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668" w:rsidRDefault="003C2668">
      <w:bookmarkStart w:id="0" w:name="_GoBack"/>
      <w:bookmarkEnd w:id="0"/>
    </w:p>
    <w:p w:rsidR="003C2668" w:rsidRDefault="0023665D">
      <w:pPr>
        <w:widowControl/>
        <w:spacing w:line="320" w:lineRule="exact"/>
        <w:jc w:val="left"/>
        <w:rPr>
          <w:rFonts w:ascii="黑体" w:eastAsia="黑体" w:hAnsi="黑体" w:cs="黑体"/>
          <w:sz w:val="28"/>
          <w:szCs w:val="28"/>
        </w:rPr>
      </w:pPr>
      <w:r>
        <w:rPr>
          <w:rFonts w:hint="eastAsia"/>
          <w:sz w:val="32"/>
          <w:szCs w:val="32"/>
        </w:rPr>
        <w:t>附件</w:t>
      </w:r>
      <w:r>
        <w:rPr>
          <w:rFonts w:hint="eastAsia"/>
          <w:sz w:val="32"/>
          <w:szCs w:val="32"/>
        </w:rPr>
        <w:t xml:space="preserve">  </w:t>
      </w:r>
      <w:r>
        <w:rPr>
          <w:rFonts w:ascii="黑体" w:eastAsia="黑体" w:hAnsi="黑体" w:cs="黑体" w:hint="eastAsia"/>
          <w:sz w:val="28"/>
          <w:szCs w:val="28"/>
        </w:rPr>
        <w:t>监理企业施工现场质量安全管理评价表 说明部分</w:t>
      </w:r>
    </w:p>
    <w:p w:rsidR="003C2668" w:rsidRDefault="003C2668">
      <w:pPr>
        <w:spacing w:line="276" w:lineRule="auto"/>
        <w:jc w:val="left"/>
        <w:rPr>
          <w:rFonts w:ascii="宋体" w:eastAsia="宋体" w:hAnsi="宋体" w:cs="宋体"/>
          <w:b/>
          <w:color w:val="000000" w:themeColor="text1"/>
          <w:sz w:val="24"/>
        </w:rPr>
      </w:pPr>
    </w:p>
    <w:p w:rsidR="003C2668" w:rsidRDefault="0023665D">
      <w:pPr>
        <w:spacing w:line="276" w:lineRule="auto"/>
        <w:jc w:val="center"/>
        <w:rPr>
          <w:rFonts w:ascii="方正小标宋_GBK" w:eastAsia="方正小标宋_GBK" w:hAnsi="方正小标宋_GBK" w:cs="方正小标宋_GBK"/>
          <w:b/>
          <w:color w:val="000000" w:themeColor="text1"/>
          <w:sz w:val="36"/>
          <w:szCs w:val="36"/>
        </w:rPr>
      </w:pPr>
      <w:r>
        <w:rPr>
          <w:rFonts w:ascii="方正小标宋_GBK" w:eastAsia="方正小标宋_GBK" w:hAnsi="方正小标宋_GBK" w:cs="方正小标宋_GBK" w:hint="eastAsia"/>
          <w:b/>
          <w:color w:val="000000" w:themeColor="text1"/>
          <w:sz w:val="36"/>
          <w:szCs w:val="36"/>
        </w:rPr>
        <w:t>总 说 明</w:t>
      </w:r>
    </w:p>
    <w:p w:rsidR="003C2668" w:rsidRDefault="0023665D">
      <w:pPr>
        <w:spacing w:line="500" w:lineRule="exact"/>
        <w:ind w:firstLineChars="200" w:firstLine="602"/>
        <w:jc w:val="left"/>
        <w:rPr>
          <w:rFonts w:ascii="宋体" w:eastAsia="宋体" w:hAnsi="宋体" w:cs="宋体"/>
          <w:b/>
          <w:color w:val="000000" w:themeColor="text1"/>
          <w:sz w:val="30"/>
          <w:szCs w:val="30"/>
        </w:rPr>
      </w:pPr>
      <w:r>
        <w:rPr>
          <w:rFonts w:ascii="宋体" w:eastAsia="宋体" w:hAnsi="宋体" w:cs="宋体" w:hint="eastAsia"/>
          <w:b/>
          <w:color w:val="000000" w:themeColor="text1"/>
          <w:sz w:val="30"/>
          <w:szCs w:val="30"/>
        </w:rPr>
        <w:t>1.监理企业施工现场质量安全管理评价表均按</w:t>
      </w:r>
      <w:proofErr w:type="gramStart"/>
      <w:r>
        <w:rPr>
          <w:rFonts w:ascii="宋体" w:eastAsia="宋体" w:hAnsi="宋体" w:cs="宋体" w:hint="eastAsia"/>
          <w:b/>
          <w:color w:val="000000" w:themeColor="text1"/>
          <w:sz w:val="30"/>
          <w:szCs w:val="30"/>
        </w:rPr>
        <w:t>本说明</w:t>
      </w:r>
      <w:proofErr w:type="gramEnd"/>
      <w:r>
        <w:rPr>
          <w:rFonts w:ascii="宋体" w:eastAsia="宋体" w:hAnsi="宋体" w:cs="宋体" w:hint="eastAsia"/>
          <w:b/>
          <w:color w:val="000000" w:themeColor="text1"/>
          <w:sz w:val="30"/>
          <w:szCs w:val="30"/>
        </w:rPr>
        <w:t>执行。</w:t>
      </w:r>
    </w:p>
    <w:p w:rsidR="003C2668" w:rsidRDefault="0023665D">
      <w:pPr>
        <w:spacing w:line="500" w:lineRule="exact"/>
        <w:ind w:firstLineChars="200" w:firstLine="602"/>
        <w:jc w:val="left"/>
        <w:rPr>
          <w:rFonts w:ascii="宋体" w:eastAsia="宋体" w:hAnsi="宋体" w:cs="宋体"/>
          <w:b/>
          <w:color w:val="000000" w:themeColor="text1"/>
          <w:sz w:val="30"/>
          <w:szCs w:val="30"/>
        </w:rPr>
      </w:pPr>
      <w:r>
        <w:rPr>
          <w:rFonts w:ascii="宋体" w:eastAsia="宋体" w:hAnsi="宋体" w:cs="宋体" w:hint="eastAsia"/>
          <w:b/>
          <w:color w:val="000000" w:themeColor="text1"/>
          <w:sz w:val="30"/>
          <w:szCs w:val="30"/>
        </w:rPr>
        <w:t>2.表格“说明”的内容仅为尽量统一评价人员使用本表格的操作方法，不是施工质量的验收标准，因此不得作为施工检查验收的依据。</w:t>
      </w:r>
    </w:p>
    <w:p w:rsidR="003C2668" w:rsidRDefault="0023665D">
      <w:pPr>
        <w:spacing w:line="500" w:lineRule="exact"/>
        <w:ind w:firstLineChars="200" w:firstLine="602"/>
        <w:jc w:val="left"/>
        <w:rPr>
          <w:rFonts w:ascii="宋体" w:eastAsia="宋体" w:hAnsi="宋体" w:cs="宋体"/>
          <w:b/>
          <w:color w:val="000000" w:themeColor="text1"/>
          <w:sz w:val="30"/>
          <w:szCs w:val="30"/>
        </w:rPr>
      </w:pPr>
      <w:r>
        <w:rPr>
          <w:rFonts w:ascii="宋体" w:eastAsia="宋体" w:hAnsi="宋体" w:cs="宋体" w:hint="eastAsia"/>
          <w:b/>
          <w:color w:val="000000" w:themeColor="text1"/>
          <w:sz w:val="30"/>
          <w:szCs w:val="30"/>
        </w:rPr>
        <w:t>3.扣减分1是现场扣分值，扣减分2是监理实际扣分值，扣减分2=扣减分1×扣分率，实得分=应得分-扣减分2。</w:t>
      </w:r>
    </w:p>
    <w:p w:rsidR="003C2668" w:rsidRDefault="0023665D">
      <w:pPr>
        <w:spacing w:line="500" w:lineRule="exact"/>
        <w:ind w:firstLineChars="200" w:firstLine="602"/>
        <w:jc w:val="left"/>
        <w:rPr>
          <w:rFonts w:ascii="宋体" w:eastAsia="宋体" w:hAnsi="宋体" w:cs="宋体"/>
          <w:b/>
          <w:color w:val="000000" w:themeColor="text1"/>
          <w:sz w:val="30"/>
          <w:szCs w:val="30"/>
        </w:rPr>
      </w:pPr>
      <w:r>
        <w:rPr>
          <w:rFonts w:ascii="宋体" w:eastAsia="宋体" w:hAnsi="宋体" w:cs="宋体" w:hint="eastAsia"/>
          <w:b/>
          <w:color w:val="000000" w:themeColor="text1"/>
          <w:sz w:val="30"/>
          <w:szCs w:val="30"/>
        </w:rPr>
        <w:t>4.扣分率与监理履职情况挂钩，除另有注明外，扣分率按以下确定：</w:t>
      </w:r>
    </w:p>
    <w:p w:rsidR="003C2668" w:rsidRDefault="0023665D">
      <w:pPr>
        <w:spacing w:line="500" w:lineRule="exact"/>
        <w:ind w:left="1560"/>
        <w:jc w:val="left"/>
        <w:rPr>
          <w:rFonts w:ascii="宋体" w:eastAsia="宋体" w:hAnsi="宋体" w:cs="宋体"/>
          <w:b/>
          <w:sz w:val="30"/>
          <w:szCs w:val="30"/>
        </w:rPr>
      </w:pPr>
      <w:r>
        <w:rPr>
          <w:rFonts w:ascii="宋体" w:eastAsia="宋体" w:hAnsi="宋体" w:cs="宋体" w:hint="eastAsia"/>
          <w:b/>
          <w:sz w:val="30"/>
          <w:szCs w:val="30"/>
        </w:rPr>
        <w:t>A：监理企业未发现相应问题或未对问题发出监理通知或工程暂停令的，扣分率为1；</w:t>
      </w:r>
    </w:p>
    <w:p w:rsidR="003C2668" w:rsidRDefault="0023665D">
      <w:pPr>
        <w:spacing w:line="500" w:lineRule="exact"/>
        <w:ind w:left="1560"/>
        <w:jc w:val="left"/>
        <w:rPr>
          <w:rFonts w:ascii="宋体" w:eastAsia="宋体" w:hAnsi="宋体" w:cs="宋体"/>
          <w:b/>
          <w:sz w:val="30"/>
          <w:szCs w:val="30"/>
        </w:rPr>
      </w:pPr>
      <w:r>
        <w:rPr>
          <w:rFonts w:ascii="宋体" w:eastAsia="宋体" w:hAnsi="宋体" w:cs="宋体" w:hint="eastAsia"/>
          <w:b/>
          <w:sz w:val="30"/>
          <w:szCs w:val="30"/>
        </w:rPr>
        <w:t>B：监理企业已发现相应问题并向施工单位发出整改通知或工程暂停令而施工单位逾期未整改，监理企业未向建设单位报告的，扣分率为0.5；</w:t>
      </w:r>
    </w:p>
    <w:p w:rsidR="003C2668" w:rsidRDefault="0023665D">
      <w:pPr>
        <w:spacing w:line="500" w:lineRule="exact"/>
        <w:ind w:left="1560"/>
        <w:jc w:val="left"/>
        <w:rPr>
          <w:rFonts w:ascii="宋体" w:eastAsia="宋体" w:hAnsi="宋体" w:cs="宋体"/>
          <w:b/>
          <w:sz w:val="30"/>
          <w:szCs w:val="30"/>
        </w:rPr>
      </w:pPr>
      <w:r>
        <w:rPr>
          <w:rFonts w:ascii="宋体" w:eastAsia="宋体" w:hAnsi="宋体" w:cs="宋体" w:hint="eastAsia"/>
          <w:b/>
          <w:sz w:val="30"/>
          <w:szCs w:val="30"/>
        </w:rPr>
        <w:t>C：监理企业已发现相应问题并向施工单位发出整改通知或工程暂停令而施工单位逾期未整改，监理企业已向建设单位报告的，扣分率为0.2；</w:t>
      </w:r>
    </w:p>
    <w:p w:rsidR="003C2668" w:rsidRDefault="0023665D">
      <w:pPr>
        <w:spacing w:line="500" w:lineRule="exact"/>
        <w:ind w:left="1560"/>
        <w:jc w:val="left"/>
        <w:rPr>
          <w:rFonts w:ascii="宋体" w:eastAsia="宋体" w:hAnsi="宋体" w:cs="宋体"/>
          <w:b/>
          <w:sz w:val="30"/>
          <w:szCs w:val="30"/>
        </w:rPr>
      </w:pPr>
      <w:r>
        <w:rPr>
          <w:rFonts w:ascii="宋体" w:eastAsia="宋体" w:hAnsi="宋体" w:cs="宋体" w:hint="eastAsia"/>
          <w:b/>
          <w:sz w:val="30"/>
          <w:szCs w:val="30"/>
        </w:rPr>
        <w:t>D：监理企业对相应问题已向施工单位发出整改通知或工程暂停令并向建设单位报告，在施工单位仍然拒绝整改的情况下，监理企业如有向项目监管部门报告的，扣分率为0。</w:t>
      </w:r>
    </w:p>
    <w:p w:rsidR="003C2668" w:rsidRDefault="0023665D">
      <w:pPr>
        <w:pStyle w:val="2"/>
        <w:spacing w:after="0" w:line="500" w:lineRule="exact"/>
        <w:ind w:firstLine="640"/>
        <w:rPr>
          <w:rFonts w:eastAsia="宋体"/>
        </w:rPr>
      </w:pPr>
      <w:r>
        <w:rPr>
          <w:rFonts w:ascii="宋体" w:eastAsia="宋体" w:hAnsi="宋体" w:cs="宋体" w:hint="eastAsia"/>
          <w:b/>
          <w:color w:val="000000" w:themeColor="text1"/>
          <w:sz w:val="30"/>
          <w:szCs w:val="30"/>
        </w:rPr>
        <w:t>5.除上述第4点所列情况外，扣分率另有注明的，根据注明的扣分率1、0.5、0.2和0</w:t>
      </w:r>
      <w:proofErr w:type="gramStart"/>
      <w:r>
        <w:rPr>
          <w:rFonts w:ascii="宋体" w:eastAsia="宋体" w:hAnsi="宋体" w:cs="宋体" w:hint="eastAsia"/>
          <w:b/>
          <w:color w:val="000000" w:themeColor="text1"/>
          <w:sz w:val="30"/>
          <w:szCs w:val="30"/>
        </w:rPr>
        <w:t>分别勾选</w:t>
      </w:r>
      <w:proofErr w:type="gramEnd"/>
      <w:r>
        <w:rPr>
          <w:rFonts w:ascii="宋体" w:eastAsia="宋体" w:hAnsi="宋体" w:cs="宋体" w:hint="eastAsia"/>
          <w:b/>
          <w:color w:val="000000" w:themeColor="text1"/>
          <w:sz w:val="30"/>
          <w:szCs w:val="30"/>
        </w:rPr>
        <w:t>A、B、C、D。</w:t>
      </w:r>
    </w:p>
    <w:p w:rsidR="003C2668" w:rsidRDefault="0023665D">
      <w:pPr>
        <w:spacing w:line="500" w:lineRule="exact"/>
        <w:ind w:firstLineChars="200" w:firstLine="602"/>
        <w:jc w:val="left"/>
        <w:rPr>
          <w:rFonts w:ascii="宋体" w:eastAsia="宋体" w:hAnsi="宋体" w:cs="宋体"/>
          <w:b/>
          <w:color w:val="000000" w:themeColor="text1"/>
          <w:sz w:val="30"/>
          <w:szCs w:val="30"/>
        </w:rPr>
      </w:pPr>
      <w:r>
        <w:rPr>
          <w:rFonts w:ascii="宋体" w:eastAsia="宋体" w:hAnsi="宋体" w:cs="宋体" w:hint="eastAsia"/>
          <w:b/>
          <w:color w:val="000000" w:themeColor="text1"/>
          <w:sz w:val="30"/>
          <w:szCs w:val="30"/>
        </w:rPr>
        <w:t>6.本次发布的评价表有效期：2020年1月1日～2020年6月30日。</w:t>
      </w:r>
    </w:p>
    <w:p w:rsidR="003C2668" w:rsidRDefault="0023665D">
      <w:pPr>
        <w:rPr>
          <w:rFonts w:ascii="方正小标宋_GBK" w:eastAsia="方正小标宋_GBK" w:hAnsi="方正小标宋_GBK" w:cs="方正小标宋_GBK"/>
          <w:b/>
          <w:color w:val="000000" w:themeColor="text1"/>
          <w:sz w:val="36"/>
          <w:szCs w:val="36"/>
        </w:rPr>
      </w:pPr>
      <w:r>
        <w:rPr>
          <w:rFonts w:ascii="方正小标宋_GBK" w:eastAsia="方正小标宋_GBK" w:hAnsi="方正小标宋_GBK" w:cs="方正小标宋_GBK" w:hint="eastAsia"/>
          <w:b/>
          <w:color w:val="000000" w:themeColor="text1"/>
          <w:sz w:val="36"/>
          <w:szCs w:val="36"/>
        </w:rPr>
        <w:br w:type="page"/>
      </w:r>
    </w:p>
    <w:p w:rsidR="003C2668" w:rsidRDefault="0023665D">
      <w:pPr>
        <w:widowControl/>
        <w:spacing w:line="320" w:lineRule="exact"/>
        <w:jc w:val="left"/>
        <w:rPr>
          <w:rFonts w:ascii="黑体" w:eastAsia="黑体" w:hAnsi="黑体" w:cs="黑体"/>
          <w:sz w:val="28"/>
          <w:szCs w:val="28"/>
        </w:rPr>
      </w:pPr>
      <w:r>
        <w:rPr>
          <w:rFonts w:hint="eastAsia"/>
          <w:sz w:val="32"/>
          <w:szCs w:val="32"/>
        </w:rPr>
        <w:lastRenderedPageBreak/>
        <w:t>附件</w:t>
      </w:r>
      <w:r>
        <w:rPr>
          <w:rFonts w:hint="eastAsia"/>
          <w:sz w:val="32"/>
          <w:szCs w:val="32"/>
        </w:rPr>
        <w:t xml:space="preserve">  </w:t>
      </w:r>
      <w:r>
        <w:rPr>
          <w:rFonts w:ascii="黑体" w:eastAsia="黑体" w:hAnsi="黑体" w:cs="黑体" w:hint="eastAsia"/>
          <w:sz w:val="28"/>
          <w:szCs w:val="28"/>
        </w:rPr>
        <w:t>监理企业施工现场质量安全管理评价表 表1</w:t>
      </w:r>
    </w:p>
    <w:p w:rsidR="003C2668" w:rsidRDefault="0023665D">
      <w:pPr>
        <w:widowControl/>
        <w:spacing w:line="580" w:lineRule="exact"/>
        <w:jc w:val="center"/>
        <w:rPr>
          <w:rFonts w:ascii="方正小标宋_GBK" w:eastAsia="方正小标宋_GBK" w:hAnsi="方正小标宋_GBK" w:cs="方正小标宋_GBK"/>
          <w:b/>
          <w:color w:val="000000" w:themeColor="text1"/>
          <w:sz w:val="36"/>
          <w:szCs w:val="36"/>
        </w:rPr>
      </w:pPr>
      <w:r>
        <w:rPr>
          <w:rFonts w:ascii="方正小标宋_GBK" w:eastAsia="方正小标宋_GBK" w:hAnsi="方正小标宋_GBK" w:cs="方正小标宋_GBK" w:hint="eastAsia"/>
          <w:b/>
          <w:color w:val="000000" w:themeColor="text1"/>
          <w:sz w:val="36"/>
          <w:szCs w:val="36"/>
        </w:rPr>
        <w:t>工程项目监理机构管理行为评价表</w:t>
      </w:r>
    </w:p>
    <w:p w:rsidR="003C2668" w:rsidRDefault="003C2668">
      <w:pPr>
        <w:widowControl/>
        <w:spacing w:line="320" w:lineRule="exact"/>
        <w:jc w:val="left"/>
        <w:rPr>
          <w:rFonts w:ascii="Times New Roman" w:eastAsia="宋体" w:hAnsi="Times New Roman" w:cs="Times New Roman"/>
          <w:b/>
          <w:color w:val="000000" w:themeColor="text1"/>
          <w:sz w:val="28"/>
        </w:rPr>
      </w:pPr>
    </w:p>
    <w:p w:rsidR="003C2668" w:rsidRDefault="0023665D">
      <w:pPr>
        <w:widowControl/>
        <w:spacing w:line="320" w:lineRule="exact"/>
        <w:jc w:val="left"/>
        <w:rPr>
          <w:rFonts w:ascii="Times New Roman" w:eastAsia="宋体" w:hAnsi="Times New Roman" w:cs="Times New Roman"/>
          <w:b/>
          <w:color w:val="000000" w:themeColor="text1"/>
          <w:sz w:val="28"/>
        </w:rPr>
      </w:pPr>
      <w:r>
        <w:rPr>
          <w:rFonts w:ascii="Times New Roman" w:eastAsia="宋体" w:hAnsi="Times New Roman" w:cs="Times New Roman"/>
          <w:b/>
          <w:color w:val="000000" w:themeColor="text1"/>
          <w:sz w:val="28"/>
        </w:rPr>
        <w:t>项目名称：</w:t>
      </w:r>
      <w:r>
        <w:rPr>
          <w:rFonts w:ascii="Times New Roman" w:eastAsia="宋体" w:hAnsi="Times New Roman" w:cs="Times New Roman"/>
          <w:b/>
          <w:color w:val="000000" w:themeColor="text1"/>
          <w:sz w:val="28"/>
        </w:rPr>
        <w:t xml:space="preserve">                                              </w:t>
      </w:r>
      <w:r>
        <w:rPr>
          <w:rFonts w:ascii="Times New Roman" w:eastAsia="宋体" w:hAnsi="Times New Roman" w:cs="Times New Roman" w:hint="eastAsia"/>
          <w:b/>
          <w:color w:val="000000" w:themeColor="text1"/>
          <w:sz w:val="28"/>
        </w:rPr>
        <w:t>监理</w:t>
      </w:r>
      <w:r>
        <w:rPr>
          <w:rFonts w:ascii="Times New Roman" w:eastAsia="宋体" w:hAnsi="Times New Roman" w:cs="Times New Roman"/>
          <w:b/>
          <w:color w:val="000000" w:themeColor="text1"/>
          <w:sz w:val="28"/>
        </w:rPr>
        <w:t>单位：</w:t>
      </w:r>
    </w:p>
    <w:tbl>
      <w:tblPr>
        <w:tblW w:w="15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8"/>
        <w:gridCol w:w="530"/>
        <w:gridCol w:w="934"/>
        <w:gridCol w:w="3580"/>
        <w:gridCol w:w="2211"/>
        <w:gridCol w:w="5027"/>
        <w:gridCol w:w="12"/>
        <w:gridCol w:w="492"/>
        <w:gridCol w:w="659"/>
        <w:gridCol w:w="562"/>
        <w:gridCol w:w="638"/>
        <w:gridCol w:w="12"/>
      </w:tblGrid>
      <w:tr w:rsidR="003C2668">
        <w:trPr>
          <w:gridAfter w:val="1"/>
          <w:wAfter w:w="12" w:type="dxa"/>
          <w:tblHeader/>
          <w:jc w:val="center"/>
        </w:trPr>
        <w:tc>
          <w:tcPr>
            <w:tcW w:w="448" w:type="dxa"/>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序号</w:t>
            </w:r>
          </w:p>
        </w:tc>
        <w:tc>
          <w:tcPr>
            <w:tcW w:w="530" w:type="dxa"/>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评价项目</w:t>
            </w:r>
          </w:p>
        </w:tc>
        <w:tc>
          <w:tcPr>
            <w:tcW w:w="934" w:type="dxa"/>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项目编号</w:t>
            </w:r>
          </w:p>
        </w:tc>
        <w:tc>
          <w:tcPr>
            <w:tcW w:w="3580" w:type="dxa"/>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扣分标准</w:t>
            </w:r>
          </w:p>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color w:val="000000" w:themeColor="text1"/>
                <w:szCs w:val="21"/>
              </w:rPr>
              <w:t>（每项次扣分按发现违反的点位累加，扣完为止）</w:t>
            </w:r>
          </w:p>
        </w:tc>
        <w:tc>
          <w:tcPr>
            <w:tcW w:w="2211" w:type="dxa"/>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检查方法</w:t>
            </w:r>
          </w:p>
        </w:tc>
        <w:tc>
          <w:tcPr>
            <w:tcW w:w="5027" w:type="dxa"/>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说</w:t>
            </w:r>
            <w:r>
              <w:rPr>
                <w:rFonts w:ascii="Times New Roman" w:eastAsia="宋体" w:hAnsi="Times New Roman" w:cs="Times New Roman"/>
                <w:b/>
                <w:color w:val="000000" w:themeColor="text1"/>
                <w:szCs w:val="21"/>
              </w:rPr>
              <w:t xml:space="preserve">  </w:t>
            </w:r>
            <w:r>
              <w:rPr>
                <w:rFonts w:ascii="Times New Roman" w:eastAsia="宋体" w:hAnsi="Times New Roman" w:cs="Times New Roman"/>
                <w:b/>
                <w:color w:val="000000" w:themeColor="text1"/>
                <w:szCs w:val="21"/>
              </w:rPr>
              <w:t>明</w:t>
            </w:r>
          </w:p>
        </w:tc>
        <w:tc>
          <w:tcPr>
            <w:tcW w:w="504" w:type="dxa"/>
            <w:gridSpan w:val="2"/>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pacing w:val="-20"/>
                <w:position w:val="6"/>
                <w:szCs w:val="21"/>
              </w:rPr>
            </w:pPr>
            <w:r>
              <w:rPr>
                <w:rFonts w:ascii="Times New Roman" w:eastAsia="宋体" w:hAnsi="Times New Roman" w:cs="Times New Roman"/>
                <w:b/>
                <w:color w:val="000000" w:themeColor="text1"/>
                <w:spacing w:val="-20"/>
                <w:position w:val="6"/>
                <w:szCs w:val="21"/>
              </w:rPr>
              <w:t>应</w:t>
            </w:r>
          </w:p>
          <w:p w:rsidR="003C2668" w:rsidRDefault="0023665D">
            <w:pPr>
              <w:widowControl/>
              <w:snapToGrid w:val="0"/>
              <w:jc w:val="center"/>
              <w:rPr>
                <w:rFonts w:ascii="Times New Roman" w:eastAsia="宋体" w:hAnsi="Times New Roman" w:cs="Times New Roman"/>
                <w:b/>
                <w:color w:val="000000" w:themeColor="text1"/>
                <w:spacing w:val="-20"/>
                <w:position w:val="6"/>
                <w:szCs w:val="21"/>
              </w:rPr>
            </w:pPr>
            <w:r>
              <w:rPr>
                <w:rFonts w:ascii="Times New Roman" w:eastAsia="宋体" w:hAnsi="Times New Roman" w:cs="Times New Roman"/>
                <w:b/>
                <w:color w:val="000000" w:themeColor="text1"/>
                <w:spacing w:val="-20"/>
                <w:position w:val="6"/>
                <w:szCs w:val="21"/>
              </w:rPr>
              <w:t>得</w:t>
            </w:r>
          </w:p>
          <w:p w:rsidR="003C2668" w:rsidRDefault="0023665D">
            <w:pPr>
              <w:widowControl/>
              <w:snapToGrid w:val="0"/>
              <w:jc w:val="center"/>
              <w:rPr>
                <w:rFonts w:ascii="Times New Roman" w:eastAsia="宋体" w:hAnsi="Times New Roman" w:cs="Times New Roman"/>
                <w:b/>
                <w:color w:val="000000" w:themeColor="text1"/>
                <w:spacing w:val="-20"/>
                <w:position w:val="6"/>
                <w:szCs w:val="21"/>
              </w:rPr>
            </w:pPr>
            <w:r>
              <w:rPr>
                <w:rFonts w:ascii="Times New Roman" w:eastAsia="宋体" w:hAnsi="Times New Roman" w:cs="Times New Roman"/>
                <w:b/>
                <w:color w:val="000000" w:themeColor="text1"/>
                <w:spacing w:val="-20"/>
                <w:position w:val="6"/>
                <w:szCs w:val="21"/>
              </w:rPr>
              <w:t>分</w:t>
            </w:r>
          </w:p>
        </w:tc>
        <w:tc>
          <w:tcPr>
            <w:tcW w:w="659" w:type="dxa"/>
            <w:vAlign w:val="center"/>
          </w:tcPr>
          <w:p w:rsidR="003C2668" w:rsidRDefault="0023665D">
            <w:pPr>
              <w:widowControl/>
              <w:snapToGrid w:val="0"/>
              <w:jc w:val="center"/>
              <w:rPr>
                <w:rFonts w:ascii="Times New Roman" w:eastAsia="宋体" w:hAnsi="Times New Roman" w:cs="Times New Roman"/>
                <w:b/>
                <w:color w:val="000000" w:themeColor="text1"/>
                <w:spacing w:val="-20"/>
                <w:position w:val="6"/>
                <w:szCs w:val="21"/>
              </w:rPr>
            </w:pPr>
            <w:r>
              <w:rPr>
                <w:rFonts w:ascii="Times New Roman" w:eastAsia="宋体" w:hAnsi="Times New Roman" w:cs="Times New Roman" w:hint="eastAsia"/>
                <w:b/>
                <w:color w:val="000000" w:themeColor="text1"/>
                <w:spacing w:val="-20"/>
                <w:position w:val="6"/>
                <w:szCs w:val="21"/>
              </w:rPr>
              <w:t>扣</w:t>
            </w:r>
          </w:p>
          <w:p w:rsidR="003C2668" w:rsidRDefault="0023665D">
            <w:pPr>
              <w:widowControl/>
              <w:snapToGrid w:val="0"/>
              <w:jc w:val="center"/>
              <w:rPr>
                <w:rFonts w:ascii="Times New Roman" w:eastAsia="宋体" w:hAnsi="Times New Roman" w:cs="Times New Roman"/>
                <w:b/>
                <w:color w:val="000000" w:themeColor="text1"/>
                <w:spacing w:val="-20"/>
                <w:position w:val="6"/>
                <w:szCs w:val="21"/>
              </w:rPr>
            </w:pPr>
            <w:r>
              <w:rPr>
                <w:rFonts w:ascii="Times New Roman" w:eastAsia="宋体" w:hAnsi="Times New Roman" w:cs="Times New Roman" w:hint="eastAsia"/>
                <w:b/>
                <w:color w:val="000000" w:themeColor="text1"/>
                <w:spacing w:val="-20"/>
                <w:position w:val="6"/>
                <w:szCs w:val="21"/>
              </w:rPr>
              <w:t>减</w:t>
            </w:r>
          </w:p>
          <w:p w:rsidR="003C2668" w:rsidRDefault="0023665D">
            <w:pPr>
              <w:widowControl/>
              <w:snapToGrid w:val="0"/>
              <w:jc w:val="center"/>
              <w:rPr>
                <w:rFonts w:ascii="Times New Roman" w:eastAsia="宋体" w:hAnsi="Times New Roman" w:cs="Times New Roman"/>
                <w:b/>
                <w:color w:val="000000" w:themeColor="text1"/>
                <w:spacing w:val="-20"/>
                <w:position w:val="6"/>
                <w:szCs w:val="21"/>
              </w:rPr>
            </w:pPr>
            <w:r>
              <w:rPr>
                <w:rFonts w:ascii="Times New Roman" w:eastAsia="宋体" w:hAnsi="Times New Roman" w:cs="Times New Roman" w:hint="eastAsia"/>
                <w:b/>
                <w:color w:val="000000" w:themeColor="text1"/>
                <w:spacing w:val="-20"/>
                <w:position w:val="6"/>
                <w:szCs w:val="21"/>
              </w:rPr>
              <w:t>分</w:t>
            </w:r>
          </w:p>
        </w:tc>
        <w:tc>
          <w:tcPr>
            <w:tcW w:w="562" w:type="dxa"/>
            <w:vAlign w:val="center"/>
          </w:tcPr>
          <w:p w:rsidR="003C2668" w:rsidRDefault="0023665D">
            <w:pPr>
              <w:widowControl/>
              <w:snapToGrid w:val="0"/>
              <w:jc w:val="center"/>
              <w:rPr>
                <w:rFonts w:ascii="Times New Roman" w:eastAsia="宋体" w:hAnsi="Times New Roman" w:cs="Times New Roman"/>
                <w:b/>
                <w:color w:val="000000" w:themeColor="text1"/>
                <w:spacing w:val="-20"/>
                <w:position w:val="6"/>
                <w:szCs w:val="21"/>
                <w:highlight w:val="yellow"/>
              </w:rPr>
            </w:pPr>
            <w:r>
              <w:rPr>
                <w:rFonts w:ascii="Times New Roman" w:eastAsia="宋体" w:hAnsi="Times New Roman" w:cs="Times New Roman" w:hint="eastAsia"/>
                <w:b/>
                <w:color w:val="000000" w:themeColor="text1"/>
                <w:spacing w:val="-20"/>
                <w:position w:val="6"/>
                <w:szCs w:val="21"/>
                <w:highlight w:val="yellow"/>
              </w:rPr>
              <w:t>扣分</w:t>
            </w:r>
          </w:p>
          <w:p w:rsidR="003C2668" w:rsidRDefault="0023665D">
            <w:pPr>
              <w:widowControl/>
              <w:snapToGrid w:val="0"/>
              <w:jc w:val="center"/>
              <w:rPr>
                <w:rFonts w:ascii="Times New Roman" w:eastAsia="宋体" w:hAnsi="Times New Roman" w:cs="Times New Roman"/>
                <w:b/>
                <w:color w:val="000000" w:themeColor="text1"/>
                <w:spacing w:val="-20"/>
                <w:position w:val="6"/>
                <w:szCs w:val="21"/>
              </w:rPr>
            </w:pPr>
            <w:r>
              <w:rPr>
                <w:rFonts w:ascii="Times New Roman" w:eastAsia="宋体" w:hAnsi="Times New Roman" w:cs="Times New Roman" w:hint="eastAsia"/>
                <w:b/>
                <w:color w:val="000000" w:themeColor="text1"/>
                <w:spacing w:val="-20"/>
                <w:position w:val="6"/>
                <w:szCs w:val="21"/>
                <w:highlight w:val="yellow"/>
              </w:rPr>
              <w:t>率</w:t>
            </w:r>
          </w:p>
        </w:tc>
        <w:tc>
          <w:tcPr>
            <w:tcW w:w="638" w:type="dxa"/>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pacing w:val="-20"/>
                <w:position w:val="6"/>
                <w:szCs w:val="21"/>
              </w:rPr>
            </w:pPr>
            <w:r>
              <w:rPr>
                <w:rFonts w:ascii="Times New Roman" w:eastAsia="宋体" w:hAnsi="Times New Roman" w:cs="Times New Roman"/>
                <w:b/>
                <w:color w:val="000000" w:themeColor="text1"/>
                <w:spacing w:val="-20"/>
                <w:position w:val="6"/>
                <w:szCs w:val="21"/>
              </w:rPr>
              <w:t>实</w:t>
            </w:r>
          </w:p>
          <w:p w:rsidR="003C2668" w:rsidRDefault="0023665D">
            <w:pPr>
              <w:widowControl/>
              <w:snapToGrid w:val="0"/>
              <w:jc w:val="center"/>
              <w:rPr>
                <w:rFonts w:ascii="Times New Roman" w:eastAsia="宋体" w:hAnsi="Times New Roman" w:cs="Times New Roman"/>
                <w:b/>
                <w:color w:val="000000" w:themeColor="text1"/>
                <w:spacing w:val="-20"/>
                <w:position w:val="6"/>
                <w:szCs w:val="21"/>
              </w:rPr>
            </w:pPr>
            <w:r>
              <w:rPr>
                <w:rFonts w:ascii="Times New Roman" w:eastAsia="宋体" w:hAnsi="Times New Roman" w:cs="Times New Roman"/>
                <w:b/>
                <w:color w:val="000000" w:themeColor="text1"/>
                <w:spacing w:val="-20"/>
                <w:position w:val="6"/>
                <w:szCs w:val="21"/>
              </w:rPr>
              <w:t>得</w:t>
            </w:r>
          </w:p>
          <w:p w:rsidR="003C2668" w:rsidRDefault="0023665D">
            <w:pPr>
              <w:widowControl/>
              <w:snapToGrid w:val="0"/>
              <w:jc w:val="center"/>
              <w:rPr>
                <w:rFonts w:ascii="Times New Roman" w:eastAsia="宋体" w:hAnsi="Times New Roman" w:cs="Times New Roman"/>
                <w:b/>
                <w:color w:val="000000" w:themeColor="text1"/>
                <w:spacing w:val="-20"/>
                <w:position w:val="6"/>
                <w:szCs w:val="21"/>
              </w:rPr>
            </w:pPr>
            <w:r>
              <w:rPr>
                <w:rFonts w:ascii="Times New Roman" w:eastAsia="宋体" w:hAnsi="Times New Roman" w:cs="Times New Roman"/>
                <w:b/>
                <w:color w:val="000000" w:themeColor="text1"/>
                <w:spacing w:val="-20"/>
                <w:position w:val="6"/>
                <w:szCs w:val="21"/>
              </w:rPr>
              <w:t>分</w:t>
            </w:r>
          </w:p>
        </w:tc>
      </w:tr>
      <w:tr w:rsidR="003C2668">
        <w:trPr>
          <w:gridAfter w:val="1"/>
          <w:wAfter w:w="12" w:type="dxa"/>
          <w:jc w:val="center"/>
        </w:trPr>
        <w:tc>
          <w:tcPr>
            <w:tcW w:w="448" w:type="dxa"/>
            <w:vMerge w:val="restart"/>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1</w:t>
            </w:r>
          </w:p>
        </w:tc>
        <w:tc>
          <w:tcPr>
            <w:tcW w:w="530" w:type="dxa"/>
            <w:vMerge w:val="restart"/>
            <w:tcMar>
              <w:top w:w="0" w:type="dxa"/>
              <w:left w:w="108" w:type="dxa"/>
              <w:bottom w:w="0" w:type="dxa"/>
              <w:right w:w="108" w:type="dxa"/>
            </w:tcMar>
            <w:vAlign w:val="center"/>
          </w:tcPr>
          <w:p w:rsidR="003C2668" w:rsidRDefault="0023665D">
            <w:pPr>
              <w:widowControl/>
              <w:jc w:val="center"/>
              <w:rPr>
                <w:rFonts w:ascii="Times New Roman" w:eastAsia="宋体" w:hAnsi="Times New Roman" w:cs="Times New Roman"/>
                <w:color w:val="000000" w:themeColor="text1"/>
                <w:spacing w:val="-6"/>
                <w:szCs w:val="21"/>
              </w:rPr>
            </w:pPr>
            <w:r>
              <w:rPr>
                <w:rFonts w:ascii="Times New Roman" w:eastAsia="宋体" w:hAnsi="Times New Roman" w:cs="Times New Roman"/>
                <w:color w:val="000000" w:themeColor="text1"/>
                <w:spacing w:val="-6"/>
                <w:szCs w:val="21"/>
              </w:rPr>
              <w:t>体系设置</w:t>
            </w:r>
          </w:p>
        </w:tc>
        <w:tc>
          <w:tcPr>
            <w:tcW w:w="934" w:type="dxa"/>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J1.1.0.001</w:t>
            </w:r>
          </w:p>
        </w:tc>
        <w:tc>
          <w:tcPr>
            <w:tcW w:w="3580"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监理</w:t>
            </w:r>
            <w:r>
              <w:rPr>
                <w:rFonts w:ascii="Times New Roman" w:eastAsia="宋体" w:hAnsi="Times New Roman" w:cs="Times New Roman"/>
                <w:color w:val="000000" w:themeColor="text1"/>
                <w:szCs w:val="21"/>
              </w:rPr>
              <w:t>单位项目</w:t>
            </w:r>
            <w:r>
              <w:rPr>
                <w:rFonts w:ascii="Times New Roman" w:eastAsia="宋体" w:hAnsi="Times New Roman" w:cs="Times New Roman" w:hint="eastAsia"/>
                <w:color w:val="000000" w:themeColor="text1"/>
                <w:szCs w:val="21"/>
              </w:rPr>
              <w:t>监理</w:t>
            </w:r>
            <w:r>
              <w:rPr>
                <w:rFonts w:ascii="Times New Roman" w:eastAsia="宋体" w:hAnsi="Times New Roman" w:cs="Times New Roman"/>
                <w:color w:val="000000" w:themeColor="text1"/>
                <w:szCs w:val="21"/>
              </w:rPr>
              <w:t>机构人员（</w:t>
            </w:r>
            <w:proofErr w:type="gramStart"/>
            <w:r>
              <w:rPr>
                <w:rFonts w:ascii="Times New Roman" w:eastAsia="宋体" w:hAnsi="Times New Roman" w:cs="Times New Roman"/>
                <w:color w:val="000000" w:themeColor="text1"/>
                <w:szCs w:val="21"/>
              </w:rPr>
              <w:t>含</w:t>
            </w:r>
            <w:r>
              <w:rPr>
                <w:rFonts w:ascii="Times New Roman" w:eastAsia="宋体" w:hAnsi="Times New Roman" w:cs="Times New Roman" w:hint="eastAsia"/>
                <w:color w:val="000000" w:themeColor="text1"/>
                <w:szCs w:val="21"/>
              </w:rPr>
              <w:t>总监理工程师</w:t>
            </w:r>
            <w:proofErr w:type="gramEnd"/>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总监理工程师代表、专业监理工程师、监理员</w:t>
            </w:r>
            <w:r>
              <w:rPr>
                <w:rFonts w:ascii="Times New Roman" w:eastAsia="宋体" w:hAnsi="Times New Roman" w:cs="Times New Roman"/>
                <w:color w:val="000000" w:themeColor="text1"/>
                <w:szCs w:val="21"/>
              </w:rPr>
              <w:t>）与办理监督手续时提供的名单不一致，且无变更手续或变更手续不全的，每发现</w:t>
            </w: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人扣</w:t>
            </w: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分。</w:t>
            </w:r>
          </w:p>
        </w:tc>
        <w:tc>
          <w:tcPr>
            <w:tcW w:w="2211" w:type="dxa"/>
            <w:tcMar>
              <w:top w:w="0" w:type="dxa"/>
              <w:left w:w="108" w:type="dxa"/>
              <w:bottom w:w="0" w:type="dxa"/>
              <w:right w:w="108" w:type="dxa"/>
            </w:tcMar>
            <w:vAlign w:val="center"/>
          </w:tcPr>
          <w:p w:rsidR="003C2668" w:rsidRDefault="0023665D">
            <w:pPr>
              <w:widowControl/>
              <w:snapToGrid w:val="0"/>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对照公司认可的项目部人员名单与办理监督手续时提供的名单，人员有变更时尚应检查变更文件是否齐全、有效。</w:t>
            </w:r>
          </w:p>
        </w:tc>
        <w:tc>
          <w:tcPr>
            <w:tcW w:w="5027" w:type="dxa"/>
            <w:tcMar>
              <w:top w:w="0" w:type="dxa"/>
              <w:left w:w="108" w:type="dxa"/>
              <w:bottom w:w="0" w:type="dxa"/>
              <w:right w:w="108" w:type="dxa"/>
            </w:tcMar>
            <w:vAlign w:val="center"/>
          </w:tcPr>
          <w:p w:rsidR="003C2668" w:rsidRDefault="0023665D">
            <w:pPr>
              <w:widowControl/>
              <w:snapToGrid w:val="0"/>
              <w:ind w:firstLineChars="154" w:firstLine="323"/>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变更文件应经建设单位签署同意意见；</w:t>
            </w:r>
            <w:r>
              <w:rPr>
                <w:rFonts w:ascii="Times New Roman" w:eastAsia="宋体" w:hAnsi="Times New Roman" w:cs="Times New Roman" w:hint="eastAsia"/>
                <w:color w:val="000000" w:themeColor="text1"/>
                <w:szCs w:val="21"/>
              </w:rPr>
              <w:t>总监</w:t>
            </w:r>
            <w:r>
              <w:rPr>
                <w:rFonts w:ascii="Times New Roman" w:eastAsia="宋体" w:hAnsi="Times New Roman" w:cs="Times New Roman"/>
                <w:color w:val="000000" w:themeColor="text1"/>
                <w:szCs w:val="21"/>
              </w:rPr>
              <w:t>的变更还必须反映在广西建设工程质量安全监督信息管理平台中已变更完成；现场人员的真实性不反映在本条款，而是反映在</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人员配备与履职</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评价项目中。</w:t>
            </w:r>
          </w:p>
          <w:p w:rsidR="003C2668" w:rsidRDefault="0023665D">
            <w:pPr>
              <w:widowControl/>
              <w:snapToGrid w:val="0"/>
              <w:ind w:firstLineChars="154" w:firstLine="323"/>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监理单位因工作需要增加的，经建设单位确认的监理人员，不扣分。</w:t>
            </w:r>
          </w:p>
        </w:tc>
        <w:tc>
          <w:tcPr>
            <w:tcW w:w="504" w:type="dxa"/>
            <w:gridSpan w:val="2"/>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6</w:t>
            </w:r>
          </w:p>
        </w:tc>
        <w:tc>
          <w:tcPr>
            <w:tcW w:w="659" w:type="dxa"/>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62" w:type="dxa"/>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r>
      <w:tr w:rsidR="003C2668">
        <w:trPr>
          <w:gridAfter w:val="1"/>
          <w:wAfter w:w="12" w:type="dxa"/>
          <w:jc w:val="center"/>
        </w:trPr>
        <w:tc>
          <w:tcPr>
            <w:tcW w:w="448"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30" w:type="dxa"/>
            <w:vMerge/>
            <w:tcMar>
              <w:top w:w="0" w:type="dxa"/>
              <w:left w:w="108" w:type="dxa"/>
              <w:bottom w:w="0" w:type="dxa"/>
              <w:right w:w="108" w:type="dxa"/>
            </w:tcMar>
            <w:vAlign w:val="center"/>
          </w:tcPr>
          <w:p w:rsidR="003C2668" w:rsidRDefault="003C2668">
            <w:pPr>
              <w:widowControl/>
              <w:jc w:val="center"/>
              <w:rPr>
                <w:rFonts w:ascii="Times New Roman" w:eastAsia="宋体" w:hAnsi="Times New Roman" w:cs="Times New Roman"/>
                <w:color w:val="000000" w:themeColor="text1"/>
                <w:szCs w:val="21"/>
              </w:rPr>
            </w:pPr>
          </w:p>
        </w:tc>
        <w:tc>
          <w:tcPr>
            <w:tcW w:w="934" w:type="dxa"/>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J1.1.0.002</w:t>
            </w:r>
          </w:p>
        </w:tc>
        <w:tc>
          <w:tcPr>
            <w:tcW w:w="3580"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b/>
                <w:color w:val="000000" w:themeColor="text1"/>
                <w:szCs w:val="21"/>
              </w:rPr>
            </w:pPr>
            <w:r>
              <w:rPr>
                <w:rFonts w:ascii="Times New Roman" w:eastAsia="宋体" w:hAnsi="Times New Roman" w:cs="Times New Roman" w:hint="eastAsia"/>
                <w:color w:val="000000" w:themeColor="text1"/>
                <w:szCs w:val="21"/>
              </w:rPr>
              <w:t>项目监理机构</w:t>
            </w:r>
            <w:r>
              <w:rPr>
                <w:rFonts w:ascii="Times New Roman" w:eastAsia="宋体" w:hAnsi="Times New Roman" w:cs="Times New Roman"/>
                <w:color w:val="000000" w:themeColor="text1"/>
                <w:szCs w:val="21"/>
              </w:rPr>
              <w:t>人员（</w:t>
            </w:r>
            <w:r>
              <w:rPr>
                <w:rFonts w:ascii="Times New Roman" w:eastAsia="宋体" w:hAnsi="Times New Roman" w:cs="Times New Roman" w:hint="eastAsia"/>
                <w:color w:val="000000" w:themeColor="text1"/>
                <w:szCs w:val="21"/>
              </w:rPr>
              <w:t>总监理工程师、总监理工程师代表、专业监理工程师、监理员</w:t>
            </w:r>
            <w:r>
              <w:rPr>
                <w:rFonts w:ascii="Times New Roman" w:eastAsia="宋体" w:hAnsi="Times New Roman" w:cs="Times New Roman"/>
                <w:color w:val="000000" w:themeColor="text1"/>
                <w:szCs w:val="21"/>
              </w:rPr>
              <w:t>）无公司确认文件或确认文件无效的，扣</w:t>
            </w: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分。</w:t>
            </w:r>
          </w:p>
        </w:tc>
        <w:tc>
          <w:tcPr>
            <w:tcW w:w="2211" w:type="dxa"/>
            <w:tcMar>
              <w:top w:w="0" w:type="dxa"/>
              <w:left w:w="108" w:type="dxa"/>
              <w:bottom w:w="0" w:type="dxa"/>
              <w:right w:w="108" w:type="dxa"/>
            </w:tcMar>
            <w:vAlign w:val="center"/>
          </w:tcPr>
          <w:p w:rsidR="003C2668" w:rsidRDefault="0023665D">
            <w:pPr>
              <w:widowControl/>
              <w:snapToGrid w:val="0"/>
              <w:jc w:val="left"/>
              <w:rPr>
                <w:rFonts w:ascii="Times New Roman" w:eastAsia="宋体" w:hAnsi="Times New Roman" w:cs="Times New Roman"/>
                <w:b/>
                <w:color w:val="000000" w:themeColor="text1"/>
                <w:szCs w:val="21"/>
              </w:rPr>
            </w:pPr>
            <w:r>
              <w:rPr>
                <w:rFonts w:ascii="Times New Roman" w:eastAsia="宋体" w:hAnsi="Times New Roman" w:cs="Times New Roman"/>
                <w:color w:val="000000" w:themeColor="text1"/>
                <w:szCs w:val="21"/>
              </w:rPr>
              <w:t>检查</w:t>
            </w:r>
            <w:r>
              <w:rPr>
                <w:rFonts w:ascii="Times New Roman" w:eastAsia="宋体" w:hAnsi="Times New Roman" w:cs="Times New Roman" w:hint="eastAsia"/>
                <w:color w:val="000000" w:themeColor="text1"/>
                <w:szCs w:val="21"/>
              </w:rPr>
              <w:t>项目监理机构人员</w:t>
            </w:r>
            <w:r>
              <w:rPr>
                <w:rFonts w:ascii="Times New Roman" w:eastAsia="宋体" w:hAnsi="Times New Roman" w:cs="Times New Roman"/>
                <w:color w:val="000000" w:themeColor="text1"/>
                <w:szCs w:val="21"/>
              </w:rPr>
              <w:t>的公司确认文件</w:t>
            </w:r>
            <w:r>
              <w:rPr>
                <w:rFonts w:ascii="Times New Roman" w:eastAsia="宋体" w:hAnsi="Times New Roman" w:cs="Times New Roman" w:hint="eastAsia"/>
                <w:color w:val="000000" w:themeColor="text1"/>
                <w:szCs w:val="21"/>
              </w:rPr>
              <w:t>，</w:t>
            </w:r>
            <w:proofErr w:type="gramStart"/>
            <w:r>
              <w:rPr>
                <w:rFonts w:ascii="Times New Roman" w:eastAsia="宋体" w:hAnsi="Times New Roman" w:cs="Times New Roman" w:hint="eastAsia"/>
                <w:color w:val="000000" w:themeColor="text1"/>
                <w:szCs w:val="21"/>
              </w:rPr>
              <w:t>总代授权</w:t>
            </w:r>
            <w:proofErr w:type="gramEnd"/>
            <w:r>
              <w:rPr>
                <w:rFonts w:ascii="Times New Roman" w:eastAsia="宋体" w:hAnsi="Times New Roman" w:cs="Times New Roman" w:hint="eastAsia"/>
                <w:color w:val="000000" w:themeColor="text1"/>
                <w:szCs w:val="21"/>
              </w:rPr>
              <w:t>书</w:t>
            </w:r>
            <w:r>
              <w:rPr>
                <w:rFonts w:ascii="Times New Roman" w:eastAsia="宋体" w:hAnsi="Times New Roman" w:cs="Times New Roman"/>
                <w:color w:val="000000" w:themeColor="text1"/>
                <w:szCs w:val="21"/>
              </w:rPr>
              <w:t>。</w:t>
            </w:r>
          </w:p>
        </w:tc>
        <w:tc>
          <w:tcPr>
            <w:tcW w:w="5027" w:type="dxa"/>
            <w:tcMar>
              <w:top w:w="0" w:type="dxa"/>
              <w:left w:w="108" w:type="dxa"/>
              <w:bottom w:w="0" w:type="dxa"/>
              <w:right w:w="108" w:type="dxa"/>
            </w:tcMar>
            <w:vAlign w:val="center"/>
          </w:tcPr>
          <w:p w:rsidR="003C2668" w:rsidRDefault="0023665D">
            <w:pPr>
              <w:widowControl/>
              <w:snapToGrid w:val="0"/>
              <w:ind w:firstLineChars="154" w:firstLine="323"/>
              <w:jc w:val="left"/>
              <w:rPr>
                <w:rFonts w:ascii="Times New Roman" w:eastAsia="宋体" w:hAnsi="Times New Roman" w:cs="Times New Roman"/>
                <w:b/>
                <w:color w:val="000000" w:themeColor="text1"/>
                <w:szCs w:val="21"/>
              </w:rPr>
            </w:pPr>
            <w:r>
              <w:rPr>
                <w:rFonts w:ascii="Times New Roman" w:eastAsia="宋体" w:hAnsi="Times New Roman" w:cs="Times New Roman"/>
                <w:color w:val="000000" w:themeColor="text1"/>
                <w:szCs w:val="21"/>
              </w:rPr>
              <w:t>确认文件未加盖</w:t>
            </w:r>
            <w:r>
              <w:rPr>
                <w:rFonts w:ascii="Times New Roman" w:eastAsia="宋体" w:hAnsi="Times New Roman" w:cs="Times New Roman" w:hint="eastAsia"/>
                <w:color w:val="000000" w:themeColor="text1"/>
                <w:szCs w:val="21"/>
              </w:rPr>
              <w:t>监理单位</w:t>
            </w:r>
            <w:r>
              <w:rPr>
                <w:rFonts w:ascii="Times New Roman" w:eastAsia="宋体" w:hAnsi="Times New Roman" w:cs="Times New Roman"/>
                <w:color w:val="000000" w:themeColor="text1"/>
                <w:szCs w:val="21"/>
              </w:rPr>
              <w:t>法人公章，</w:t>
            </w:r>
            <w:proofErr w:type="gramStart"/>
            <w:r>
              <w:rPr>
                <w:rFonts w:ascii="Times New Roman" w:eastAsia="宋体" w:hAnsi="Times New Roman" w:cs="Times New Roman" w:hint="eastAsia"/>
                <w:color w:val="000000" w:themeColor="text1"/>
                <w:szCs w:val="21"/>
              </w:rPr>
              <w:t>总代授权</w:t>
            </w:r>
            <w:proofErr w:type="gramEnd"/>
            <w:r>
              <w:rPr>
                <w:rFonts w:ascii="Times New Roman" w:eastAsia="宋体" w:hAnsi="Times New Roman" w:cs="Times New Roman" w:hint="eastAsia"/>
                <w:color w:val="000000" w:themeColor="text1"/>
                <w:szCs w:val="21"/>
              </w:rPr>
              <w:t>书无监理单位法定代表人签字（或盖印章）同意和总监授权签名的，</w:t>
            </w:r>
            <w:r>
              <w:rPr>
                <w:rFonts w:ascii="Times New Roman" w:eastAsia="宋体" w:hAnsi="Times New Roman" w:cs="Times New Roman"/>
                <w:color w:val="000000" w:themeColor="text1"/>
                <w:szCs w:val="21"/>
              </w:rPr>
              <w:t>认定为无效。</w:t>
            </w:r>
          </w:p>
        </w:tc>
        <w:tc>
          <w:tcPr>
            <w:tcW w:w="504" w:type="dxa"/>
            <w:gridSpan w:val="2"/>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2</w:t>
            </w:r>
          </w:p>
        </w:tc>
        <w:tc>
          <w:tcPr>
            <w:tcW w:w="659" w:type="dxa"/>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62" w:type="dxa"/>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r>
      <w:tr w:rsidR="003C2668">
        <w:trPr>
          <w:gridAfter w:val="1"/>
          <w:wAfter w:w="12" w:type="dxa"/>
          <w:jc w:val="center"/>
        </w:trPr>
        <w:tc>
          <w:tcPr>
            <w:tcW w:w="448"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530"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934" w:type="dxa"/>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J1.1.0.003</w:t>
            </w:r>
          </w:p>
        </w:tc>
        <w:tc>
          <w:tcPr>
            <w:tcW w:w="3580"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总监理工程师无</w:t>
            </w:r>
            <w:r>
              <w:rPr>
                <w:rFonts w:ascii="Times New Roman" w:eastAsia="宋体" w:hAnsi="Times New Roman" w:cs="Times New Roman"/>
                <w:color w:val="000000" w:themeColor="text1"/>
                <w:szCs w:val="21"/>
              </w:rPr>
              <w:t>授权书</w:t>
            </w:r>
            <w:r>
              <w:rPr>
                <w:rFonts w:ascii="Times New Roman" w:eastAsia="宋体" w:hAnsi="Times New Roman" w:cs="Times New Roman" w:hint="eastAsia"/>
                <w:color w:val="000000" w:themeColor="text1"/>
                <w:szCs w:val="21"/>
              </w:rPr>
              <w:t>，或</w:t>
            </w:r>
            <w:r>
              <w:rPr>
                <w:rFonts w:ascii="Times New Roman" w:eastAsia="宋体" w:hAnsi="Times New Roman" w:cs="Times New Roman"/>
                <w:color w:val="000000" w:themeColor="text1"/>
                <w:szCs w:val="21"/>
              </w:rPr>
              <w:t>未签署</w:t>
            </w:r>
            <w:r>
              <w:rPr>
                <w:rFonts w:ascii="Times New Roman" w:eastAsia="宋体" w:hAnsi="Times New Roman" w:cs="Times New Roman" w:hint="eastAsia"/>
                <w:color w:val="000000" w:themeColor="text1"/>
                <w:szCs w:val="21"/>
              </w:rPr>
              <w:t>质量</w:t>
            </w:r>
            <w:r>
              <w:rPr>
                <w:rFonts w:ascii="Times New Roman" w:eastAsia="宋体" w:hAnsi="Times New Roman" w:cs="Times New Roman"/>
                <w:color w:val="000000" w:themeColor="text1"/>
                <w:szCs w:val="21"/>
              </w:rPr>
              <w:t>终身责任制承诺书的，</w:t>
            </w:r>
            <w:r>
              <w:rPr>
                <w:rFonts w:ascii="Times New Roman" w:eastAsia="宋体" w:hAnsi="Times New Roman" w:cs="Times New Roman" w:hint="eastAsia"/>
                <w:color w:val="000000" w:themeColor="text1"/>
                <w:szCs w:val="21"/>
              </w:rPr>
              <w:t>一项</w:t>
            </w:r>
            <w:r>
              <w:rPr>
                <w:rFonts w:ascii="Times New Roman" w:eastAsia="宋体" w:hAnsi="Times New Roman" w:cs="Times New Roman"/>
                <w:color w:val="000000" w:themeColor="text1"/>
                <w:szCs w:val="21"/>
              </w:rPr>
              <w:t>扣</w:t>
            </w: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分。</w:t>
            </w:r>
          </w:p>
        </w:tc>
        <w:tc>
          <w:tcPr>
            <w:tcW w:w="2211" w:type="dxa"/>
            <w:tcMar>
              <w:top w:w="0" w:type="dxa"/>
              <w:left w:w="108" w:type="dxa"/>
              <w:bottom w:w="0" w:type="dxa"/>
              <w:right w:w="108" w:type="dxa"/>
            </w:tcMar>
            <w:vAlign w:val="center"/>
          </w:tcPr>
          <w:p w:rsidR="003C2668" w:rsidRDefault="0023665D">
            <w:pPr>
              <w:widowControl/>
              <w:snapToGrid w:val="0"/>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检查</w:t>
            </w:r>
            <w:r>
              <w:rPr>
                <w:rFonts w:ascii="Times New Roman" w:eastAsia="宋体" w:hAnsi="Times New Roman" w:cs="Times New Roman" w:hint="eastAsia"/>
                <w:color w:val="000000" w:themeColor="text1"/>
                <w:szCs w:val="21"/>
              </w:rPr>
              <w:t>总监</w:t>
            </w:r>
            <w:r>
              <w:rPr>
                <w:rFonts w:ascii="Times New Roman" w:eastAsia="宋体" w:hAnsi="Times New Roman" w:cs="Times New Roman"/>
                <w:color w:val="000000" w:themeColor="text1"/>
                <w:szCs w:val="21"/>
              </w:rPr>
              <w:t>授权书、承诺书。</w:t>
            </w:r>
          </w:p>
        </w:tc>
        <w:tc>
          <w:tcPr>
            <w:tcW w:w="5027" w:type="dxa"/>
            <w:tcMar>
              <w:top w:w="0" w:type="dxa"/>
              <w:left w:w="108" w:type="dxa"/>
              <w:bottom w:w="0" w:type="dxa"/>
              <w:right w:w="108" w:type="dxa"/>
            </w:tcMar>
            <w:vAlign w:val="center"/>
          </w:tcPr>
          <w:p w:rsidR="003C2668" w:rsidRDefault="0023665D">
            <w:pPr>
              <w:widowControl/>
              <w:snapToGrid w:val="0"/>
              <w:ind w:firstLineChars="154" w:firstLine="323"/>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总监</w:t>
            </w:r>
            <w:r>
              <w:rPr>
                <w:rFonts w:ascii="Times New Roman" w:eastAsia="宋体" w:hAnsi="Times New Roman" w:cs="Times New Roman"/>
                <w:color w:val="000000" w:themeColor="text1"/>
                <w:szCs w:val="21"/>
              </w:rPr>
              <w:t>授权书应有公司法人代表签章；承诺书须</w:t>
            </w:r>
            <w:r>
              <w:rPr>
                <w:rFonts w:ascii="Times New Roman" w:eastAsia="宋体" w:hAnsi="Times New Roman" w:cs="Times New Roman" w:hint="eastAsia"/>
                <w:color w:val="000000" w:themeColor="text1"/>
                <w:szCs w:val="21"/>
              </w:rPr>
              <w:t>总监</w:t>
            </w:r>
            <w:r>
              <w:rPr>
                <w:rFonts w:ascii="Times New Roman" w:eastAsia="宋体" w:hAnsi="Times New Roman" w:cs="Times New Roman"/>
                <w:color w:val="000000" w:themeColor="text1"/>
                <w:szCs w:val="21"/>
              </w:rPr>
              <w:t>本人亲笔签名。</w:t>
            </w:r>
          </w:p>
        </w:tc>
        <w:tc>
          <w:tcPr>
            <w:tcW w:w="504" w:type="dxa"/>
            <w:gridSpan w:val="2"/>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b/>
                <w:color w:val="000000" w:themeColor="text1"/>
                <w:szCs w:val="21"/>
              </w:rPr>
              <w:t>2</w:t>
            </w:r>
          </w:p>
        </w:tc>
        <w:tc>
          <w:tcPr>
            <w:tcW w:w="659" w:type="dxa"/>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62" w:type="dxa"/>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r>
      <w:tr w:rsidR="003C2668">
        <w:trPr>
          <w:gridAfter w:val="1"/>
          <w:wAfter w:w="12" w:type="dxa"/>
          <w:jc w:val="center"/>
        </w:trPr>
        <w:tc>
          <w:tcPr>
            <w:tcW w:w="448"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530"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934" w:type="dxa"/>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J1.1.0.004</w:t>
            </w:r>
          </w:p>
        </w:tc>
        <w:tc>
          <w:tcPr>
            <w:tcW w:w="3580"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未明确</w:t>
            </w:r>
            <w:r>
              <w:rPr>
                <w:rFonts w:ascii="Times New Roman" w:eastAsia="宋体" w:hAnsi="Times New Roman" w:cs="Times New Roman" w:hint="eastAsia"/>
                <w:color w:val="000000" w:themeColor="text1"/>
                <w:szCs w:val="21"/>
              </w:rPr>
              <w:t>项目监理机构</w:t>
            </w:r>
            <w:r>
              <w:rPr>
                <w:rFonts w:ascii="Times New Roman" w:eastAsia="宋体" w:hAnsi="Times New Roman" w:cs="Times New Roman"/>
                <w:color w:val="000000" w:themeColor="text1"/>
                <w:szCs w:val="21"/>
              </w:rPr>
              <w:t>人员（</w:t>
            </w:r>
            <w:r>
              <w:rPr>
                <w:rFonts w:ascii="Times New Roman" w:eastAsia="宋体" w:hAnsi="Times New Roman" w:cs="Times New Roman" w:hint="eastAsia"/>
                <w:color w:val="000000" w:themeColor="text1"/>
                <w:szCs w:val="21"/>
              </w:rPr>
              <w:t>总监理工程师、总监理工程师代表、专业监理工程师、监理员</w:t>
            </w:r>
            <w:r>
              <w:rPr>
                <w:rFonts w:ascii="Times New Roman" w:eastAsia="宋体" w:hAnsi="Times New Roman" w:cs="Times New Roman"/>
                <w:color w:val="000000" w:themeColor="text1"/>
                <w:szCs w:val="21"/>
              </w:rPr>
              <w:t>）的岗位职责的，扣</w:t>
            </w:r>
            <w:r>
              <w:rPr>
                <w:rFonts w:ascii="Times New Roman" w:eastAsia="宋体" w:hAnsi="Times New Roman" w:cs="Times New Roman" w:hint="eastAsia"/>
                <w:color w:val="000000" w:themeColor="text1"/>
                <w:szCs w:val="21"/>
              </w:rPr>
              <w:t>1</w:t>
            </w:r>
            <w:r>
              <w:rPr>
                <w:rFonts w:ascii="Times New Roman" w:eastAsia="宋体" w:hAnsi="Times New Roman" w:cs="Times New Roman"/>
                <w:color w:val="000000" w:themeColor="text1"/>
                <w:szCs w:val="21"/>
              </w:rPr>
              <w:t>分。</w:t>
            </w:r>
          </w:p>
        </w:tc>
        <w:tc>
          <w:tcPr>
            <w:tcW w:w="2211" w:type="dxa"/>
            <w:tcMar>
              <w:top w:w="0" w:type="dxa"/>
              <w:left w:w="108" w:type="dxa"/>
              <w:bottom w:w="0" w:type="dxa"/>
              <w:right w:w="108" w:type="dxa"/>
            </w:tcMar>
            <w:vAlign w:val="center"/>
          </w:tcPr>
          <w:p w:rsidR="003C2668" w:rsidRDefault="0023665D">
            <w:pPr>
              <w:widowControl/>
              <w:snapToGrid w:val="0"/>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检查</w:t>
            </w:r>
            <w:r>
              <w:rPr>
                <w:rFonts w:ascii="Times New Roman" w:eastAsia="宋体" w:hAnsi="Times New Roman" w:cs="Times New Roman" w:hint="eastAsia"/>
                <w:color w:val="000000" w:themeColor="text1"/>
                <w:szCs w:val="21"/>
              </w:rPr>
              <w:t>总监、总监代表、专业监理工程师、监理员</w:t>
            </w:r>
            <w:r>
              <w:rPr>
                <w:rFonts w:ascii="Times New Roman" w:eastAsia="宋体" w:hAnsi="Times New Roman" w:cs="Times New Roman"/>
                <w:color w:val="000000" w:themeColor="text1"/>
                <w:szCs w:val="21"/>
              </w:rPr>
              <w:t>岗位职责文件。</w:t>
            </w:r>
          </w:p>
        </w:tc>
        <w:tc>
          <w:tcPr>
            <w:tcW w:w="5027" w:type="dxa"/>
            <w:tcMar>
              <w:top w:w="0" w:type="dxa"/>
              <w:left w:w="108" w:type="dxa"/>
              <w:bottom w:w="0" w:type="dxa"/>
              <w:right w:w="108" w:type="dxa"/>
            </w:tcMar>
            <w:vAlign w:val="center"/>
          </w:tcPr>
          <w:p w:rsidR="003C2668" w:rsidRDefault="0023665D">
            <w:pPr>
              <w:widowControl/>
              <w:snapToGrid w:val="0"/>
              <w:ind w:firstLineChars="154" w:firstLine="323"/>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无</w:t>
            </w:r>
            <w:r>
              <w:rPr>
                <w:rFonts w:ascii="Times New Roman" w:eastAsia="宋体" w:hAnsi="Times New Roman" w:cs="Times New Roman" w:hint="eastAsia"/>
                <w:color w:val="000000" w:themeColor="text1"/>
                <w:szCs w:val="21"/>
              </w:rPr>
              <w:t>项目监理机构人员</w:t>
            </w:r>
            <w:r>
              <w:rPr>
                <w:rFonts w:ascii="Times New Roman" w:eastAsia="宋体" w:hAnsi="Times New Roman" w:cs="Times New Roman"/>
                <w:color w:val="000000" w:themeColor="text1"/>
                <w:szCs w:val="21"/>
              </w:rPr>
              <w:t>岗位职责，或岗位职责不清晰的，判定违反此条。</w:t>
            </w:r>
          </w:p>
        </w:tc>
        <w:tc>
          <w:tcPr>
            <w:tcW w:w="504" w:type="dxa"/>
            <w:gridSpan w:val="2"/>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1</w:t>
            </w:r>
          </w:p>
        </w:tc>
        <w:tc>
          <w:tcPr>
            <w:tcW w:w="659" w:type="dxa"/>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62" w:type="dxa"/>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r>
      <w:tr w:rsidR="003C2668">
        <w:trPr>
          <w:gridAfter w:val="1"/>
          <w:wAfter w:w="12" w:type="dxa"/>
          <w:trHeight w:val="1319"/>
          <w:jc w:val="center"/>
        </w:trPr>
        <w:tc>
          <w:tcPr>
            <w:tcW w:w="448"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530"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934" w:type="dxa"/>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J1.1.0.005</w:t>
            </w:r>
          </w:p>
        </w:tc>
        <w:tc>
          <w:tcPr>
            <w:tcW w:w="3580"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未按规定编制监理规划的，扣</w:t>
            </w:r>
            <w:r>
              <w:rPr>
                <w:rFonts w:ascii="Times New Roman" w:eastAsia="宋体" w:hAnsi="Times New Roman" w:cs="Times New Roman" w:hint="eastAsia"/>
                <w:color w:val="000000" w:themeColor="text1"/>
                <w:szCs w:val="21"/>
              </w:rPr>
              <w:t>5</w:t>
            </w:r>
            <w:r>
              <w:rPr>
                <w:rFonts w:ascii="Times New Roman" w:eastAsia="宋体" w:hAnsi="Times New Roman" w:cs="Times New Roman" w:hint="eastAsia"/>
                <w:color w:val="000000" w:themeColor="text1"/>
                <w:szCs w:val="21"/>
              </w:rPr>
              <w:t>分。</w:t>
            </w:r>
          </w:p>
        </w:tc>
        <w:tc>
          <w:tcPr>
            <w:tcW w:w="2211" w:type="dxa"/>
            <w:tcMar>
              <w:top w:w="0" w:type="dxa"/>
              <w:left w:w="108" w:type="dxa"/>
              <w:bottom w:w="0" w:type="dxa"/>
              <w:right w:w="108" w:type="dxa"/>
            </w:tcMar>
            <w:vAlign w:val="center"/>
          </w:tcPr>
          <w:p w:rsidR="003C2668" w:rsidRDefault="0023665D">
            <w:pPr>
              <w:widowControl/>
              <w:snapToGrid w:val="0"/>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检查监理规划及其编审资料。</w:t>
            </w:r>
          </w:p>
        </w:tc>
        <w:tc>
          <w:tcPr>
            <w:tcW w:w="5027" w:type="dxa"/>
            <w:tcMar>
              <w:top w:w="0" w:type="dxa"/>
              <w:left w:w="108" w:type="dxa"/>
              <w:bottom w:w="0" w:type="dxa"/>
              <w:right w:w="108" w:type="dxa"/>
            </w:tcMar>
            <w:vAlign w:val="center"/>
          </w:tcPr>
          <w:p w:rsidR="003C2668" w:rsidRDefault="0023665D">
            <w:pPr>
              <w:widowControl/>
              <w:snapToGrid w:val="0"/>
              <w:ind w:firstLineChars="154" w:firstLine="323"/>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有以下现象之一的，予以扣分：（</w:t>
            </w:r>
            <w:r>
              <w:rPr>
                <w:rFonts w:ascii="Times New Roman" w:eastAsia="宋体" w:hAnsi="Times New Roman" w:cs="Times New Roman" w:hint="eastAsia"/>
                <w:color w:val="000000" w:themeColor="text1"/>
                <w:szCs w:val="21"/>
              </w:rPr>
              <w:t>1</w:t>
            </w:r>
            <w:r>
              <w:rPr>
                <w:rFonts w:ascii="Times New Roman" w:eastAsia="宋体" w:hAnsi="Times New Roman" w:cs="Times New Roman" w:hint="eastAsia"/>
                <w:color w:val="000000" w:themeColor="text1"/>
                <w:szCs w:val="21"/>
              </w:rPr>
              <w:t>）未编制监理规划；（</w:t>
            </w:r>
            <w:r>
              <w:rPr>
                <w:rFonts w:ascii="Times New Roman" w:eastAsia="宋体" w:hAnsi="Times New Roman" w:cs="Times New Roman" w:hint="eastAsia"/>
                <w:color w:val="000000" w:themeColor="text1"/>
                <w:szCs w:val="21"/>
              </w:rPr>
              <w:t>2</w:t>
            </w:r>
            <w:r>
              <w:rPr>
                <w:rFonts w:ascii="Times New Roman" w:eastAsia="宋体" w:hAnsi="Times New Roman" w:cs="Times New Roman" w:hint="eastAsia"/>
                <w:color w:val="000000" w:themeColor="text1"/>
                <w:szCs w:val="21"/>
              </w:rPr>
              <w:t>）监理规划无组织编制人（总监）和审批人（监理单位技术负责人）签字；（</w:t>
            </w:r>
            <w:r>
              <w:rPr>
                <w:rFonts w:ascii="Times New Roman" w:eastAsia="宋体" w:hAnsi="Times New Roman" w:cs="Times New Roman" w:hint="eastAsia"/>
                <w:color w:val="000000" w:themeColor="text1"/>
                <w:szCs w:val="21"/>
              </w:rPr>
              <w:t>3</w:t>
            </w:r>
            <w:r>
              <w:rPr>
                <w:rFonts w:ascii="Times New Roman" w:eastAsia="宋体" w:hAnsi="Times New Roman" w:cs="Times New Roman" w:hint="eastAsia"/>
                <w:color w:val="000000" w:themeColor="text1"/>
                <w:szCs w:val="21"/>
              </w:rPr>
              <w:t>）内容与工程实际严重不符。</w:t>
            </w:r>
          </w:p>
        </w:tc>
        <w:tc>
          <w:tcPr>
            <w:tcW w:w="504" w:type="dxa"/>
            <w:gridSpan w:val="2"/>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5</w:t>
            </w:r>
          </w:p>
        </w:tc>
        <w:tc>
          <w:tcPr>
            <w:tcW w:w="659" w:type="dxa"/>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62" w:type="dxa"/>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r>
      <w:tr w:rsidR="003C2668">
        <w:trPr>
          <w:gridAfter w:val="1"/>
          <w:wAfter w:w="12" w:type="dxa"/>
          <w:trHeight w:val="684"/>
          <w:jc w:val="center"/>
        </w:trPr>
        <w:tc>
          <w:tcPr>
            <w:tcW w:w="448" w:type="dxa"/>
            <w:vMerge w:val="restart"/>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w:t>
            </w:r>
          </w:p>
        </w:tc>
        <w:tc>
          <w:tcPr>
            <w:tcW w:w="530" w:type="dxa"/>
            <w:vMerge w:val="restart"/>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体系设置</w:t>
            </w:r>
          </w:p>
        </w:tc>
        <w:tc>
          <w:tcPr>
            <w:tcW w:w="934" w:type="dxa"/>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J1.1.0.006</w:t>
            </w:r>
          </w:p>
        </w:tc>
        <w:tc>
          <w:tcPr>
            <w:tcW w:w="3580"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监理规划</w:t>
            </w:r>
            <w:proofErr w:type="gramStart"/>
            <w:r>
              <w:rPr>
                <w:rFonts w:ascii="Times New Roman" w:eastAsia="宋体" w:hAnsi="Times New Roman" w:cs="Times New Roman" w:hint="eastAsia"/>
                <w:color w:val="000000" w:themeColor="text1"/>
                <w:szCs w:val="21"/>
              </w:rPr>
              <w:t>无危大工程</w:t>
            </w:r>
            <w:proofErr w:type="gramEnd"/>
            <w:r>
              <w:rPr>
                <w:rFonts w:ascii="Times New Roman" w:eastAsia="宋体" w:hAnsi="Times New Roman" w:cs="Times New Roman" w:hint="eastAsia"/>
                <w:color w:val="000000" w:themeColor="text1"/>
                <w:szCs w:val="21"/>
              </w:rPr>
              <w:t>识别内容，或识别错误的，扣</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分。</w:t>
            </w:r>
          </w:p>
        </w:tc>
        <w:tc>
          <w:tcPr>
            <w:tcW w:w="2211" w:type="dxa"/>
            <w:tcMar>
              <w:top w:w="0" w:type="dxa"/>
              <w:left w:w="108" w:type="dxa"/>
              <w:bottom w:w="0" w:type="dxa"/>
              <w:right w:w="108" w:type="dxa"/>
            </w:tcMar>
            <w:vAlign w:val="center"/>
          </w:tcPr>
          <w:p w:rsidR="003C2668" w:rsidRDefault="0023665D">
            <w:pPr>
              <w:widowControl/>
              <w:snapToGrid w:val="0"/>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检查监理规划</w:t>
            </w:r>
          </w:p>
        </w:tc>
        <w:tc>
          <w:tcPr>
            <w:tcW w:w="5027" w:type="dxa"/>
            <w:tcMar>
              <w:top w:w="0" w:type="dxa"/>
              <w:left w:w="108" w:type="dxa"/>
              <w:bottom w:w="0" w:type="dxa"/>
              <w:right w:w="108" w:type="dxa"/>
            </w:tcMar>
            <w:vAlign w:val="center"/>
          </w:tcPr>
          <w:p w:rsidR="003C2668" w:rsidRDefault="0023665D">
            <w:pPr>
              <w:widowControl/>
              <w:snapToGrid w:val="0"/>
              <w:ind w:firstLineChars="154" w:firstLine="323"/>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监理规划应对工程存在的危大工程进行识别，无识别内容或识别错误的，予以扣分。</w:t>
            </w:r>
          </w:p>
        </w:tc>
        <w:tc>
          <w:tcPr>
            <w:tcW w:w="504" w:type="dxa"/>
            <w:gridSpan w:val="2"/>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1</w:t>
            </w:r>
          </w:p>
        </w:tc>
        <w:tc>
          <w:tcPr>
            <w:tcW w:w="659" w:type="dxa"/>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62" w:type="dxa"/>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r>
      <w:tr w:rsidR="003C2668">
        <w:trPr>
          <w:gridAfter w:val="1"/>
          <w:wAfter w:w="12" w:type="dxa"/>
          <w:trHeight w:val="714"/>
          <w:jc w:val="center"/>
        </w:trPr>
        <w:tc>
          <w:tcPr>
            <w:tcW w:w="448"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530"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934" w:type="dxa"/>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J1.1.0.007</w:t>
            </w:r>
          </w:p>
        </w:tc>
        <w:tc>
          <w:tcPr>
            <w:tcW w:w="3580"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监理规划无重大危险源识别内容，或识别错误的，扣</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分。</w:t>
            </w:r>
          </w:p>
        </w:tc>
        <w:tc>
          <w:tcPr>
            <w:tcW w:w="2211" w:type="dxa"/>
            <w:tcMar>
              <w:top w:w="0" w:type="dxa"/>
              <w:left w:w="108" w:type="dxa"/>
              <w:bottom w:w="0" w:type="dxa"/>
              <w:right w:w="108" w:type="dxa"/>
            </w:tcMar>
            <w:vAlign w:val="center"/>
          </w:tcPr>
          <w:p w:rsidR="003C2668" w:rsidRDefault="0023665D">
            <w:pPr>
              <w:widowControl/>
              <w:snapToGrid w:val="0"/>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检查监理规划</w:t>
            </w:r>
          </w:p>
        </w:tc>
        <w:tc>
          <w:tcPr>
            <w:tcW w:w="5027" w:type="dxa"/>
            <w:tcMar>
              <w:top w:w="0" w:type="dxa"/>
              <w:left w:w="108" w:type="dxa"/>
              <w:bottom w:w="0" w:type="dxa"/>
              <w:right w:w="108" w:type="dxa"/>
            </w:tcMar>
            <w:vAlign w:val="center"/>
          </w:tcPr>
          <w:p w:rsidR="003C2668" w:rsidRDefault="0023665D">
            <w:pPr>
              <w:widowControl/>
              <w:snapToGrid w:val="0"/>
              <w:ind w:firstLineChars="154" w:firstLine="323"/>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监理规划应对工程存在的重大危险源进行识别，无识别内容或识别错误的，判定违反此条。</w:t>
            </w:r>
          </w:p>
        </w:tc>
        <w:tc>
          <w:tcPr>
            <w:tcW w:w="504" w:type="dxa"/>
            <w:gridSpan w:val="2"/>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1</w:t>
            </w:r>
          </w:p>
        </w:tc>
        <w:tc>
          <w:tcPr>
            <w:tcW w:w="659" w:type="dxa"/>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62" w:type="dxa"/>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r>
      <w:tr w:rsidR="003C2668">
        <w:trPr>
          <w:gridAfter w:val="1"/>
          <w:wAfter w:w="12" w:type="dxa"/>
          <w:jc w:val="center"/>
        </w:trPr>
        <w:tc>
          <w:tcPr>
            <w:tcW w:w="448"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530"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934" w:type="dxa"/>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J1.1.0.008</w:t>
            </w:r>
          </w:p>
        </w:tc>
        <w:tc>
          <w:tcPr>
            <w:tcW w:w="3580"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危大工程监理实施细则未按规定程序编审，或内容与工程实际严重不符的，扣</w:t>
            </w:r>
            <w:r>
              <w:rPr>
                <w:rFonts w:ascii="Times New Roman" w:eastAsia="宋体" w:hAnsi="Times New Roman" w:cs="Times New Roman"/>
                <w:color w:val="000000" w:themeColor="text1"/>
                <w:szCs w:val="21"/>
              </w:rPr>
              <w:t>5</w:t>
            </w:r>
            <w:r>
              <w:rPr>
                <w:rFonts w:ascii="Times New Roman" w:eastAsia="宋体" w:hAnsi="Times New Roman" w:cs="Times New Roman" w:hint="eastAsia"/>
                <w:color w:val="000000" w:themeColor="text1"/>
                <w:szCs w:val="21"/>
              </w:rPr>
              <w:t>分。</w:t>
            </w:r>
          </w:p>
        </w:tc>
        <w:tc>
          <w:tcPr>
            <w:tcW w:w="2211"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检查所有危大工程监理实施细则及编审手续。</w:t>
            </w:r>
          </w:p>
        </w:tc>
        <w:tc>
          <w:tcPr>
            <w:tcW w:w="5027" w:type="dxa"/>
            <w:tcMar>
              <w:top w:w="0" w:type="dxa"/>
              <w:left w:w="108" w:type="dxa"/>
              <w:bottom w:w="0" w:type="dxa"/>
              <w:right w:w="108" w:type="dxa"/>
            </w:tcMar>
            <w:vAlign w:val="center"/>
          </w:tcPr>
          <w:p w:rsidR="003C2668" w:rsidRDefault="0023665D">
            <w:pPr>
              <w:widowControl/>
              <w:snapToGrid w:val="0"/>
              <w:ind w:firstLineChars="154" w:firstLine="323"/>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危大工程监理实施细则应在相应的工程施工开始前编制。有以下现象之一的，予以扣分：（</w:t>
            </w:r>
            <w:r>
              <w:rPr>
                <w:rFonts w:ascii="Times New Roman" w:eastAsia="宋体" w:hAnsi="Times New Roman" w:cs="Times New Roman" w:hint="eastAsia"/>
                <w:color w:val="000000" w:themeColor="text1"/>
                <w:szCs w:val="21"/>
              </w:rPr>
              <w:t>1</w:t>
            </w:r>
            <w:r>
              <w:rPr>
                <w:rFonts w:ascii="Times New Roman" w:eastAsia="宋体" w:hAnsi="Times New Roman" w:cs="Times New Roman" w:hint="eastAsia"/>
                <w:color w:val="000000" w:themeColor="text1"/>
                <w:szCs w:val="21"/>
              </w:rPr>
              <w:t>）缺、漏危大工程监理实施细则；（</w:t>
            </w:r>
            <w:r>
              <w:rPr>
                <w:rFonts w:ascii="Times New Roman" w:eastAsia="宋体" w:hAnsi="Times New Roman" w:cs="Times New Roman" w:hint="eastAsia"/>
                <w:color w:val="000000" w:themeColor="text1"/>
                <w:szCs w:val="21"/>
              </w:rPr>
              <w:t>2</w:t>
            </w:r>
            <w:r>
              <w:rPr>
                <w:rFonts w:ascii="Times New Roman" w:eastAsia="宋体" w:hAnsi="Times New Roman" w:cs="Times New Roman" w:hint="eastAsia"/>
                <w:color w:val="000000" w:themeColor="text1"/>
                <w:szCs w:val="21"/>
              </w:rPr>
              <w:t>）细则无编制人（专业监理工程师）、审批人（项目总监）签字及签字不符；（</w:t>
            </w:r>
            <w:r>
              <w:rPr>
                <w:rFonts w:ascii="Times New Roman" w:eastAsia="宋体" w:hAnsi="Times New Roman" w:cs="Times New Roman" w:hint="eastAsia"/>
                <w:color w:val="000000" w:themeColor="text1"/>
                <w:szCs w:val="21"/>
              </w:rPr>
              <w:t>3</w:t>
            </w:r>
            <w:r>
              <w:rPr>
                <w:rFonts w:ascii="Times New Roman" w:eastAsia="宋体" w:hAnsi="Times New Roman" w:cs="Times New Roman" w:hint="eastAsia"/>
                <w:color w:val="000000" w:themeColor="text1"/>
                <w:szCs w:val="21"/>
              </w:rPr>
              <w:t>）细则内容与工程实际严重不符的。</w:t>
            </w:r>
          </w:p>
        </w:tc>
        <w:tc>
          <w:tcPr>
            <w:tcW w:w="504" w:type="dxa"/>
            <w:gridSpan w:val="2"/>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5</w:t>
            </w:r>
          </w:p>
        </w:tc>
        <w:tc>
          <w:tcPr>
            <w:tcW w:w="659" w:type="dxa"/>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62" w:type="dxa"/>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r>
      <w:tr w:rsidR="003C2668">
        <w:trPr>
          <w:gridAfter w:val="1"/>
          <w:wAfter w:w="12" w:type="dxa"/>
          <w:jc w:val="center"/>
        </w:trPr>
        <w:tc>
          <w:tcPr>
            <w:tcW w:w="448"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530"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934" w:type="dxa"/>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J1.1.0.009</w:t>
            </w:r>
          </w:p>
        </w:tc>
        <w:tc>
          <w:tcPr>
            <w:tcW w:w="3580"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临时活动板房监理实施细则未按规定程序编审，或内容与工程实际严重不符的，扣</w:t>
            </w:r>
            <w:r>
              <w:rPr>
                <w:rFonts w:ascii="Times New Roman" w:eastAsia="宋体" w:hAnsi="Times New Roman" w:cs="Times New Roman" w:hint="eastAsia"/>
                <w:color w:val="000000" w:themeColor="text1"/>
                <w:szCs w:val="21"/>
              </w:rPr>
              <w:t>3</w:t>
            </w:r>
            <w:r>
              <w:rPr>
                <w:rFonts w:ascii="Times New Roman" w:eastAsia="宋体" w:hAnsi="Times New Roman" w:cs="Times New Roman" w:hint="eastAsia"/>
                <w:color w:val="000000" w:themeColor="text1"/>
                <w:szCs w:val="21"/>
              </w:rPr>
              <w:t>分。</w:t>
            </w:r>
          </w:p>
        </w:tc>
        <w:tc>
          <w:tcPr>
            <w:tcW w:w="2211"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检查临时活动板房监理实施细则及其编审手续。</w:t>
            </w:r>
          </w:p>
        </w:tc>
        <w:tc>
          <w:tcPr>
            <w:tcW w:w="5027" w:type="dxa"/>
            <w:tcMar>
              <w:top w:w="0" w:type="dxa"/>
              <w:left w:w="108" w:type="dxa"/>
              <w:bottom w:w="0" w:type="dxa"/>
              <w:right w:w="108" w:type="dxa"/>
            </w:tcMar>
            <w:vAlign w:val="center"/>
          </w:tcPr>
          <w:p w:rsidR="003C2668" w:rsidRDefault="0023665D">
            <w:pPr>
              <w:widowControl/>
              <w:snapToGrid w:val="0"/>
              <w:ind w:firstLineChars="154" w:firstLine="323"/>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施工现场使用临时活动板房，未编制临时活动板房监理实施细则，或细则无编制人（专业监理工程师）、审批人（项目总监）签字及签字不符，或细则内容与工程实际严重不符的，判定违反此条。</w:t>
            </w:r>
          </w:p>
        </w:tc>
        <w:tc>
          <w:tcPr>
            <w:tcW w:w="504" w:type="dxa"/>
            <w:gridSpan w:val="2"/>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3</w:t>
            </w:r>
          </w:p>
        </w:tc>
        <w:tc>
          <w:tcPr>
            <w:tcW w:w="659" w:type="dxa"/>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62" w:type="dxa"/>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r>
      <w:tr w:rsidR="003C2668">
        <w:trPr>
          <w:gridAfter w:val="1"/>
          <w:wAfter w:w="12" w:type="dxa"/>
          <w:jc w:val="center"/>
        </w:trPr>
        <w:tc>
          <w:tcPr>
            <w:tcW w:w="448"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30" w:type="dxa"/>
            <w:vMerge/>
            <w:tcMar>
              <w:top w:w="0" w:type="dxa"/>
              <w:left w:w="108" w:type="dxa"/>
              <w:bottom w:w="0" w:type="dxa"/>
              <w:right w:w="108" w:type="dxa"/>
            </w:tcMar>
            <w:vAlign w:val="center"/>
          </w:tcPr>
          <w:p w:rsidR="003C2668" w:rsidRDefault="003C2668">
            <w:pPr>
              <w:widowControl/>
              <w:jc w:val="center"/>
              <w:rPr>
                <w:rFonts w:ascii="Times New Roman" w:eastAsia="宋体" w:hAnsi="Times New Roman" w:cs="Times New Roman"/>
                <w:color w:val="000000" w:themeColor="text1"/>
                <w:spacing w:val="-6"/>
                <w:szCs w:val="21"/>
              </w:rPr>
            </w:pPr>
          </w:p>
        </w:tc>
        <w:tc>
          <w:tcPr>
            <w:tcW w:w="934" w:type="dxa"/>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J1.1.0.010</w:t>
            </w:r>
          </w:p>
        </w:tc>
        <w:tc>
          <w:tcPr>
            <w:tcW w:w="3580"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节能工程监理实施细则未按规定程序编制，或内容与工程实际严重不符的，扣</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分。</w:t>
            </w:r>
          </w:p>
        </w:tc>
        <w:tc>
          <w:tcPr>
            <w:tcW w:w="2211"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检查节能工程监理实施细则及其编审手续。</w:t>
            </w:r>
          </w:p>
        </w:tc>
        <w:tc>
          <w:tcPr>
            <w:tcW w:w="5027" w:type="dxa"/>
            <w:tcMar>
              <w:top w:w="0" w:type="dxa"/>
              <w:left w:w="108" w:type="dxa"/>
              <w:bottom w:w="0" w:type="dxa"/>
              <w:right w:w="108" w:type="dxa"/>
            </w:tcMar>
            <w:vAlign w:val="center"/>
          </w:tcPr>
          <w:p w:rsidR="003C2668" w:rsidRDefault="0023665D">
            <w:pPr>
              <w:widowControl/>
              <w:snapToGrid w:val="0"/>
              <w:ind w:firstLineChars="154" w:firstLine="323"/>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无节能工程监理实施细则，或编制人（专业监理工程师）、审批人（项目总监）未签字及签字不符，或细则内容与工程实际严重不符的，判定违反此条。市政基础设施等工程除外。</w:t>
            </w:r>
          </w:p>
        </w:tc>
        <w:tc>
          <w:tcPr>
            <w:tcW w:w="504" w:type="dxa"/>
            <w:gridSpan w:val="2"/>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2</w:t>
            </w:r>
          </w:p>
        </w:tc>
        <w:tc>
          <w:tcPr>
            <w:tcW w:w="659" w:type="dxa"/>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62" w:type="dxa"/>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strike/>
                <w:color w:val="000000" w:themeColor="text1"/>
                <w:szCs w:val="21"/>
              </w:rPr>
            </w:pPr>
          </w:p>
        </w:tc>
      </w:tr>
      <w:tr w:rsidR="003C2668">
        <w:trPr>
          <w:gridAfter w:val="1"/>
          <w:wAfter w:w="12" w:type="dxa"/>
          <w:jc w:val="center"/>
        </w:trPr>
        <w:tc>
          <w:tcPr>
            <w:tcW w:w="448" w:type="dxa"/>
            <w:vMerge/>
            <w:tcMar>
              <w:top w:w="0" w:type="dxa"/>
              <w:left w:w="108" w:type="dxa"/>
              <w:bottom w:w="0" w:type="dxa"/>
              <w:right w:w="108" w:type="dxa"/>
            </w:tcMar>
            <w:vAlign w:val="center"/>
          </w:tcPr>
          <w:p w:rsidR="003C2668" w:rsidRDefault="003C2668">
            <w:pPr>
              <w:widowControl/>
              <w:snapToGrid w:val="0"/>
              <w:ind w:firstLineChars="154" w:firstLine="325"/>
              <w:jc w:val="center"/>
              <w:rPr>
                <w:rFonts w:ascii="Times New Roman" w:eastAsia="宋体" w:hAnsi="Times New Roman" w:cs="Times New Roman"/>
                <w:b/>
                <w:color w:val="000000" w:themeColor="text1"/>
                <w:szCs w:val="21"/>
              </w:rPr>
            </w:pPr>
          </w:p>
        </w:tc>
        <w:tc>
          <w:tcPr>
            <w:tcW w:w="530" w:type="dxa"/>
            <w:vMerge/>
            <w:tcMar>
              <w:top w:w="0" w:type="dxa"/>
              <w:left w:w="108" w:type="dxa"/>
              <w:bottom w:w="0" w:type="dxa"/>
              <w:right w:w="108" w:type="dxa"/>
            </w:tcMar>
            <w:vAlign w:val="center"/>
          </w:tcPr>
          <w:p w:rsidR="003C2668" w:rsidRDefault="003C2668">
            <w:pPr>
              <w:widowControl/>
              <w:jc w:val="center"/>
              <w:rPr>
                <w:rFonts w:ascii="Times New Roman" w:eastAsia="宋体" w:hAnsi="Times New Roman" w:cs="Times New Roman"/>
                <w:color w:val="000000" w:themeColor="text1"/>
                <w:spacing w:val="-6"/>
                <w:szCs w:val="21"/>
              </w:rPr>
            </w:pPr>
          </w:p>
        </w:tc>
        <w:tc>
          <w:tcPr>
            <w:tcW w:w="934" w:type="dxa"/>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J1.1.0.011</w:t>
            </w:r>
          </w:p>
        </w:tc>
        <w:tc>
          <w:tcPr>
            <w:tcW w:w="3580"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旁站监理方案未按规定程序编制，或旁</w:t>
            </w:r>
            <w:proofErr w:type="gramStart"/>
            <w:r>
              <w:rPr>
                <w:rFonts w:ascii="Times New Roman" w:eastAsia="宋体" w:hAnsi="Times New Roman" w:cs="Times New Roman" w:hint="eastAsia"/>
                <w:color w:val="000000" w:themeColor="text1"/>
                <w:szCs w:val="21"/>
              </w:rPr>
              <w:t>站内容</w:t>
            </w:r>
            <w:proofErr w:type="gramEnd"/>
            <w:r>
              <w:rPr>
                <w:rFonts w:ascii="Times New Roman" w:eastAsia="宋体" w:hAnsi="Times New Roman" w:cs="Times New Roman" w:hint="eastAsia"/>
                <w:color w:val="000000" w:themeColor="text1"/>
                <w:szCs w:val="21"/>
              </w:rPr>
              <w:t>不符合《房屋建筑工程施工旁站监理管理办法（试行）》，或内容与工程实际严重不符的，扣</w:t>
            </w:r>
            <w:r>
              <w:rPr>
                <w:rFonts w:ascii="Times New Roman" w:eastAsia="宋体" w:hAnsi="Times New Roman" w:cs="Times New Roman" w:hint="eastAsia"/>
                <w:color w:val="000000" w:themeColor="text1"/>
                <w:szCs w:val="21"/>
              </w:rPr>
              <w:t>2</w:t>
            </w:r>
            <w:r>
              <w:rPr>
                <w:rFonts w:ascii="Times New Roman" w:eastAsia="宋体" w:hAnsi="Times New Roman" w:cs="Times New Roman" w:hint="eastAsia"/>
                <w:color w:val="000000" w:themeColor="text1"/>
                <w:szCs w:val="21"/>
              </w:rPr>
              <w:t>分。</w:t>
            </w:r>
          </w:p>
        </w:tc>
        <w:tc>
          <w:tcPr>
            <w:tcW w:w="2211"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检查旁站监理方案及其编审手续。</w:t>
            </w:r>
          </w:p>
        </w:tc>
        <w:tc>
          <w:tcPr>
            <w:tcW w:w="5027" w:type="dxa"/>
            <w:tcMar>
              <w:top w:w="0" w:type="dxa"/>
              <w:left w:w="108" w:type="dxa"/>
              <w:bottom w:w="0" w:type="dxa"/>
              <w:right w:w="108" w:type="dxa"/>
            </w:tcMar>
            <w:vAlign w:val="center"/>
          </w:tcPr>
          <w:p w:rsidR="003C2668" w:rsidRDefault="0023665D">
            <w:pPr>
              <w:widowControl/>
              <w:snapToGrid w:val="0"/>
              <w:ind w:firstLineChars="154" w:firstLine="323"/>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有以下现象之一的，予以扣分：（</w:t>
            </w:r>
            <w:r>
              <w:rPr>
                <w:rFonts w:ascii="Times New Roman" w:eastAsia="宋体" w:hAnsi="Times New Roman" w:cs="Times New Roman" w:hint="eastAsia"/>
                <w:color w:val="000000" w:themeColor="text1"/>
                <w:szCs w:val="21"/>
              </w:rPr>
              <w:t>1</w:t>
            </w:r>
            <w:r>
              <w:rPr>
                <w:rFonts w:ascii="Times New Roman" w:eastAsia="宋体" w:hAnsi="Times New Roman" w:cs="Times New Roman" w:hint="eastAsia"/>
                <w:color w:val="000000" w:themeColor="text1"/>
                <w:szCs w:val="21"/>
              </w:rPr>
              <w:t>）无旁站监理方案；（</w:t>
            </w:r>
            <w:r>
              <w:rPr>
                <w:rFonts w:ascii="Times New Roman" w:eastAsia="宋体" w:hAnsi="Times New Roman" w:cs="Times New Roman" w:hint="eastAsia"/>
                <w:color w:val="000000" w:themeColor="text1"/>
                <w:szCs w:val="21"/>
              </w:rPr>
              <w:t>2</w:t>
            </w:r>
            <w:r>
              <w:rPr>
                <w:rFonts w:ascii="Times New Roman" w:eastAsia="宋体" w:hAnsi="Times New Roman" w:cs="Times New Roman" w:hint="eastAsia"/>
                <w:color w:val="000000" w:themeColor="text1"/>
                <w:szCs w:val="21"/>
              </w:rPr>
              <w:t>）方案编制人（专业监理工程师）、审批人（项目总监）未签字及签字不符；（</w:t>
            </w:r>
            <w:r>
              <w:rPr>
                <w:rFonts w:ascii="Times New Roman" w:eastAsia="宋体" w:hAnsi="Times New Roman" w:cs="Times New Roman" w:hint="eastAsia"/>
                <w:color w:val="000000" w:themeColor="text1"/>
                <w:szCs w:val="21"/>
              </w:rPr>
              <w:t>3</w:t>
            </w:r>
            <w:r>
              <w:rPr>
                <w:rFonts w:ascii="Times New Roman" w:eastAsia="宋体" w:hAnsi="Times New Roman" w:cs="Times New Roman" w:hint="eastAsia"/>
                <w:color w:val="000000" w:themeColor="text1"/>
                <w:szCs w:val="21"/>
              </w:rPr>
              <w:t>）方案中的旁</w:t>
            </w:r>
            <w:proofErr w:type="gramStart"/>
            <w:r>
              <w:rPr>
                <w:rFonts w:ascii="Times New Roman" w:eastAsia="宋体" w:hAnsi="Times New Roman" w:cs="Times New Roman" w:hint="eastAsia"/>
                <w:color w:val="000000" w:themeColor="text1"/>
                <w:szCs w:val="21"/>
              </w:rPr>
              <w:t>站内容</w:t>
            </w:r>
            <w:proofErr w:type="gramEnd"/>
            <w:r>
              <w:rPr>
                <w:rFonts w:ascii="Times New Roman" w:eastAsia="宋体" w:hAnsi="Times New Roman" w:cs="Times New Roman" w:hint="eastAsia"/>
                <w:color w:val="000000" w:themeColor="text1"/>
                <w:szCs w:val="21"/>
              </w:rPr>
              <w:t>未包含《房屋建筑工程施工旁站监理管理办法（试行）》规定必须旁站的内容；（</w:t>
            </w:r>
            <w:r>
              <w:rPr>
                <w:rFonts w:ascii="Times New Roman" w:eastAsia="宋体" w:hAnsi="Times New Roman" w:cs="Times New Roman" w:hint="eastAsia"/>
                <w:color w:val="000000" w:themeColor="text1"/>
                <w:szCs w:val="21"/>
              </w:rPr>
              <w:t>4</w:t>
            </w:r>
            <w:r>
              <w:rPr>
                <w:rFonts w:ascii="Times New Roman" w:eastAsia="宋体" w:hAnsi="Times New Roman" w:cs="Times New Roman" w:hint="eastAsia"/>
                <w:color w:val="000000" w:themeColor="text1"/>
                <w:szCs w:val="21"/>
              </w:rPr>
              <w:t>）方案内容与工程实际严重不符。</w:t>
            </w:r>
          </w:p>
        </w:tc>
        <w:tc>
          <w:tcPr>
            <w:tcW w:w="504" w:type="dxa"/>
            <w:gridSpan w:val="2"/>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2</w:t>
            </w:r>
          </w:p>
        </w:tc>
        <w:tc>
          <w:tcPr>
            <w:tcW w:w="659" w:type="dxa"/>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62" w:type="dxa"/>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r>
      <w:tr w:rsidR="003C2668">
        <w:trPr>
          <w:gridAfter w:val="1"/>
          <w:wAfter w:w="12" w:type="dxa"/>
          <w:trHeight w:val="3370"/>
          <w:jc w:val="center"/>
        </w:trPr>
        <w:tc>
          <w:tcPr>
            <w:tcW w:w="448" w:type="dxa"/>
            <w:vMerge w:val="restart"/>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2</w:t>
            </w:r>
          </w:p>
          <w:p w:rsidR="003C2668" w:rsidRDefault="003C2668">
            <w:pPr>
              <w:snapToGrid w:val="0"/>
              <w:jc w:val="center"/>
              <w:rPr>
                <w:rFonts w:ascii="Times New Roman" w:eastAsia="宋体" w:hAnsi="Times New Roman" w:cs="Times New Roman"/>
                <w:b/>
                <w:color w:val="000000" w:themeColor="text1"/>
                <w:szCs w:val="21"/>
              </w:rPr>
            </w:pPr>
          </w:p>
        </w:tc>
        <w:tc>
          <w:tcPr>
            <w:tcW w:w="530" w:type="dxa"/>
            <w:vMerge w:val="restart"/>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人员配备与履职</w:t>
            </w:r>
          </w:p>
          <w:p w:rsidR="003C2668" w:rsidRDefault="003C2668">
            <w:pPr>
              <w:snapToGrid w:val="0"/>
              <w:jc w:val="center"/>
              <w:rPr>
                <w:rFonts w:ascii="Times New Roman" w:eastAsia="宋体" w:hAnsi="Times New Roman" w:cs="Times New Roman"/>
                <w:color w:val="000000" w:themeColor="text1"/>
                <w:szCs w:val="21"/>
              </w:rPr>
            </w:pPr>
          </w:p>
        </w:tc>
        <w:tc>
          <w:tcPr>
            <w:tcW w:w="934" w:type="dxa"/>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J1.2.0.001</w:t>
            </w:r>
          </w:p>
        </w:tc>
        <w:tc>
          <w:tcPr>
            <w:tcW w:w="3580"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总监理工程师</w:t>
            </w:r>
            <w:r>
              <w:rPr>
                <w:rFonts w:ascii="Times New Roman" w:eastAsia="宋体" w:hAnsi="Times New Roman" w:cs="Times New Roman"/>
                <w:color w:val="000000" w:themeColor="text1"/>
                <w:szCs w:val="21"/>
              </w:rPr>
              <w:t>被判定履职不到位的，</w:t>
            </w:r>
            <w:r>
              <w:rPr>
                <w:rFonts w:ascii="Times New Roman" w:eastAsia="宋体" w:hAnsi="Times New Roman" w:cs="Times New Roman" w:hint="eastAsia"/>
                <w:color w:val="000000" w:themeColor="text1"/>
                <w:szCs w:val="21"/>
              </w:rPr>
              <w:t>扣</w:t>
            </w:r>
            <w:r>
              <w:rPr>
                <w:rFonts w:ascii="Times New Roman" w:eastAsia="宋体" w:hAnsi="Times New Roman" w:cs="Times New Roman" w:hint="eastAsia"/>
                <w:color w:val="000000" w:themeColor="text1"/>
                <w:szCs w:val="21"/>
              </w:rPr>
              <w:t>5</w:t>
            </w:r>
            <w:r>
              <w:rPr>
                <w:rFonts w:ascii="Times New Roman" w:eastAsia="宋体" w:hAnsi="Times New Roman" w:cs="Times New Roman" w:hint="eastAsia"/>
                <w:color w:val="000000" w:themeColor="text1"/>
                <w:szCs w:val="21"/>
              </w:rPr>
              <w:t>分。</w:t>
            </w:r>
          </w:p>
          <w:p w:rsidR="003C2668" w:rsidRDefault="003C2668">
            <w:pPr>
              <w:widowControl/>
              <w:snapToGrid w:val="0"/>
              <w:rPr>
                <w:rFonts w:ascii="Times New Roman" w:eastAsia="宋体" w:hAnsi="Times New Roman" w:cs="Times New Roman"/>
                <w:color w:val="000000" w:themeColor="text1"/>
                <w:szCs w:val="21"/>
              </w:rPr>
            </w:pPr>
          </w:p>
        </w:tc>
        <w:tc>
          <w:tcPr>
            <w:tcW w:w="2211" w:type="dxa"/>
            <w:tcMar>
              <w:top w:w="0" w:type="dxa"/>
              <w:left w:w="108" w:type="dxa"/>
              <w:bottom w:w="0" w:type="dxa"/>
              <w:right w:w="108" w:type="dxa"/>
            </w:tcMar>
            <w:vAlign w:val="center"/>
          </w:tcPr>
          <w:p w:rsidR="003C2668" w:rsidRDefault="0023665D">
            <w:pPr>
              <w:widowControl/>
              <w:snapToGrid w:val="0"/>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检查</w:t>
            </w:r>
            <w:r>
              <w:rPr>
                <w:rFonts w:ascii="Times New Roman" w:eastAsia="宋体" w:hAnsi="Times New Roman" w:cs="Times New Roman" w:hint="eastAsia"/>
                <w:color w:val="000000" w:themeColor="text1"/>
                <w:szCs w:val="21"/>
              </w:rPr>
              <w:t>项目监理机构</w:t>
            </w:r>
            <w:r>
              <w:rPr>
                <w:rFonts w:ascii="Times New Roman" w:eastAsia="宋体" w:hAnsi="Times New Roman" w:cs="Times New Roman"/>
                <w:color w:val="000000" w:themeColor="text1"/>
                <w:szCs w:val="21"/>
              </w:rPr>
              <w:t>质量安全检查记录</w:t>
            </w:r>
            <w:r>
              <w:rPr>
                <w:rFonts w:ascii="Times New Roman" w:eastAsia="宋体" w:hAnsi="Times New Roman" w:cs="Times New Roman" w:hint="eastAsia"/>
                <w:color w:val="000000" w:themeColor="text1"/>
                <w:szCs w:val="21"/>
              </w:rPr>
              <w:t>（周检）</w:t>
            </w:r>
            <w:r>
              <w:rPr>
                <w:rFonts w:ascii="Times New Roman" w:eastAsia="宋体" w:hAnsi="Times New Roman" w:cs="Times New Roman"/>
                <w:color w:val="000000" w:themeColor="text1"/>
                <w:szCs w:val="21"/>
              </w:rPr>
              <w:t>、监理例会</w:t>
            </w:r>
            <w:r>
              <w:rPr>
                <w:rFonts w:ascii="Times New Roman" w:eastAsia="宋体" w:hAnsi="Times New Roman" w:cs="Times New Roman" w:hint="eastAsia"/>
                <w:color w:val="000000" w:themeColor="text1"/>
                <w:szCs w:val="21"/>
              </w:rPr>
              <w:t>纪要和</w:t>
            </w:r>
            <w:r>
              <w:rPr>
                <w:rFonts w:ascii="Times New Roman" w:eastAsia="宋体" w:hAnsi="Times New Roman" w:cs="Times New Roman"/>
                <w:color w:val="000000" w:themeColor="text1"/>
                <w:szCs w:val="21"/>
              </w:rPr>
              <w:t>签到表、</w:t>
            </w:r>
            <w:r>
              <w:rPr>
                <w:rFonts w:ascii="Times New Roman" w:eastAsia="宋体" w:hAnsi="Times New Roman" w:cs="Times New Roman" w:hint="eastAsia"/>
                <w:color w:val="000000" w:themeColor="text1"/>
                <w:szCs w:val="21"/>
              </w:rPr>
              <w:t>监理日志、</w:t>
            </w:r>
            <w:r>
              <w:rPr>
                <w:rFonts w:ascii="Times New Roman" w:eastAsia="宋体" w:hAnsi="Times New Roman" w:cs="Times New Roman"/>
                <w:color w:val="000000" w:themeColor="text1"/>
                <w:szCs w:val="21"/>
              </w:rPr>
              <w:t>工程现场情况。</w:t>
            </w:r>
          </w:p>
        </w:tc>
        <w:tc>
          <w:tcPr>
            <w:tcW w:w="5027" w:type="dxa"/>
            <w:tcMar>
              <w:top w:w="0" w:type="dxa"/>
              <w:left w:w="108" w:type="dxa"/>
              <w:bottom w:w="0" w:type="dxa"/>
              <w:right w:w="108" w:type="dxa"/>
            </w:tcMar>
            <w:vAlign w:val="center"/>
          </w:tcPr>
          <w:p w:rsidR="003C2668" w:rsidRDefault="0023665D">
            <w:pPr>
              <w:widowControl/>
              <w:ind w:firstLineChars="154" w:firstLine="323"/>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有以下现象的，判定为总监履职不到位：</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项目监理机构质量安全检查记录</w:t>
            </w:r>
            <w:r>
              <w:rPr>
                <w:rFonts w:ascii="Times New Roman" w:eastAsia="宋体" w:hAnsi="Times New Roman" w:cs="Times New Roman"/>
                <w:color w:val="000000" w:themeColor="text1"/>
                <w:szCs w:val="21"/>
              </w:rPr>
              <w:t>（周检）连续</w:t>
            </w: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次无项目</w:t>
            </w:r>
            <w:r>
              <w:rPr>
                <w:rFonts w:ascii="Times New Roman" w:eastAsia="宋体" w:hAnsi="Times New Roman" w:cs="Times New Roman" w:hint="eastAsia"/>
                <w:color w:val="000000" w:themeColor="text1"/>
                <w:szCs w:val="21"/>
              </w:rPr>
              <w:t>总监</w:t>
            </w:r>
            <w:r>
              <w:rPr>
                <w:rFonts w:ascii="Times New Roman" w:eastAsia="宋体" w:hAnsi="Times New Roman" w:cs="Times New Roman"/>
                <w:color w:val="000000" w:themeColor="text1"/>
                <w:szCs w:val="21"/>
              </w:rPr>
              <w:t>签名（含签名式样与现场公布式样明显不符）；（</w:t>
            </w: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地基与基础工程、主体结构工程施工阶段，无特殊情况总监连续两</w:t>
            </w:r>
            <w:proofErr w:type="gramStart"/>
            <w:r>
              <w:rPr>
                <w:rFonts w:ascii="Times New Roman" w:eastAsia="宋体" w:hAnsi="Times New Roman" w:cs="Times New Roman" w:hint="eastAsia"/>
                <w:color w:val="000000" w:themeColor="text1"/>
                <w:szCs w:val="21"/>
              </w:rPr>
              <w:t>周未</w:t>
            </w:r>
            <w:proofErr w:type="gramEnd"/>
            <w:r>
              <w:rPr>
                <w:rFonts w:ascii="Times New Roman" w:eastAsia="宋体" w:hAnsi="Times New Roman" w:cs="Times New Roman" w:hint="eastAsia"/>
                <w:color w:val="000000" w:themeColor="text1"/>
                <w:szCs w:val="21"/>
              </w:rPr>
              <w:t>参加和主持</w:t>
            </w:r>
            <w:r>
              <w:rPr>
                <w:rFonts w:ascii="Times New Roman" w:eastAsia="宋体" w:hAnsi="Times New Roman" w:cs="Times New Roman"/>
                <w:color w:val="000000" w:themeColor="text1"/>
                <w:szCs w:val="21"/>
              </w:rPr>
              <w:t>监理例会；（</w:t>
            </w:r>
            <w:r>
              <w:rPr>
                <w:rFonts w:ascii="Times New Roman" w:eastAsia="宋体" w:hAnsi="Times New Roman" w:cs="Times New Roman" w:hint="eastAsia"/>
                <w:color w:val="000000" w:themeColor="text1"/>
                <w:szCs w:val="21"/>
              </w:rPr>
              <w:t>3</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无特殊情况</w:t>
            </w:r>
            <w:r>
              <w:rPr>
                <w:rFonts w:ascii="Times New Roman" w:eastAsia="宋体" w:hAnsi="Times New Roman" w:cs="Times New Roman"/>
                <w:color w:val="000000" w:themeColor="text1"/>
                <w:szCs w:val="21"/>
              </w:rPr>
              <w:t>评价检查时</w:t>
            </w:r>
            <w:r>
              <w:rPr>
                <w:rFonts w:ascii="Times New Roman" w:eastAsia="宋体" w:hAnsi="Times New Roman" w:cs="Times New Roman" w:hint="eastAsia"/>
                <w:color w:val="000000" w:themeColor="text1"/>
                <w:szCs w:val="21"/>
              </w:rPr>
              <w:t>总监</w:t>
            </w:r>
            <w:r>
              <w:rPr>
                <w:rFonts w:ascii="Times New Roman" w:eastAsia="宋体" w:hAnsi="Times New Roman" w:cs="Times New Roman"/>
                <w:color w:val="000000" w:themeColor="text1"/>
                <w:szCs w:val="21"/>
              </w:rPr>
              <w:t>未到场且无合理解释；（</w:t>
            </w:r>
            <w:r>
              <w:rPr>
                <w:rFonts w:ascii="Times New Roman" w:eastAsia="宋体" w:hAnsi="Times New Roman" w:cs="Times New Roman" w:hint="eastAsia"/>
                <w:color w:val="000000" w:themeColor="text1"/>
                <w:szCs w:val="21"/>
              </w:rPr>
              <w:t>4</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总监在住房和城乡建设行政主管部门或者建筑工程安全生产监督机构组织的检查中被发现一年内</w:t>
            </w:r>
            <w:r>
              <w:rPr>
                <w:rFonts w:ascii="Times New Roman" w:eastAsia="宋体" w:hAnsi="Times New Roman" w:cs="Times New Roman"/>
                <w:color w:val="000000" w:themeColor="text1"/>
                <w:szCs w:val="21"/>
              </w:rPr>
              <w:t>3</w:t>
            </w:r>
            <w:r>
              <w:rPr>
                <w:rFonts w:ascii="Times New Roman" w:eastAsia="宋体" w:hAnsi="Times New Roman" w:cs="Times New Roman" w:hint="eastAsia"/>
                <w:color w:val="000000" w:themeColor="text1"/>
                <w:szCs w:val="21"/>
              </w:rPr>
              <w:t>次不在项目现场，且无正当理由的；（</w:t>
            </w:r>
            <w:r>
              <w:rPr>
                <w:rFonts w:ascii="Times New Roman" w:eastAsia="宋体" w:hAnsi="Times New Roman" w:cs="Times New Roman" w:hint="eastAsia"/>
                <w:color w:val="000000" w:themeColor="text1"/>
                <w:szCs w:val="21"/>
              </w:rPr>
              <w:t>5</w:t>
            </w:r>
            <w:r>
              <w:rPr>
                <w:rFonts w:ascii="Times New Roman" w:eastAsia="宋体" w:hAnsi="Times New Roman" w:cs="Times New Roman" w:hint="eastAsia"/>
                <w:color w:val="000000" w:themeColor="text1"/>
                <w:szCs w:val="21"/>
              </w:rPr>
              <w:t>）总监未按规定履行验收职责的</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 </w:t>
            </w:r>
          </w:p>
        </w:tc>
        <w:tc>
          <w:tcPr>
            <w:tcW w:w="504" w:type="dxa"/>
            <w:gridSpan w:val="2"/>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5</w:t>
            </w:r>
          </w:p>
        </w:tc>
        <w:tc>
          <w:tcPr>
            <w:tcW w:w="659" w:type="dxa"/>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62" w:type="dxa"/>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r>
      <w:tr w:rsidR="003C2668">
        <w:trPr>
          <w:gridAfter w:val="1"/>
          <w:wAfter w:w="12" w:type="dxa"/>
          <w:jc w:val="center"/>
        </w:trPr>
        <w:tc>
          <w:tcPr>
            <w:tcW w:w="448" w:type="dxa"/>
            <w:vMerge/>
            <w:tcMar>
              <w:top w:w="0" w:type="dxa"/>
              <w:left w:w="108" w:type="dxa"/>
              <w:bottom w:w="0" w:type="dxa"/>
              <w:right w:w="108" w:type="dxa"/>
            </w:tcMar>
            <w:vAlign w:val="center"/>
          </w:tcPr>
          <w:p w:rsidR="003C2668" w:rsidRDefault="003C2668">
            <w:pPr>
              <w:snapToGrid w:val="0"/>
              <w:jc w:val="center"/>
              <w:rPr>
                <w:rFonts w:ascii="Times New Roman" w:eastAsia="宋体" w:hAnsi="Times New Roman" w:cs="Times New Roman"/>
                <w:b/>
                <w:color w:val="000000" w:themeColor="text1"/>
                <w:szCs w:val="21"/>
              </w:rPr>
            </w:pPr>
          </w:p>
        </w:tc>
        <w:tc>
          <w:tcPr>
            <w:tcW w:w="530" w:type="dxa"/>
            <w:vMerge/>
            <w:tcMar>
              <w:top w:w="0" w:type="dxa"/>
              <w:left w:w="108" w:type="dxa"/>
              <w:bottom w:w="0" w:type="dxa"/>
              <w:right w:w="108" w:type="dxa"/>
            </w:tcMar>
            <w:vAlign w:val="center"/>
          </w:tcPr>
          <w:p w:rsidR="003C2668" w:rsidRDefault="003C2668">
            <w:pPr>
              <w:snapToGrid w:val="0"/>
              <w:jc w:val="center"/>
              <w:rPr>
                <w:rFonts w:ascii="Times New Roman" w:eastAsia="宋体" w:hAnsi="Times New Roman" w:cs="Times New Roman"/>
                <w:color w:val="000000" w:themeColor="text1"/>
                <w:szCs w:val="21"/>
              </w:rPr>
            </w:pPr>
          </w:p>
        </w:tc>
        <w:tc>
          <w:tcPr>
            <w:tcW w:w="934" w:type="dxa"/>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J1.2.0.002</w:t>
            </w:r>
          </w:p>
        </w:tc>
        <w:tc>
          <w:tcPr>
            <w:tcW w:w="3580"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总监理工程师同时</w:t>
            </w:r>
            <w:r>
              <w:rPr>
                <w:rFonts w:ascii="Times New Roman" w:eastAsia="宋体" w:hAnsi="Times New Roman" w:cs="Times New Roman"/>
                <w:color w:val="000000" w:themeColor="text1"/>
                <w:szCs w:val="21"/>
              </w:rPr>
              <w:t>在</w:t>
            </w:r>
            <w:r>
              <w:rPr>
                <w:rFonts w:ascii="Times New Roman" w:eastAsia="宋体" w:hAnsi="Times New Roman" w:cs="Times New Roman" w:hint="eastAsia"/>
                <w:color w:val="000000" w:themeColor="text1"/>
                <w:szCs w:val="21"/>
              </w:rPr>
              <w:t>超过</w:t>
            </w:r>
            <w:r>
              <w:rPr>
                <w:rFonts w:ascii="Times New Roman" w:eastAsia="宋体" w:hAnsi="Times New Roman" w:cs="Times New Roman" w:hint="eastAsia"/>
                <w:color w:val="000000" w:themeColor="text1"/>
                <w:szCs w:val="21"/>
              </w:rPr>
              <w:t>3</w:t>
            </w:r>
            <w:r>
              <w:rPr>
                <w:rFonts w:ascii="Times New Roman" w:eastAsia="宋体" w:hAnsi="Times New Roman" w:cs="Times New Roman"/>
                <w:color w:val="000000" w:themeColor="text1"/>
                <w:szCs w:val="21"/>
              </w:rPr>
              <w:t>个以上在建项目</w:t>
            </w:r>
            <w:r>
              <w:rPr>
                <w:rFonts w:ascii="Times New Roman" w:eastAsia="宋体" w:hAnsi="Times New Roman" w:cs="Times New Roman" w:hint="eastAsia"/>
                <w:color w:val="000000" w:themeColor="text1"/>
                <w:szCs w:val="21"/>
              </w:rPr>
              <w:t>担任总监职务</w:t>
            </w:r>
            <w:r>
              <w:rPr>
                <w:rFonts w:ascii="Times New Roman" w:eastAsia="宋体" w:hAnsi="Times New Roman" w:cs="Times New Roman"/>
                <w:color w:val="000000" w:themeColor="text1"/>
                <w:szCs w:val="21"/>
              </w:rPr>
              <w:t>的，扣</w:t>
            </w:r>
            <w:r>
              <w:rPr>
                <w:rFonts w:ascii="Times New Roman" w:eastAsia="宋体" w:hAnsi="Times New Roman" w:cs="Times New Roman" w:hint="eastAsia"/>
                <w:color w:val="000000" w:themeColor="text1"/>
                <w:szCs w:val="21"/>
              </w:rPr>
              <w:t>2</w:t>
            </w:r>
            <w:r>
              <w:rPr>
                <w:rFonts w:ascii="Times New Roman" w:eastAsia="宋体" w:hAnsi="Times New Roman" w:cs="Times New Roman"/>
                <w:color w:val="000000" w:themeColor="text1"/>
                <w:szCs w:val="21"/>
              </w:rPr>
              <w:t>分。</w:t>
            </w:r>
          </w:p>
        </w:tc>
        <w:tc>
          <w:tcPr>
            <w:tcW w:w="2211" w:type="dxa"/>
            <w:tcMar>
              <w:top w:w="0" w:type="dxa"/>
              <w:left w:w="108" w:type="dxa"/>
              <w:bottom w:w="0" w:type="dxa"/>
              <w:right w:w="108" w:type="dxa"/>
            </w:tcMar>
            <w:vAlign w:val="center"/>
          </w:tcPr>
          <w:p w:rsidR="003C2668" w:rsidRDefault="0023665D">
            <w:pPr>
              <w:widowControl/>
              <w:snapToGrid w:val="0"/>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登陆广西建设工程质量安全监督信息管理平台检查</w:t>
            </w:r>
            <w:r>
              <w:rPr>
                <w:rFonts w:ascii="Times New Roman" w:eastAsia="宋体" w:hAnsi="Times New Roman" w:cs="Times New Roman" w:hint="eastAsia"/>
                <w:color w:val="000000" w:themeColor="text1"/>
                <w:szCs w:val="21"/>
              </w:rPr>
              <w:t>总监</w:t>
            </w:r>
            <w:r>
              <w:rPr>
                <w:rFonts w:ascii="Times New Roman" w:eastAsia="宋体" w:hAnsi="Times New Roman" w:cs="Times New Roman"/>
                <w:color w:val="000000" w:themeColor="text1"/>
                <w:szCs w:val="21"/>
              </w:rPr>
              <w:t>在在建项目任职情况。</w:t>
            </w:r>
          </w:p>
        </w:tc>
        <w:tc>
          <w:tcPr>
            <w:tcW w:w="5027" w:type="dxa"/>
            <w:tcMar>
              <w:top w:w="0" w:type="dxa"/>
              <w:left w:w="108" w:type="dxa"/>
              <w:bottom w:w="0" w:type="dxa"/>
              <w:right w:w="108" w:type="dxa"/>
            </w:tcMar>
            <w:vAlign w:val="center"/>
          </w:tcPr>
          <w:p w:rsidR="003C2668" w:rsidRDefault="0023665D">
            <w:pPr>
              <w:widowControl/>
              <w:snapToGrid w:val="0"/>
              <w:ind w:firstLineChars="154" w:firstLine="323"/>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发现</w:t>
            </w:r>
            <w:r>
              <w:rPr>
                <w:rFonts w:ascii="Times New Roman" w:eastAsia="宋体" w:hAnsi="Times New Roman" w:cs="Times New Roman" w:hint="eastAsia"/>
                <w:color w:val="000000" w:themeColor="text1"/>
                <w:szCs w:val="21"/>
              </w:rPr>
              <w:t>总监同时</w:t>
            </w:r>
            <w:r>
              <w:rPr>
                <w:rFonts w:ascii="Times New Roman" w:eastAsia="宋体" w:hAnsi="Times New Roman" w:cs="Times New Roman"/>
                <w:color w:val="000000" w:themeColor="text1"/>
                <w:szCs w:val="21"/>
              </w:rPr>
              <w:t>在</w:t>
            </w:r>
            <w:r>
              <w:rPr>
                <w:rFonts w:ascii="Times New Roman" w:eastAsia="宋体" w:hAnsi="Times New Roman" w:cs="Times New Roman" w:hint="eastAsia"/>
                <w:color w:val="000000" w:themeColor="text1"/>
                <w:szCs w:val="21"/>
              </w:rPr>
              <w:t>超过</w:t>
            </w:r>
            <w:r>
              <w:rPr>
                <w:rFonts w:ascii="Times New Roman" w:eastAsia="宋体" w:hAnsi="Times New Roman" w:cs="Times New Roman"/>
                <w:color w:val="000000" w:themeColor="text1"/>
                <w:szCs w:val="21"/>
              </w:rPr>
              <w:t>3</w:t>
            </w:r>
            <w:r>
              <w:rPr>
                <w:rFonts w:ascii="Times New Roman" w:eastAsia="宋体" w:hAnsi="Times New Roman" w:cs="Times New Roman"/>
                <w:color w:val="000000" w:themeColor="text1"/>
                <w:szCs w:val="21"/>
              </w:rPr>
              <w:t>个以上的在建项目任职</w:t>
            </w:r>
            <w:r>
              <w:rPr>
                <w:rFonts w:ascii="Times New Roman" w:eastAsia="宋体" w:hAnsi="Times New Roman" w:cs="Times New Roman" w:hint="eastAsia"/>
                <w:color w:val="000000" w:themeColor="text1"/>
                <w:szCs w:val="21"/>
              </w:rPr>
              <w:t>总监</w:t>
            </w:r>
            <w:r>
              <w:rPr>
                <w:rFonts w:ascii="Times New Roman" w:eastAsia="宋体" w:hAnsi="Times New Roman" w:cs="Times New Roman"/>
                <w:color w:val="000000" w:themeColor="text1"/>
                <w:szCs w:val="21"/>
              </w:rPr>
              <w:t>的，予以扣分。</w:t>
            </w:r>
          </w:p>
        </w:tc>
        <w:tc>
          <w:tcPr>
            <w:tcW w:w="504" w:type="dxa"/>
            <w:gridSpan w:val="2"/>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2</w:t>
            </w:r>
          </w:p>
        </w:tc>
        <w:tc>
          <w:tcPr>
            <w:tcW w:w="659" w:type="dxa"/>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62" w:type="dxa"/>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r>
      <w:tr w:rsidR="003C2668">
        <w:trPr>
          <w:gridAfter w:val="1"/>
          <w:wAfter w:w="12" w:type="dxa"/>
          <w:jc w:val="center"/>
        </w:trPr>
        <w:tc>
          <w:tcPr>
            <w:tcW w:w="448" w:type="dxa"/>
            <w:vMerge/>
            <w:tcMar>
              <w:top w:w="0" w:type="dxa"/>
              <w:left w:w="108" w:type="dxa"/>
              <w:bottom w:w="0" w:type="dxa"/>
              <w:right w:w="108" w:type="dxa"/>
            </w:tcMar>
            <w:vAlign w:val="center"/>
          </w:tcPr>
          <w:p w:rsidR="003C2668" w:rsidRDefault="003C2668">
            <w:pPr>
              <w:snapToGrid w:val="0"/>
              <w:jc w:val="center"/>
              <w:rPr>
                <w:rFonts w:ascii="Times New Roman" w:eastAsia="宋体" w:hAnsi="Times New Roman" w:cs="Times New Roman"/>
                <w:b/>
                <w:color w:val="000000" w:themeColor="text1"/>
                <w:szCs w:val="21"/>
              </w:rPr>
            </w:pPr>
          </w:p>
        </w:tc>
        <w:tc>
          <w:tcPr>
            <w:tcW w:w="530" w:type="dxa"/>
            <w:vMerge/>
            <w:tcMar>
              <w:top w:w="0" w:type="dxa"/>
              <w:left w:w="108" w:type="dxa"/>
              <w:bottom w:w="0" w:type="dxa"/>
              <w:right w:w="108" w:type="dxa"/>
            </w:tcMar>
            <w:vAlign w:val="center"/>
          </w:tcPr>
          <w:p w:rsidR="003C2668" w:rsidRDefault="003C2668">
            <w:pPr>
              <w:snapToGrid w:val="0"/>
              <w:jc w:val="center"/>
              <w:rPr>
                <w:rFonts w:ascii="Times New Roman" w:eastAsia="宋体" w:hAnsi="Times New Roman" w:cs="Times New Roman"/>
                <w:color w:val="000000" w:themeColor="text1"/>
                <w:szCs w:val="21"/>
              </w:rPr>
            </w:pPr>
          </w:p>
        </w:tc>
        <w:tc>
          <w:tcPr>
            <w:tcW w:w="934" w:type="dxa"/>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J1.2.0.003</w:t>
            </w:r>
          </w:p>
          <w:p w:rsidR="003C2668" w:rsidRDefault="003C2668">
            <w:pPr>
              <w:widowControl/>
              <w:snapToGrid w:val="0"/>
              <w:jc w:val="center"/>
              <w:rPr>
                <w:rFonts w:ascii="Times New Roman" w:eastAsia="宋体" w:hAnsi="Times New Roman" w:cs="Times New Roman"/>
                <w:color w:val="000000" w:themeColor="text1"/>
                <w:szCs w:val="21"/>
              </w:rPr>
            </w:pPr>
          </w:p>
        </w:tc>
        <w:tc>
          <w:tcPr>
            <w:tcW w:w="3580" w:type="dxa"/>
            <w:tcMar>
              <w:top w:w="0" w:type="dxa"/>
              <w:left w:w="108" w:type="dxa"/>
              <w:bottom w:w="0" w:type="dxa"/>
              <w:right w:w="108" w:type="dxa"/>
            </w:tcMar>
            <w:vAlign w:val="center"/>
          </w:tcPr>
          <w:p w:rsidR="003C2668" w:rsidRDefault="003C2668">
            <w:pPr>
              <w:widowControl/>
              <w:snapToGrid w:val="0"/>
              <w:rPr>
                <w:rFonts w:ascii="Times New Roman" w:eastAsia="宋体" w:hAnsi="Times New Roman" w:cs="Times New Roman"/>
                <w:color w:val="000000" w:themeColor="text1"/>
                <w:szCs w:val="21"/>
              </w:rPr>
            </w:pPr>
          </w:p>
          <w:p w:rsidR="003C2668" w:rsidRDefault="0023665D">
            <w:pPr>
              <w:widowControl/>
              <w:snapToGrid w:val="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专业监理工程师</w:t>
            </w:r>
            <w:r>
              <w:rPr>
                <w:rFonts w:ascii="Times New Roman" w:eastAsia="宋体" w:hAnsi="Times New Roman" w:cs="Times New Roman"/>
                <w:color w:val="000000" w:themeColor="text1"/>
                <w:szCs w:val="21"/>
              </w:rPr>
              <w:t>被判定履职不到位的，</w:t>
            </w:r>
            <w:r>
              <w:rPr>
                <w:rFonts w:ascii="Times New Roman" w:eastAsia="宋体" w:hAnsi="Times New Roman" w:cs="Times New Roman" w:hint="eastAsia"/>
                <w:color w:val="000000" w:themeColor="text1"/>
                <w:szCs w:val="21"/>
              </w:rPr>
              <w:t>每人</w:t>
            </w:r>
            <w:r>
              <w:rPr>
                <w:rFonts w:ascii="Times New Roman" w:eastAsia="宋体" w:hAnsi="Times New Roman" w:cs="Times New Roman"/>
                <w:color w:val="000000" w:themeColor="text1"/>
                <w:szCs w:val="21"/>
              </w:rPr>
              <w:t>扣</w:t>
            </w: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分。</w:t>
            </w:r>
          </w:p>
        </w:tc>
        <w:tc>
          <w:tcPr>
            <w:tcW w:w="2211" w:type="dxa"/>
            <w:tcMar>
              <w:top w:w="0" w:type="dxa"/>
              <w:left w:w="108" w:type="dxa"/>
              <w:bottom w:w="0" w:type="dxa"/>
              <w:right w:w="108" w:type="dxa"/>
            </w:tcMar>
            <w:vAlign w:val="center"/>
          </w:tcPr>
          <w:p w:rsidR="003C2668" w:rsidRDefault="0023665D">
            <w:pPr>
              <w:widowControl/>
              <w:snapToGrid w:val="0"/>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检查项目</w:t>
            </w:r>
            <w:r>
              <w:rPr>
                <w:rFonts w:ascii="Times New Roman" w:eastAsia="宋体" w:hAnsi="Times New Roman" w:cs="Times New Roman" w:hint="eastAsia"/>
                <w:color w:val="000000" w:themeColor="text1"/>
                <w:szCs w:val="21"/>
              </w:rPr>
              <w:t>监理机构</w:t>
            </w:r>
            <w:r>
              <w:rPr>
                <w:rFonts w:ascii="Times New Roman" w:eastAsia="宋体" w:hAnsi="Times New Roman" w:cs="Times New Roman"/>
                <w:color w:val="000000" w:themeColor="text1"/>
                <w:szCs w:val="21"/>
              </w:rPr>
              <w:t>质量安全检查记录签到表</w:t>
            </w:r>
            <w:r>
              <w:rPr>
                <w:rFonts w:ascii="Times New Roman" w:eastAsia="宋体" w:hAnsi="Times New Roman" w:cs="Times New Roman" w:hint="eastAsia"/>
                <w:color w:val="000000" w:themeColor="text1"/>
                <w:szCs w:val="21"/>
              </w:rPr>
              <w:t>。</w:t>
            </w:r>
          </w:p>
        </w:tc>
        <w:tc>
          <w:tcPr>
            <w:tcW w:w="5027" w:type="dxa"/>
            <w:tcMar>
              <w:top w:w="0" w:type="dxa"/>
              <w:left w:w="108" w:type="dxa"/>
              <w:bottom w:w="0" w:type="dxa"/>
              <w:right w:w="108" w:type="dxa"/>
            </w:tcMar>
            <w:vAlign w:val="center"/>
          </w:tcPr>
          <w:p w:rsidR="003C2668" w:rsidRDefault="0023665D">
            <w:pPr>
              <w:widowControl/>
              <w:snapToGrid w:val="0"/>
              <w:ind w:firstLineChars="154" w:firstLine="323"/>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有以下现象的，</w:t>
            </w:r>
            <w:r>
              <w:rPr>
                <w:rFonts w:ascii="Times New Roman" w:eastAsia="宋体" w:hAnsi="Times New Roman" w:cs="Times New Roman" w:hint="eastAsia"/>
                <w:color w:val="000000" w:themeColor="text1"/>
                <w:szCs w:val="21"/>
              </w:rPr>
              <w:t>判定为专业监理工程师履职不到位</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1</w:t>
            </w:r>
            <w:r>
              <w:rPr>
                <w:rFonts w:ascii="Times New Roman" w:eastAsia="宋体" w:hAnsi="Times New Roman" w:cs="Times New Roman" w:hint="eastAsia"/>
                <w:color w:val="000000" w:themeColor="text1"/>
                <w:szCs w:val="21"/>
              </w:rPr>
              <w:t>）项目监理机构质量安全检查记录（周检）连续</w:t>
            </w:r>
            <w:r>
              <w:rPr>
                <w:rFonts w:ascii="Times New Roman" w:eastAsia="宋体" w:hAnsi="Times New Roman" w:cs="Times New Roman" w:hint="eastAsia"/>
                <w:color w:val="000000" w:themeColor="text1"/>
                <w:szCs w:val="21"/>
              </w:rPr>
              <w:t>2</w:t>
            </w:r>
            <w:r>
              <w:rPr>
                <w:rFonts w:ascii="Times New Roman" w:eastAsia="宋体" w:hAnsi="Times New Roman" w:cs="Times New Roman" w:hint="eastAsia"/>
                <w:color w:val="000000" w:themeColor="text1"/>
                <w:szCs w:val="21"/>
              </w:rPr>
              <w:t>次无签名（含签名式样与现场公布式样明显不符）；（</w:t>
            </w:r>
            <w:r>
              <w:rPr>
                <w:rFonts w:ascii="Times New Roman" w:eastAsia="宋体" w:hAnsi="Times New Roman" w:cs="Times New Roman" w:hint="eastAsia"/>
                <w:color w:val="000000" w:themeColor="text1"/>
                <w:szCs w:val="21"/>
              </w:rPr>
              <w:t>2</w:t>
            </w:r>
            <w:r>
              <w:rPr>
                <w:rFonts w:ascii="Times New Roman" w:eastAsia="宋体" w:hAnsi="Times New Roman" w:cs="Times New Roman" w:hint="eastAsia"/>
                <w:color w:val="000000" w:themeColor="text1"/>
                <w:szCs w:val="21"/>
              </w:rPr>
              <w:t>）评价检查时未到场且无合理解释的；（</w:t>
            </w:r>
            <w:r>
              <w:rPr>
                <w:rFonts w:ascii="Times New Roman" w:eastAsia="宋体" w:hAnsi="Times New Roman" w:cs="Times New Roman" w:hint="eastAsia"/>
                <w:color w:val="000000" w:themeColor="text1"/>
                <w:szCs w:val="21"/>
              </w:rPr>
              <w:t>3</w:t>
            </w:r>
            <w:r>
              <w:rPr>
                <w:rFonts w:ascii="Times New Roman" w:eastAsia="宋体" w:hAnsi="Times New Roman" w:cs="Times New Roman" w:hint="eastAsia"/>
                <w:color w:val="000000" w:themeColor="text1"/>
                <w:szCs w:val="21"/>
              </w:rPr>
              <w:t>）未按规定履行验收职责的。</w:t>
            </w:r>
          </w:p>
        </w:tc>
        <w:tc>
          <w:tcPr>
            <w:tcW w:w="504" w:type="dxa"/>
            <w:gridSpan w:val="2"/>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4</w:t>
            </w:r>
          </w:p>
        </w:tc>
        <w:tc>
          <w:tcPr>
            <w:tcW w:w="659" w:type="dxa"/>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62" w:type="dxa"/>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r>
      <w:tr w:rsidR="003C2668">
        <w:trPr>
          <w:gridAfter w:val="1"/>
          <w:wAfter w:w="12" w:type="dxa"/>
          <w:jc w:val="center"/>
        </w:trPr>
        <w:tc>
          <w:tcPr>
            <w:tcW w:w="448" w:type="dxa"/>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b/>
                <w:color w:val="000000" w:themeColor="text1"/>
                <w:szCs w:val="21"/>
              </w:rPr>
              <w:t>3</w:t>
            </w:r>
          </w:p>
        </w:tc>
        <w:tc>
          <w:tcPr>
            <w:tcW w:w="530" w:type="dxa"/>
            <w:tcMar>
              <w:top w:w="0" w:type="dxa"/>
              <w:left w:w="108" w:type="dxa"/>
              <w:bottom w:w="0" w:type="dxa"/>
              <w:right w:w="108" w:type="dxa"/>
            </w:tcMar>
            <w:vAlign w:val="center"/>
          </w:tcPr>
          <w:p w:rsidR="003C2668" w:rsidRDefault="0023665D">
            <w:pPr>
              <w:widowControl/>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职责履行</w:t>
            </w:r>
          </w:p>
        </w:tc>
        <w:tc>
          <w:tcPr>
            <w:tcW w:w="934" w:type="dxa"/>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J1.3.0.001</w:t>
            </w:r>
          </w:p>
        </w:tc>
        <w:tc>
          <w:tcPr>
            <w:tcW w:w="3580" w:type="dxa"/>
            <w:tcMar>
              <w:top w:w="0" w:type="dxa"/>
              <w:left w:w="108" w:type="dxa"/>
              <w:bottom w:w="0" w:type="dxa"/>
              <w:right w:w="108" w:type="dxa"/>
            </w:tcMar>
            <w:vAlign w:val="center"/>
          </w:tcPr>
          <w:p w:rsidR="003C2668" w:rsidRDefault="003C2668">
            <w:pPr>
              <w:widowControl/>
              <w:snapToGrid w:val="0"/>
              <w:rPr>
                <w:rFonts w:ascii="Times New Roman" w:eastAsia="宋体" w:hAnsi="Times New Roman" w:cs="Times New Roman"/>
                <w:color w:val="000000" w:themeColor="text1"/>
                <w:szCs w:val="21"/>
              </w:rPr>
            </w:pPr>
          </w:p>
          <w:p w:rsidR="003C2668" w:rsidRDefault="0023665D">
            <w:pPr>
              <w:widowControl/>
              <w:snapToGrid w:val="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法人公司未</w:t>
            </w:r>
            <w:proofErr w:type="gramStart"/>
            <w:r>
              <w:rPr>
                <w:rFonts w:ascii="Times New Roman" w:eastAsia="宋体" w:hAnsi="Times New Roman" w:cs="Times New Roman"/>
                <w:color w:val="000000" w:themeColor="text1"/>
                <w:szCs w:val="21"/>
              </w:rPr>
              <w:t>按桂建</w:t>
            </w:r>
            <w:proofErr w:type="gramEnd"/>
            <w:r>
              <w:rPr>
                <w:rFonts w:ascii="Times New Roman" w:eastAsia="宋体" w:hAnsi="Times New Roman" w:cs="Times New Roman"/>
                <w:color w:val="000000" w:themeColor="text1"/>
                <w:szCs w:val="21"/>
              </w:rPr>
              <w:t>管【</w:t>
            </w:r>
            <w:r>
              <w:rPr>
                <w:rFonts w:ascii="Times New Roman" w:eastAsia="宋体" w:hAnsi="Times New Roman" w:cs="Times New Roman"/>
                <w:color w:val="000000" w:themeColor="text1"/>
                <w:szCs w:val="21"/>
              </w:rPr>
              <w:t>2011</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8</w:t>
            </w:r>
            <w:r>
              <w:rPr>
                <w:rFonts w:ascii="Times New Roman" w:eastAsia="宋体" w:hAnsi="Times New Roman" w:cs="Times New Roman"/>
                <w:color w:val="000000" w:themeColor="text1"/>
                <w:szCs w:val="21"/>
              </w:rPr>
              <w:t>号文要求开展季度检查或检查内容不全的</w:t>
            </w:r>
            <w:r>
              <w:rPr>
                <w:rFonts w:ascii="Times New Roman" w:eastAsia="宋体" w:hAnsi="Times New Roman" w:cs="Times New Roman" w:hint="eastAsia"/>
                <w:color w:val="000000" w:themeColor="text1"/>
                <w:szCs w:val="21"/>
              </w:rPr>
              <w:t>，或</w:t>
            </w:r>
            <w:r>
              <w:rPr>
                <w:rFonts w:ascii="Times New Roman" w:eastAsia="宋体" w:hAnsi="Times New Roman" w:cs="Times New Roman"/>
                <w:color w:val="000000" w:themeColor="text1"/>
                <w:szCs w:val="21"/>
              </w:rPr>
              <w:t>检查发现问题未闭合处理的</w:t>
            </w:r>
            <w:r>
              <w:rPr>
                <w:rFonts w:ascii="Times New Roman" w:eastAsia="宋体" w:hAnsi="Times New Roman" w:cs="Times New Roman" w:hint="eastAsia"/>
                <w:color w:val="000000" w:themeColor="text1"/>
                <w:szCs w:val="21"/>
              </w:rPr>
              <w:t>，或</w:t>
            </w:r>
            <w:r>
              <w:rPr>
                <w:rFonts w:ascii="Times New Roman" w:eastAsia="宋体" w:hAnsi="Times New Roman" w:cs="Times New Roman"/>
                <w:color w:val="000000" w:themeColor="text1"/>
                <w:szCs w:val="21"/>
              </w:rPr>
              <w:t>无检查通报文件的，每缺一个季度扣</w:t>
            </w: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分。</w:t>
            </w:r>
          </w:p>
        </w:tc>
        <w:tc>
          <w:tcPr>
            <w:tcW w:w="2211" w:type="dxa"/>
            <w:tcMar>
              <w:top w:w="0" w:type="dxa"/>
              <w:left w:w="108" w:type="dxa"/>
              <w:bottom w:w="0" w:type="dxa"/>
              <w:right w:w="108" w:type="dxa"/>
            </w:tcMar>
            <w:vAlign w:val="center"/>
          </w:tcPr>
          <w:p w:rsidR="003C2668" w:rsidRDefault="0023665D">
            <w:pPr>
              <w:widowControl/>
              <w:snapToGrid w:val="0"/>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对照现场，检查检查记录、整改通知、整改回复等资料。</w:t>
            </w:r>
          </w:p>
        </w:tc>
        <w:tc>
          <w:tcPr>
            <w:tcW w:w="5027" w:type="dxa"/>
            <w:tcMar>
              <w:top w:w="0" w:type="dxa"/>
              <w:left w:w="108" w:type="dxa"/>
              <w:bottom w:w="0" w:type="dxa"/>
              <w:right w:w="108" w:type="dxa"/>
            </w:tcMar>
            <w:vAlign w:val="center"/>
          </w:tcPr>
          <w:p w:rsidR="003C2668" w:rsidRDefault="0023665D" w:rsidP="00DA45AA">
            <w:pPr>
              <w:widowControl/>
              <w:snapToGrid w:val="0"/>
              <w:ind w:firstLineChars="154" w:firstLine="305"/>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pacing w:val="-6"/>
                <w:szCs w:val="21"/>
              </w:rPr>
              <w:t>有以下现象之一的，予以扣分：（</w:t>
            </w:r>
            <w:r>
              <w:rPr>
                <w:rFonts w:ascii="Times New Roman" w:eastAsia="宋体" w:hAnsi="Times New Roman" w:cs="Times New Roman"/>
                <w:color w:val="000000" w:themeColor="text1"/>
                <w:spacing w:val="-6"/>
                <w:szCs w:val="21"/>
              </w:rPr>
              <w:t>1</w:t>
            </w:r>
            <w:r>
              <w:rPr>
                <w:rFonts w:ascii="Times New Roman" w:eastAsia="宋体" w:hAnsi="Times New Roman" w:cs="Times New Roman"/>
                <w:color w:val="000000" w:themeColor="text1"/>
                <w:spacing w:val="-6"/>
                <w:szCs w:val="21"/>
              </w:rPr>
              <w:t>）缺季检记录；（</w:t>
            </w:r>
            <w:r>
              <w:rPr>
                <w:rFonts w:ascii="Times New Roman" w:eastAsia="宋体" w:hAnsi="Times New Roman" w:cs="Times New Roman"/>
                <w:color w:val="000000" w:themeColor="text1"/>
                <w:spacing w:val="-6"/>
                <w:szCs w:val="21"/>
              </w:rPr>
              <w:t>2</w:t>
            </w:r>
            <w:r>
              <w:rPr>
                <w:rFonts w:ascii="Times New Roman" w:eastAsia="宋体" w:hAnsi="Times New Roman" w:cs="Times New Roman"/>
                <w:color w:val="000000" w:themeColor="text1"/>
                <w:spacing w:val="-6"/>
                <w:szCs w:val="21"/>
              </w:rPr>
              <w:t>）季检记录显示检查内容不全（内容应包括：项目质量安全保证体系和责任制的落实情况、各类管理人员质量安全工作履职情况、工程实体质量安全状况、对整改要求的落实情况、质量安全控制资料的收集及整理情况）；（</w:t>
            </w:r>
            <w:r>
              <w:rPr>
                <w:rFonts w:ascii="Times New Roman" w:eastAsia="宋体" w:hAnsi="Times New Roman" w:cs="Times New Roman"/>
                <w:color w:val="000000" w:themeColor="text1"/>
                <w:spacing w:val="-6"/>
                <w:szCs w:val="21"/>
              </w:rPr>
              <w:t>3</w:t>
            </w:r>
            <w:r>
              <w:rPr>
                <w:rFonts w:ascii="Times New Roman" w:eastAsia="宋体" w:hAnsi="Times New Roman" w:cs="Times New Roman"/>
                <w:color w:val="000000" w:themeColor="text1"/>
                <w:spacing w:val="-6"/>
                <w:szCs w:val="21"/>
              </w:rPr>
              <w:t>）无季检整改闭合资料，无整改回复和复查记录；（</w:t>
            </w:r>
            <w:r>
              <w:rPr>
                <w:rFonts w:ascii="Times New Roman" w:eastAsia="宋体" w:hAnsi="Times New Roman" w:cs="Times New Roman"/>
                <w:color w:val="000000" w:themeColor="text1"/>
                <w:spacing w:val="-6"/>
                <w:szCs w:val="21"/>
              </w:rPr>
              <w:t>4</w:t>
            </w:r>
            <w:r>
              <w:rPr>
                <w:rFonts w:ascii="Times New Roman" w:eastAsia="宋体" w:hAnsi="Times New Roman" w:cs="Times New Roman"/>
                <w:color w:val="000000" w:themeColor="text1"/>
                <w:spacing w:val="-6"/>
                <w:szCs w:val="21"/>
              </w:rPr>
              <w:t>）季检记录</w:t>
            </w:r>
            <w:r>
              <w:rPr>
                <w:rFonts w:ascii="Times New Roman" w:eastAsia="宋体" w:hAnsi="Times New Roman" w:cs="Times New Roman" w:hint="eastAsia"/>
                <w:color w:val="000000" w:themeColor="text1"/>
                <w:spacing w:val="-6"/>
                <w:szCs w:val="21"/>
              </w:rPr>
              <w:t>内容</w:t>
            </w:r>
            <w:r>
              <w:rPr>
                <w:rFonts w:ascii="Times New Roman" w:eastAsia="宋体" w:hAnsi="Times New Roman" w:cs="Times New Roman"/>
                <w:color w:val="000000" w:themeColor="text1"/>
                <w:spacing w:val="-6"/>
                <w:szCs w:val="21"/>
              </w:rPr>
              <w:t>与现场工程实体质量安全状况严重不符；（</w:t>
            </w:r>
            <w:r>
              <w:rPr>
                <w:rFonts w:ascii="Times New Roman" w:eastAsia="宋体" w:hAnsi="Times New Roman" w:cs="Times New Roman"/>
                <w:color w:val="000000" w:themeColor="text1"/>
                <w:spacing w:val="-6"/>
                <w:szCs w:val="21"/>
              </w:rPr>
              <w:t>5</w:t>
            </w:r>
            <w:r>
              <w:rPr>
                <w:rFonts w:ascii="Times New Roman" w:eastAsia="宋体" w:hAnsi="Times New Roman" w:cs="Times New Roman"/>
                <w:color w:val="000000" w:themeColor="text1"/>
                <w:spacing w:val="-6"/>
                <w:szCs w:val="21"/>
              </w:rPr>
              <w:t>）无检查通报文件。</w:t>
            </w:r>
          </w:p>
        </w:tc>
        <w:tc>
          <w:tcPr>
            <w:tcW w:w="504" w:type="dxa"/>
            <w:gridSpan w:val="2"/>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6</w:t>
            </w:r>
          </w:p>
        </w:tc>
        <w:tc>
          <w:tcPr>
            <w:tcW w:w="659" w:type="dxa"/>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62" w:type="dxa"/>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r>
      <w:tr w:rsidR="003C2668">
        <w:trPr>
          <w:gridAfter w:val="1"/>
          <w:wAfter w:w="12" w:type="dxa"/>
          <w:trHeight w:val="972"/>
          <w:jc w:val="center"/>
        </w:trPr>
        <w:tc>
          <w:tcPr>
            <w:tcW w:w="448" w:type="dxa"/>
            <w:vMerge w:val="restart"/>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b/>
                <w:color w:val="000000" w:themeColor="text1"/>
                <w:szCs w:val="21"/>
              </w:rPr>
              <w:t>3</w:t>
            </w:r>
          </w:p>
        </w:tc>
        <w:tc>
          <w:tcPr>
            <w:tcW w:w="530" w:type="dxa"/>
            <w:vMerge w:val="restart"/>
            <w:tcMar>
              <w:top w:w="0" w:type="dxa"/>
              <w:left w:w="108" w:type="dxa"/>
              <w:bottom w:w="0" w:type="dxa"/>
              <w:right w:w="108" w:type="dxa"/>
            </w:tcMar>
            <w:vAlign w:val="center"/>
          </w:tcPr>
          <w:p w:rsidR="003C2668" w:rsidRDefault="0023665D">
            <w:pPr>
              <w:widowControl/>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职责履行</w:t>
            </w:r>
          </w:p>
        </w:tc>
        <w:tc>
          <w:tcPr>
            <w:tcW w:w="934" w:type="dxa"/>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J1.3.0.002</w:t>
            </w:r>
          </w:p>
        </w:tc>
        <w:tc>
          <w:tcPr>
            <w:tcW w:w="3580"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pacing w:val="-6"/>
                <w:szCs w:val="21"/>
              </w:rPr>
            </w:pPr>
            <w:r>
              <w:rPr>
                <w:rFonts w:ascii="Times New Roman" w:eastAsia="宋体" w:hAnsi="Times New Roman" w:cs="Times New Roman" w:hint="eastAsia"/>
                <w:color w:val="000000" w:themeColor="text1"/>
                <w:spacing w:val="-6"/>
                <w:szCs w:val="21"/>
              </w:rPr>
              <w:t>项目监理机构未</w:t>
            </w:r>
            <w:proofErr w:type="gramStart"/>
            <w:r>
              <w:rPr>
                <w:rFonts w:ascii="Times New Roman" w:eastAsia="宋体" w:hAnsi="Times New Roman" w:cs="Times New Roman" w:hint="eastAsia"/>
                <w:color w:val="000000" w:themeColor="text1"/>
                <w:spacing w:val="-6"/>
                <w:szCs w:val="21"/>
              </w:rPr>
              <w:t>按桂建</w:t>
            </w:r>
            <w:proofErr w:type="gramEnd"/>
            <w:r>
              <w:rPr>
                <w:rFonts w:ascii="Times New Roman" w:eastAsia="宋体" w:hAnsi="Times New Roman" w:cs="Times New Roman" w:hint="eastAsia"/>
                <w:color w:val="000000" w:themeColor="text1"/>
                <w:spacing w:val="-6"/>
                <w:szCs w:val="21"/>
              </w:rPr>
              <w:t>管【</w:t>
            </w:r>
            <w:r>
              <w:rPr>
                <w:rFonts w:ascii="Times New Roman" w:eastAsia="宋体" w:hAnsi="Times New Roman" w:cs="Times New Roman"/>
                <w:color w:val="000000" w:themeColor="text1"/>
                <w:spacing w:val="-6"/>
                <w:szCs w:val="21"/>
              </w:rPr>
              <w:t>2011</w:t>
            </w:r>
            <w:r>
              <w:rPr>
                <w:rFonts w:ascii="Times New Roman" w:eastAsia="宋体" w:hAnsi="Times New Roman" w:cs="Times New Roman" w:hint="eastAsia"/>
                <w:color w:val="000000" w:themeColor="text1"/>
                <w:spacing w:val="-6"/>
                <w:szCs w:val="21"/>
              </w:rPr>
              <w:t>】</w:t>
            </w:r>
            <w:r>
              <w:rPr>
                <w:rFonts w:ascii="Times New Roman" w:eastAsia="宋体" w:hAnsi="Times New Roman" w:cs="Times New Roman"/>
                <w:color w:val="000000" w:themeColor="text1"/>
                <w:spacing w:val="-6"/>
                <w:szCs w:val="21"/>
              </w:rPr>
              <w:t>8</w:t>
            </w:r>
            <w:r>
              <w:rPr>
                <w:rFonts w:ascii="Times New Roman" w:eastAsia="宋体" w:hAnsi="Times New Roman" w:cs="Times New Roman" w:hint="eastAsia"/>
                <w:color w:val="000000" w:themeColor="text1"/>
                <w:spacing w:val="-6"/>
                <w:szCs w:val="21"/>
              </w:rPr>
              <w:t>号文要求每周组织质量安全检查，一次扣</w:t>
            </w:r>
            <w:r>
              <w:rPr>
                <w:rFonts w:ascii="Times New Roman" w:eastAsia="宋体" w:hAnsi="Times New Roman" w:cs="Times New Roman"/>
                <w:color w:val="000000" w:themeColor="text1"/>
                <w:spacing w:val="-6"/>
                <w:szCs w:val="21"/>
              </w:rPr>
              <w:t>1</w:t>
            </w:r>
            <w:r>
              <w:rPr>
                <w:rFonts w:ascii="Times New Roman" w:eastAsia="宋体" w:hAnsi="Times New Roman" w:cs="Times New Roman" w:hint="eastAsia"/>
                <w:color w:val="000000" w:themeColor="text1"/>
                <w:spacing w:val="-6"/>
                <w:szCs w:val="21"/>
              </w:rPr>
              <w:t>分。</w:t>
            </w:r>
          </w:p>
        </w:tc>
        <w:tc>
          <w:tcPr>
            <w:tcW w:w="2211" w:type="dxa"/>
            <w:tcMar>
              <w:top w:w="0" w:type="dxa"/>
              <w:left w:w="108" w:type="dxa"/>
              <w:bottom w:w="0" w:type="dxa"/>
              <w:right w:w="108" w:type="dxa"/>
            </w:tcMar>
            <w:vAlign w:val="center"/>
          </w:tcPr>
          <w:p w:rsidR="003C2668" w:rsidRDefault="0023665D">
            <w:pPr>
              <w:widowControl/>
              <w:snapToGrid w:val="0"/>
              <w:jc w:val="left"/>
              <w:rPr>
                <w:rFonts w:ascii="Times New Roman" w:eastAsia="宋体" w:hAnsi="Times New Roman" w:cs="Times New Roman"/>
                <w:color w:val="000000" w:themeColor="text1"/>
                <w:spacing w:val="-6"/>
                <w:szCs w:val="21"/>
              </w:rPr>
            </w:pPr>
            <w:r>
              <w:rPr>
                <w:rFonts w:ascii="Times New Roman" w:eastAsia="宋体" w:hAnsi="Times New Roman" w:cs="Times New Roman" w:hint="eastAsia"/>
                <w:color w:val="000000" w:themeColor="text1"/>
                <w:spacing w:val="-6"/>
                <w:szCs w:val="21"/>
              </w:rPr>
              <w:t>检查检查记录等。</w:t>
            </w:r>
          </w:p>
        </w:tc>
        <w:tc>
          <w:tcPr>
            <w:tcW w:w="5027" w:type="dxa"/>
            <w:tcMar>
              <w:top w:w="0" w:type="dxa"/>
              <w:left w:w="108" w:type="dxa"/>
              <w:bottom w:w="0" w:type="dxa"/>
              <w:right w:w="108" w:type="dxa"/>
            </w:tcMar>
            <w:vAlign w:val="center"/>
          </w:tcPr>
          <w:p w:rsidR="003C2668" w:rsidRDefault="0023665D" w:rsidP="00DA45AA">
            <w:pPr>
              <w:widowControl/>
              <w:snapToGrid w:val="0"/>
              <w:ind w:firstLineChars="154" w:firstLine="305"/>
              <w:jc w:val="left"/>
              <w:rPr>
                <w:rFonts w:ascii="Times New Roman" w:eastAsia="宋体" w:hAnsi="Times New Roman" w:cs="Times New Roman"/>
                <w:color w:val="000000" w:themeColor="text1"/>
                <w:spacing w:val="-6"/>
                <w:szCs w:val="21"/>
              </w:rPr>
            </w:pPr>
            <w:r>
              <w:rPr>
                <w:rFonts w:ascii="Times New Roman" w:eastAsia="宋体" w:hAnsi="Times New Roman" w:cs="Times New Roman" w:hint="eastAsia"/>
                <w:color w:val="000000" w:themeColor="text1"/>
                <w:spacing w:val="-6"/>
                <w:szCs w:val="21"/>
              </w:rPr>
              <w:t>发现有连续</w:t>
            </w:r>
            <w:r>
              <w:rPr>
                <w:rFonts w:ascii="Times New Roman" w:eastAsia="宋体" w:hAnsi="Times New Roman" w:cs="Times New Roman"/>
                <w:color w:val="000000" w:themeColor="text1"/>
                <w:spacing w:val="-6"/>
                <w:szCs w:val="21"/>
              </w:rPr>
              <w:t>2</w:t>
            </w:r>
            <w:r>
              <w:rPr>
                <w:rFonts w:ascii="Times New Roman" w:eastAsia="宋体" w:hAnsi="Times New Roman" w:cs="Times New Roman" w:hint="eastAsia"/>
                <w:color w:val="000000" w:themeColor="text1"/>
                <w:spacing w:val="-6"/>
                <w:szCs w:val="21"/>
              </w:rPr>
              <w:t>周的周检记录缺失现象的（法定节假日及停工期间除外），予以扣分。</w:t>
            </w:r>
          </w:p>
        </w:tc>
        <w:tc>
          <w:tcPr>
            <w:tcW w:w="504" w:type="dxa"/>
            <w:gridSpan w:val="2"/>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6</w:t>
            </w:r>
          </w:p>
        </w:tc>
        <w:tc>
          <w:tcPr>
            <w:tcW w:w="659" w:type="dxa"/>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62" w:type="dxa"/>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r>
      <w:tr w:rsidR="003C2668">
        <w:trPr>
          <w:gridAfter w:val="1"/>
          <w:wAfter w:w="12" w:type="dxa"/>
          <w:trHeight w:val="2091"/>
          <w:jc w:val="center"/>
        </w:trPr>
        <w:tc>
          <w:tcPr>
            <w:tcW w:w="448"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530"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934" w:type="dxa"/>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J1.3.0.003</w:t>
            </w:r>
          </w:p>
        </w:tc>
        <w:tc>
          <w:tcPr>
            <w:tcW w:w="3580"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pacing w:val="-6"/>
                <w:szCs w:val="21"/>
              </w:rPr>
              <w:t>周检质量安全检查内容不全或检查发现问题未闭合处理的，</w:t>
            </w:r>
            <w:r>
              <w:rPr>
                <w:rFonts w:ascii="Times New Roman" w:eastAsia="宋体" w:hAnsi="Times New Roman" w:cs="Times New Roman" w:hint="eastAsia"/>
                <w:color w:val="000000" w:themeColor="text1"/>
                <w:spacing w:val="-6"/>
                <w:szCs w:val="21"/>
              </w:rPr>
              <w:t>一次</w:t>
            </w:r>
            <w:r>
              <w:rPr>
                <w:rFonts w:ascii="Times New Roman" w:eastAsia="宋体" w:hAnsi="Times New Roman" w:cs="Times New Roman"/>
                <w:color w:val="000000" w:themeColor="text1"/>
                <w:spacing w:val="-6"/>
                <w:szCs w:val="21"/>
              </w:rPr>
              <w:t>扣</w:t>
            </w:r>
            <w:r>
              <w:rPr>
                <w:rFonts w:ascii="Times New Roman" w:eastAsia="宋体" w:hAnsi="Times New Roman" w:cs="Times New Roman"/>
                <w:color w:val="000000" w:themeColor="text1"/>
                <w:spacing w:val="-6"/>
                <w:szCs w:val="21"/>
              </w:rPr>
              <w:t>1</w:t>
            </w:r>
            <w:r>
              <w:rPr>
                <w:rFonts w:ascii="Times New Roman" w:eastAsia="宋体" w:hAnsi="Times New Roman" w:cs="Times New Roman"/>
                <w:color w:val="000000" w:themeColor="text1"/>
                <w:spacing w:val="-6"/>
                <w:szCs w:val="21"/>
              </w:rPr>
              <w:t>分。</w:t>
            </w:r>
          </w:p>
        </w:tc>
        <w:tc>
          <w:tcPr>
            <w:tcW w:w="2211" w:type="dxa"/>
            <w:tcMar>
              <w:top w:w="0" w:type="dxa"/>
              <w:left w:w="108" w:type="dxa"/>
              <w:bottom w:w="0" w:type="dxa"/>
              <w:right w:w="108" w:type="dxa"/>
            </w:tcMar>
            <w:vAlign w:val="center"/>
          </w:tcPr>
          <w:p w:rsidR="003C2668" w:rsidRDefault="0023665D">
            <w:pPr>
              <w:widowControl/>
              <w:snapToGrid w:val="0"/>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shd w:val="clear" w:color="000000" w:fill="FFFFFF"/>
              </w:rPr>
              <w:t>检查周检记录及整改情况。</w:t>
            </w:r>
          </w:p>
        </w:tc>
        <w:tc>
          <w:tcPr>
            <w:tcW w:w="5027" w:type="dxa"/>
            <w:tcMar>
              <w:top w:w="0" w:type="dxa"/>
              <w:left w:w="108" w:type="dxa"/>
              <w:bottom w:w="0" w:type="dxa"/>
              <w:right w:w="108" w:type="dxa"/>
            </w:tcMar>
            <w:vAlign w:val="center"/>
          </w:tcPr>
          <w:p w:rsidR="003C2668" w:rsidRDefault="0023665D">
            <w:pPr>
              <w:widowControl/>
              <w:snapToGrid w:val="0"/>
              <w:ind w:firstLineChars="155" w:firstLine="325"/>
              <w:jc w:val="left"/>
              <w:rPr>
                <w:rFonts w:ascii="Times New Roman" w:eastAsia="宋体" w:hAnsi="Times New Roman" w:cs="Times New Roman"/>
                <w:b/>
                <w:color w:val="000000" w:themeColor="text1"/>
                <w:szCs w:val="21"/>
              </w:rPr>
            </w:pPr>
            <w:r>
              <w:rPr>
                <w:rFonts w:ascii="Times New Roman" w:eastAsia="宋体" w:hAnsi="Times New Roman" w:cs="Times New Roman"/>
                <w:color w:val="000000" w:themeColor="text1"/>
                <w:szCs w:val="21"/>
              </w:rPr>
              <w:t>有以下现象之一的，予以扣分：（</w:t>
            </w: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pacing w:val="-6"/>
                <w:szCs w:val="21"/>
              </w:rPr>
              <w:t>周检记录显示检查内容不全（内容应包括：项目质量安全保证体系和责任制的落实情况、各类管理人员质量安全工作履职情况、工程实体质量安全状况、对整改要求的落实情况、质量安全控制资料的收集及整理情况）；（</w:t>
            </w:r>
            <w:r>
              <w:rPr>
                <w:rFonts w:ascii="Times New Roman" w:eastAsia="宋体" w:hAnsi="Times New Roman" w:cs="Times New Roman"/>
                <w:color w:val="000000" w:themeColor="text1"/>
                <w:spacing w:val="-6"/>
                <w:szCs w:val="21"/>
              </w:rPr>
              <w:t>2</w:t>
            </w:r>
            <w:r>
              <w:rPr>
                <w:rFonts w:ascii="Times New Roman" w:eastAsia="宋体" w:hAnsi="Times New Roman" w:cs="Times New Roman"/>
                <w:color w:val="000000" w:themeColor="text1"/>
                <w:spacing w:val="-6"/>
                <w:szCs w:val="21"/>
              </w:rPr>
              <w:t>）周检发现问题无闭合处理资料或现场实际未闭合处理；（</w:t>
            </w:r>
            <w:r>
              <w:rPr>
                <w:rFonts w:ascii="Times New Roman" w:eastAsia="宋体" w:hAnsi="Times New Roman" w:cs="Times New Roman"/>
                <w:color w:val="000000" w:themeColor="text1"/>
                <w:spacing w:val="-6"/>
                <w:szCs w:val="21"/>
              </w:rPr>
              <w:t>3</w:t>
            </w:r>
            <w:r>
              <w:rPr>
                <w:rFonts w:ascii="Times New Roman" w:eastAsia="宋体" w:hAnsi="Times New Roman" w:cs="Times New Roman"/>
                <w:color w:val="000000" w:themeColor="text1"/>
                <w:spacing w:val="-6"/>
                <w:szCs w:val="21"/>
              </w:rPr>
              <w:t>）周检记录与现场工程实体质量安全</w:t>
            </w:r>
            <w:r>
              <w:rPr>
                <w:rFonts w:ascii="Times New Roman" w:eastAsia="宋体" w:hAnsi="Times New Roman" w:cs="Times New Roman"/>
                <w:color w:val="000000" w:themeColor="text1"/>
                <w:szCs w:val="21"/>
              </w:rPr>
              <w:t>状况严重不符</w:t>
            </w:r>
            <w:r>
              <w:rPr>
                <w:rFonts w:ascii="Times New Roman" w:eastAsia="宋体" w:hAnsi="Times New Roman" w:cs="Times New Roman"/>
                <w:color w:val="000000" w:themeColor="text1"/>
                <w:spacing w:val="-6"/>
                <w:szCs w:val="21"/>
              </w:rPr>
              <w:t>。</w:t>
            </w:r>
          </w:p>
        </w:tc>
        <w:tc>
          <w:tcPr>
            <w:tcW w:w="504" w:type="dxa"/>
            <w:gridSpan w:val="2"/>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b/>
                <w:color w:val="000000" w:themeColor="text1"/>
                <w:szCs w:val="21"/>
              </w:rPr>
              <w:t>4</w:t>
            </w:r>
          </w:p>
        </w:tc>
        <w:tc>
          <w:tcPr>
            <w:tcW w:w="659" w:type="dxa"/>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62" w:type="dxa"/>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r>
      <w:tr w:rsidR="003C2668">
        <w:trPr>
          <w:gridAfter w:val="1"/>
          <w:wAfter w:w="12" w:type="dxa"/>
          <w:trHeight w:val="789"/>
          <w:jc w:val="center"/>
        </w:trPr>
        <w:tc>
          <w:tcPr>
            <w:tcW w:w="448"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530"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934" w:type="dxa"/>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J1.3.0.004</w:t>
            </w:r>
          </w:p>
        </w:tc>
        <w:tc>
          <w:tcPr>
            <w:tcW w:w="3580"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pacing w:val="-6"/>
                <w:szCs w:val="21"/>
              </w:rPr>
            </w:pPr>
            <w:r>
              <w:rPr>
                <w:rFonts w:ascii="Times New Roman" w:eastAsia="宋体" w:hAnsi="Times New Roman" w:cs="Times New Roman" w:hint="eastAsia"/>
                <w:color w:val="000000" w:themeColor="text1"/>
                <w:spacing w:val="-6"/>
                <w:szCs w:val="21"/>
              </w:rPr>
              <w:t>未按旁站方案实施旁站监理的，每次扣</w:t>
            </w:r>
            <w:r>
              <w:rPr>
                <w:rFonts w:ascii="Times New Roman" w:eastAsia="宋体" w:hAnsi="Times New Roman" w:cs="Times New Roman" w:hint="eastAsia"/>
                <w:color w:val="000000" w:themeColor="text1"/>
                <w:spacing w:val="-6"/>
                <w:szCs w:val="21"/>
              </w:rPr>
              <w:t>1</w:t>
            </w:r>
            <w:r>
              <w:rPr>
                <w:rFonts w:ascii="Times New Roman" w:eastAsia="宋体" w:hAnsi="Times New Roman" w:cs="Times New Roman" w:hint="eastAsia"/>
                <w:color w:val="000000" w:themeColor="text1"/>
                <w:spacing w:val="-6"/>
                <w:szCs w:val="21"/>
              </w:rPr>
              <w:t>分。</w:t>
            </w:r>
          </w:p>
        </w:tc>
        <w:tc>
          <w:tcPr>
            <w:tcW w:w="2211" w:type="dxa"/>
            <w:tcMar>
              <w:top w:w="0" w:type="dxa"/>
              <w:left w:w="108" w:type="dxa"/>
              <w:bottom w:w="0" w:type="dxa"/>
              <w:right w:w="108" w:type="dxa"/>
            </w:tcMar>
            <w:vAlign w:val="center"/>
          </w:tcPr>
          <w:p w:rsidR="003C2668" w:rsidRDefault="0023665D">
            <w:pPr>
              <w:widowControl/>
              <w:snapToGrid w:val="0"/>
              <w:jc w:val="left"/>
              <w:rPr>
                <w:rFonts w:ascii="Times New Roman" w:eastAsia="宋体" w:hAnsi="Times New Roman" w:cs="Times New Roman"/>
                <w:color w:val="000000" w:themeColor="text1"/>
                <w:spacing w:val="-6"/>
                <w:szCs w:val="21"/>
              </w:rPr>
            </w:pPr>
            <w:r>
              <w:rPr>
                <w:rFonts w:ascii="Times New Roman" w:eastAsia="宋体" w:hAnsi="Times New Roman" w:cs="Times New Roman" w:hint="eastAsia"/>
                <w:color w:val="000000" w:themeColor="text1"/>
                <w:spacing w:val="-6"/>
                <w:szCs w:val="21"/>
              </w:rPr>
              <w:t>查阅设计图纸，对照旁站方案检查旁站记录。</w:t>
            </w:r>
          </w:p>
        </w:tc>
        <w:tc>
          <w:tcPr>
            <w:tcW w:w="5027" w:type="dxa"/>
            <w:tcMar>
              <w:top w:w="0" w:type="dxa"/>
              <w:left w:w="108" w:type="dxa"/>
              <w:bottom w:w="0" w:type="dxa"/>
              <w:right w:w="108" w:type="dxa"/>
            </w:tcMar>
            <w:vAlign w:val="center"/>
          </w:tcPr>
          <w:p w:rsidR="003C2668" w:rsidRDefault="0023665D" w:rsidP="00DA45AA">
            <w:pPr>
              <w:widowControl/>
              <w:snapToGrid w:val="0"/>
              <w:ind w:firstLineChars="155" w:firstLine="307"/>
              <w:jc w:val="left"/>
              <w:rPr>
                <w:rFonts w:ascii="Times New Roman" w:eastAsia="宋体" w:hAnsi="Times New Roman" w:cs="Times New Roman"/>
                <w:color w:val="000000" w:themeColor="text1"/>
                <w:spacing w:val="-6"/>
                <w:szCs w:val="21"/>
              </w:rPr>
            </w:pPr>
            <w:r>
              <w:rPr>
                <w:rFonts w:ascii="Times New Roman" w:eastAsia="宋体" w:hAnsi="Times New Roman" w:cs="Times New Roman" w:hint="eastAsia"/>
                <w:color w:val="000000" w:themeColor="text1"/>
                <w:spacing w:val="-6"/>
                <w:szCs w:val="21"/>
              </w:rPr>
              <w:t>未按旁站方案实施旁站监理的，予以扣分。</w:t>
            </w:r>
          </w:p>
        </w:tc>
        <w:tc>
          <w:tcPr>
            <w:tcW w:w="504" w:type="dxa"/>
            <w:gridSpan w:val="2"/>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color w:val="000000" w:themeColor="text1"/>
                <w:spacing w:val="-6"/>
                <w:szCs w:val="21"/>
              </w:rPr>
            </w:pPr>
            <w:r>
              <w:rPr>
                <w:rFonts w:ascii="Times New Roman" w:eastAsia="宋体" w:hAnsi="Times New Roman" w:cs="Times New Roman"/>
                <w:color w:val="000000" w:themeColor="text1"/>
                <w:spacing w:val="-6"/>
                <w:szCs w:val="21"/>
              </w:rPr>
              <w:t>3</w:t>
            </w:r>
          </w:p>
        </w:tc>
        <w:tc>
          <w:tcPr>
            <w:tcW w:w="659" w:type="dxa"/>
            <w:vAlign w:val="center"/>
          </w:tcPr>
          <w:p w:rsidR="003C2668" w:rsidRDefault="003C2668">
            <w:pPr>
              <w:widowControl/>
              <w:snapToGrid w:val="0"/>
              <w:jc w:val="center"/>
              <w:rPr>
                <w:rFonts w:ascii="Times New Roman" w:eastAsia="宋体" w:hAnsi="Times New Roman" w:cs="Times New Roman"/>
                <w:color w:val="000000" w:themeColor="text1"/>
                <w:spacing w:val="-6"/>
                <w:szCs w:val="21"/>
              </w:rPr>
            </w:pPr>
          </w:p>
        </w:tc>
        <w:tc>
          <w:tcPr>
            <w:tcW w:w="562" w:type="dxa"/>
            <w:vAlign w:val="center"/>
          </w:tcPr>
          <w:p w:rsidR="003C2668" w:rsidRDefault="0023665D">
            <w:pPr>
              <w:widowControl/>
              <w:snapToGrid w:val="0"/>
              <w:jc w:val="center"/>
              <w:rPr>
                <w:rFonts w:ascii="Times New Roman" w:eastAsia="宋体" w:hAnsi="Times New Roman" w:cs="Times New Roman"/>
                <w:color w:val="000000" w:themeColor="text1"/>
                <w:spacing w:val="-6"/>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pacing w:val="-6"/>
                <w:szCs w:val="21"/>
              </w:rPr>
            </w:pPr>
          </w:p>
        </w:tc>
      </w:tr>
      <w:tr w:rsidR="003C2668">
        <w:trPr>
          <w:gridAfter w:val="1"/>
          <w:wAfter w:w="12" w:type="dxa"/>
          <w:jc w:val="center"/>
        </w:trPr>
        <w:tc>
          <w:tcPr>
            <w:tcW w:w="448"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530"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934" w:type="dxa"/>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J1.3.0.005</w:t>
            </w:r>
          </w:p>
        </w:tc>
        <w:tc>
          <w:tcPr>
            <w:tcW w:w="3580"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pacing w:val="-6"/>
                <w:szCs w:val="21"/>
              </w:rPr>
            </w:pPr>
            <w:r>
              <w:rPr>
                <w:rFonts w:ascii="Times New Roman" w:eastAsia="宋体" w:hAnsi="Times New Roman" w:cs="Times New Roman" w:hint="eastAsia"/>
                <w:color w:val="000000" w:themeColor="text1"/>
                <w:spacing w:val="-6"/>
                <w:szCs w:val="21"/>
              </w:rPr>
              <w:t>未按规定审查危大工程专项施工方案的，扣</w:t>
            </w:r>
            <w:r>
              <w:rPr>
                <w:rFonts w:ascii="Times New Roman" w:eastAsia="宋体" w:hAnsi="Times New Roman" w:cs="Times New Roman" w:hint="eastAsia"/>
                <w:color w:val="000000" w:themeColor="text1"/>
                <w:spacing w:val="-6"/>
                <w:szCs w:val="21"/>
              </w:rPr>
              <w:t>5</w:t>
            </w:r>
            <w:r>
              <w:rPr>
                <w:rFonts w:ascii="Times New Roman" w:eastAsia="宋体" w:hAnsi="Times New Roman" w:cs="Times New Roman" w:hint="eastAsia"/>
                <w:color w:val="000000" w:themeColor="text1"/>
                <w:spacing w:val="-6"/>
                <w:szCs w:val="21"/>
              </w:rPr>
              <w:t>分。</w:t>
            </w:r>
          </w:p>
          <w:p w:rsidR="003C2668" w:rsidRDefault="003C2668">
            <w:pPr>
              <w:widowControl/>
              <w:snapToGrid w:val="0"/>
              <w:rPr>
                <w:rFonts w:ascii="Times New Roman" w:eastAsia="宋体" w:hAnsi="Times New Roman" w:cs="Times New Roman"/>
                <w:color w:val="000000" w:themeColor="text1"/>
                <w:spacing w:val="-6"/>
                <w:szCs w:val="21"/>
              </w:rPr>
            </w:pPr>
          </w:p>
        </w:tc>
        <w:tc>
          <w:tcPr>
            <w:tcW w:w="2211" w:type="dxa"/>
            <w:tcMar>
              <w:top w:w="0" w:type="dxa"/>
              <w:left w:w="108" w:type="dxa"/>
              <w:bottom w:w="0" w:type="dxa"/>
              <w:right w:w="108" w:type="dxa"/>
            </w:tcMar>
            <w:vAlign w:val="center"/>
          </w:tcPr>
          <w:p w:rsidR="003C2668" w:rsidRDefault="0023665D">
            <w:pPr>
              <w:widowControl/>
              <w:snapToGrid w:val="0"/>
              <w:jc w:val="left"/>
              <w:rPr>
                <w:rFonts w:ascii="Times New Roman" w:eastAsia="宋体" w:hAnsi="Times New Roman" w:cs="Times New Roman"/>
                <w:color w:val="000000" w:themeColor="text1"/>
                <w:szCs w:val="21"/>
                <w:shd w:val="clear" w:color="000000" w:fill="FFFFFF"/>
              </w:rPr>
            </w:pPr>
            <w:r>
              <w:rPr>
                <w:rFonts w:ascii="Times New Roman" w:eastAsia="宋体" w:hAnsi="Times New Roman" w:cs="Times New Roman" w:hint="eastAsia"/>
                <w:color w:val="000000" w:themeColor="text1"/>
                <w:szCs w:val="21"/>
                <w:shd w:val="clear" w:color="000000" w:fill="FFFFFF"/>
              </w:rPr>
              <w:t>检查所有危大工程专项施工方案及报审表；对照施工现场情况检查监理通知单、工程暂停令、监理报告。</w:t>
            </w:r>
          </w:p>
        </w:tc>
        <w:tc>
          <w:tcPr>
            <w:tcW w:w="5027" w:type="dxa"/>
            <w:tcMar>
              <w:top w:w="0" w:type="dxa"/>
              <w:left w:w="108" w:type="dxa"/>
              <w:bottom w:w="0" w:type="dxa"/>
              <w:right w:w="108" w:type="dxa"/>
            </w:tcMar>
            <w:vAlign w:val="center"/>
          </w:tcPr>
          <w:p w:rsidR="003C2668" w:rsidRDefault="003C2668">
            <w:pPr>
              <w:widowControl/>
              <w:snapToGrid w:val="0"/>
              <w:ind w:firstLineChars="155" w:firstLine="325"/>
              <w:jc w:val="left"/>
              <w:rPr>
                <w:rFonts w:ascii="Times New Roman" w:eastAsia="宋体" w:hAnsi="Times New Roman" w:cs="Times New Roman"/>
                <w:color w:val="000000" w:themeColor="text1"/>
                <w:szCs w:val="21"/>
              </w:rPr>
            </w:pPr>
          </w:p>
          <w:p w:rsidR="003C2668" w:rsidRDefault="0023665D">
            <w:pPr>
              <w:widowControl/>
              <w:snapToGrid w:val="0"/>
              <w:ind w:firstLineChars="155" w:firstLine="325"/>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有以下现象之一的，予以扣分：</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1</w:t>
            </w:r>
            <w:r>
              <w:rPr>
                <w:rFonts w:ascii="Times New Roman" w:eastAsia="宋体" w:hAnsi="Times New Roman" w:cs="Times New Roman" w:hint="eastAsia"/>
                <w:color w:val="000000" w:themeColor="text1"/>
                <w:szCs w:val="21"/>
              </w:rPr>
              <w:t>）未审核施工单位报送的施工方案；（</w:t>
            </w:r>
            <w:r>
              <w:rPr>
                <w:rFonts w:ascii="Times New Roman" w:eastAsia="宋体" w:hAnsi="Times New Roman" w:cs="Times New Roman" w:hint="eastAsia"/>
                <w:color w:val="000000" w:themeColor="text1"/>
                <w:szCs w:val="21"/>
              </w:rPr>
              <w:t>2</w:t>
            </w:r>
            <w:r>
              <w:rPr>
                <w:rFonts w:ascii="Times New Roman" w:eastAsia="宋体" w:hAnsi="Times New Roman" w:cs="Times New Roman" w:hint="eastAsia"/>
                <w:color w:val="000000" w:themeColor="text1"/>
                <w:szCs w:val="21"/>
              </w:rPr>
              <w:t>）施工方案</w:t>
            </w:r>
            <w:proofErr w:type="gramStart"/>
            <w:r>
              <w:rPr>
                <w:rFonts w:ascii="Times New Roman" w:eastAsia="宋体" w:hAnsi="Times New Roman" w:cs="Times New Roman" w:hint="eastAsia"/>
                <w:color w:val="000000" w:themeColor="text1"/>
                <w:szCs w:val="21"/>
              </w:rPr>
              <w:t>报审表</w:t>
            </w:r>
            <w:proofErr w:type="gramEnd"/>
            <w:r>
              <w:rPr>
                <w:rFonts w:ascii="Times New Roman" w:eastAsia="宋体" w:hAnsi="Times New Roman" w:cs="Times New Roman" w:hint="eastAsia"/>
                <w:color w:val="000000" w:themeColor="text1"/>
                <w:szCs w:val="21"/>
              </w:rPr>
              <w:t>无项目监理机构盖章、总监签字确认并加盖执业印章（持广西监理工程师</w:t>
            </w:r>
            <w:proofErr w:type="gramStart"/>
            <w:r>
              <w:rPr>
                <w:rFonts w:ascii="Times New Roman" w:eastAsia="宋体" w:hAnsi="Times New Roman" w:cs="Times New Roman" w:hint="eastAsia"/>
                <w:color w:val="000000" w:themeColor="text1"/>
                <w:szCs w:val="21"/>
              </w:rPr>
              <w:t>证担任</w:t>
            </w:r>
            <w:proofErr w:type="gramEnd"/>
            <w:r>
              <w:rPr>
                <w:rFonts w:ascii="Times New Roman" w:eastAsia="宋体" w:hAnsi="Times New Roman" w:cs="Times New Roman" w:hint="eastAsia"/>
                <w:color w:val="000000" w:themeColor="text1"/>
                <w:szCs w:val="21"/>
              </w:rPr>
              <w:t>总监的不用加盖执业印章），或签字不符；（</w:t>
            </w:r>
            <w:r>
              <w:rPr>
                <w:rFonts w:ascii="Times New Roman" w:eastAsia="宋体" w:hAnsi="Times New Roman" w:cs="Times New Roman" w:hint="eastAsia"/>
                <w:color w:val="000000" w:themeColor="text1"/>
                <w:szCs w:val="21"/>
              </w:rPr>
              <w:t>3</w:t>
            </w:r>
            <w:r>
              <w:rPr>
                <w:rFonts w:ascii="Times New Roman" w:eastAsia="宋体" w:hAnsi="Times New Roman" w:cs="Times New Roman" w:hint="eastAsia"/>
                <w:color w:val="000000" w:themeColor="text1"/>
                <w:szCs w:val="21"/>
              </w:rPr>
              <w:t>）经总监审查签认的施工方案仍存在与工程实际情况严重不符，</w:t>
            </w:r>
            <w:proofErr w:type="gramStart"/>
            <w:r>
              <w:rPr>
                <w:rFonts w:ascii="Times New Roman" w:eastAsia="宋体" w:hAnsi="Times New Roman" w:cs="Times New Roman" w:hint="eastAsia"/>
                <w:color w:val="000000" w:themeColor="text1"/>
                <w:szCs w:val="21"/>
              </w:rPr>
              <w:t>无总包单</w:t>
            </w:r>
            <w:proofErr w:type="gramEnd"/>
            <w:r>
              <w:rPr>
                <w:rFonts w:ascii="Times New Roman" w:eastAsia="宋体" w:hAnsi="Times New Roman" w:cs="Times New Roman" w:hint="eastAsia"/>
                <w:color w:val="000000" w:themeColor="text1"/>
                <w:szCs w:val="21"/>
              </w:rPr>
              <w:t>位技术负责人审核签字并加盖单位公章等问题；（</w:t>
            </w:r>
            <w:r>
              <w:rPr>
                <w:rFonts w:ascii="Times New Roman" w:eastAsia="宋体" w:hAnsi="Times New Roman" w:cs="Times New Roman" w:hint="eastAsia"/>
                <w:color w:val="000000" w:themeColor="text1"/>
                <w:szCs w:val="21"/>
              </w:rPr>
              <w:t>4</w:t>
            </w:r>
            <w:r>
              <w:rPr>
                <w:rFonts w:ascii="Times New Roman" w:eastAsia="宋体" w:hAnsi="Times New Roman" w:cs="Times New Roman" w:hint="eastAsia"/>
                <w:color w:val="000000" w:themeColor="text1"/>
                <w:szCs w:val="21"/>
              </w:rPr>
              <w:t>）施工方案调整后未重新审查。</w:t>
            </w:r>
          </w:p>
          <w:p w:rsidR="003C2668" w:rsidRDefault="0023665D">
            <w:pPr>
              <w:widowControl/>
              <w:snapToGrid w:val="0"/>
              <w:ind w:firstLineChars="155" w:firstLine="325"/>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施工单位未报审危大工程专项施工方案就开始相应工程施工时，监理已下发工程暂停令并报告建设单位的，不扣分。</w:t>
            </w:r>
          </w:p>
          <w:p w:rsidR="003C2668" w:rsidRDefault="003C2668">
            <w:pPr>
              <w:widowControl/>
              <w:snapToGrid w:val="0"/>
              <w:ind w:firstLineChars="155" w:firstLine="325"/>
              <w:jc w:val="left"/>
              <w:rPr>
                <w:rFonts w:ascii="Times New Roman" w:eastAsia="宋体" w:hAnsi="Times New Roman" w:cs="Times New Roman"/>
                <w:color w:val="000000" w:themeColor="text1"/>
                <w:szCs w:val="21"/>
              </w:rPr>
            </w:pPr>
          </w:p>
        </w:tc>
        <w:tc>
          <w:tcPr>
            <w:tcW w:w="504" w:type="dxa"/>
            <w:gridSpan w:val="2"/>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5</w:t>
            </w:r>
          </w:p>
        </w:tc>
        <w:tc>
          <w:tcPr>
            <w:tcW w:w="659" w:type="dxa"/>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62" w:type="dxa"/>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r>
      <w:tr w:rsidR="003C2668">
        <w:trPr>
          <w:gridAfter w:val="1"/>
          <w:wAfter w:w="12" w:type="dxa"/>
          <w:jc w:val="center"/>
        </w:trPr>
        <w:tc>
          <w:tcPr>
            <w:tcW w:w="448" w:type="dxa"/>
            <w:vMerge w:val="restart"/>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3</w:t>
            </w:r>
          </w:p>
        </w:tc>
        <w:tc>
          <w:tcPr>
            <w:tcW w:w="530" w:type="dxa"/>
            <w:vMerge w:val="restart"/>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职责履行</w:t>
            </w:r>
          </w:p>
        </w:tc>
        <w:tc>
          <w:tcPr>
            <w:tcW w:w="934" w:type="dxa"/>
            <w:shd w:val="clear" w:color="auto" w:fill="FFFFFF" w:themeFill="background1"/>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J1.3.0.006</w:t>
            </w:r>
          </w:p>
        </w:tc>
        <w:tc>
          <w:tcPr>
            <w:tcW w:w="3580" w:type="dxa"/>
            <w:shd w:val="clear" w:color="auto" w:fill="FFFFFF" w:themeFill="background1"/>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pacing w:val="-6"/>
                <w:szCs w:val="21"/>
              </w:rPr>
            </w:pPr>
            <w:r>
              <w:rPr>
                <w:rFonts w:ascii="Times New Roman" w:eastAsia="宋体" w:hAnsi="Times New Roman" w:cs="Times New Roman" w:hint="eastAsia"/>
                <w:color w:val="000000" w:themeColor="text1"/>
                <w:szCs w:val="21"/>
              </w:rPr>
              <w:t>危大工程未按专项施工方案组织施工，或专项施工方案未经监理审查就开始施工时，未按规定采取监理措施的，每项扣</w:t>
            </w:r>
            <w:r>
              <w:rPr>
                <w:rFonts w:ascii="Times New Roman" w:eastAsia="宋体" w:hAnsi="Times New Roman" w:cs="Times New Roman"/>
                <w:color w:val="000000" w:themeColor="text1"/>
                <w:szCs w:val="21"/>
              </w:rPr>
              <w:t>3</w:t>
            </w:r>
            <w:r>
              <w:rPr>
                <w:rFonts w:ascii="Times New Roman" w:eastAsia="宋体" w:hAnsi="Times New Roman" w:cs="Times New Roman" w:hint="eastAsia"/>
                <w:color w:val="000000" w:themeColor="text1"/>
                <w:szCs w:val="21"/>
              </w:rPr>
              <w:t>分。</w:t>
            </w:r>
          </w:p>
        </w:tc>
        <w:tc>
          <w:tcPr>
            <w:tcW w:w="2211" w:type="dxa"/>
            <w:shd w:val="clear" w:color="auto" w:fill="FFFFFF" w:themeFill="background1"/>
            <w:tcMar>
              <w:top w:w="0" w:type="dxa"/>
              <w:left w:w="108" w:type="dxa"/>
              <w:bottom w:w="0" w:type="dxa"/>
              <w:right w:w="108" w:type="dxa"/>
            </w:tcMar>
            <w:vAlign w:val="center"/>
          </w:tcPr>
          <w:p w:rsidR="003C2668" w:rsidRDefault="0023665D">
            <w:pPr>
              <w:widowControl/>
              <w:snapToGrid w:val="0"/>
              <w:jc w:val="left"/>
              <w:rPr>
                <w:rFonts w:ascii="Times New Roman" w:eastAsia="宋体" w:hAnsi="Times New Roman" w:cs="Times New Roman"/>
                <w:color w:val="000000" w:themeColor="text1"/>
                <w:szCs w:val="21"/>
                <w:shd w:val="clear" w:color="000000" w:fill="FFFFFF"/>
              </w:rPr>
            </w:pPr>
            <w:r>
              <w:rPr>
                <w:rFonts w:ascii="Times New Roman" w:eastAsia="宋体" w:hAnsi="Times New Roman" w:cs="Times New Roman" w:hint="eastAsia"/>
                <w:color w:val="000000" w:themeColor="text1"/>
                <w:szCs w:val="21"/>
                <w:shd w:val="clear" w:color="000000" w:fill="FFFFFF"/>
              </w:rPr>
              <w:t>对照施工现场情况检查相关的危大工程专项施工方案、验收记录、监理通知单、工程暂停令、监理报告。</w:t>
            </w:r>
          </w:p>
        </w:tc>
        <w:tc>
          <w:tcPr>
            <w:tcW w:w="5027" w:type="dxa"/>
            <w:shd w:val="clear" w:color="auto" w:fill="FFFFFF" w:themeFill="background1"/>
            <w:tcMar>
              <w:top w:w="0" w:type="dxa"/>
              <w:left w:w="108" w:type="dxa"/>
              <w:bottom w:w="0" w:type="dxa"/>
              <w:right w:w="108" w:type="dxa"/>
            </w:tcMar>
            <w:vAlign w:val="center"/>
          </w:tcPr>
          <w:p w:rsidR="003C2668" w:rsidRDefault="0023665D">
            <w:pPr>
              <w:widowControl/>
              <w:snapToGrid w:val="0"/>
              <w:ind w:firstLineChars="155" w:firstLine="325"/>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现场实体与专项施工方案不符、擅自修改并使用未经重新审查审批的方案、危大工程未按规定验收的，均视为未按专项施工方案组织施工。</w:t>
            </w:r>
          </w:p>
          <w:p w:rsidR="003C2668" w:rsidRDefault="0023665D">
            <w:pPr>
              <w:widowControl/>
              <w:snapToGrid w:val="0"/>
              <w:ind w:firstLineChars="150" w:firstLine="315"/>
              <w:rPr>
                <w:rFonts w:ascii="Times New Roman" w:eastAsia="宋体" w:hAnsi="Times New Roman" w:cs="Times New Roman"/>
                <w:szCs w:val="21"/>
              </w:rPr>
            </w:pPr>
            <w:r>
              <w:rPr>
                <w:rFonts w:ascii="Times New Roman" w:eastAsia="宋体" w:hAnsi="Times New Roman" w:cs="Times New Roman" w:hint="eastAsia"/>
                <w:szCs w:val="21"/>
                <w:highlight w:val="yellow"/>
              </w:rPr>
              <w:t>扣分率：未就问题向施工单位签发整改通知的，扣分率为</w:t>
            </w:r>
            <w:r>
              <w:rPr>
                <w:rFonts w:ascii="Times New Roman" w:eastAsia="宋体" w:hAnsi="Times New Roman" w:cs="Times New Roman" w:hint="eastAsia"/>
                <w:szCs w:val="21"/>
                <w:highlight w:val="yellow"/>
              </w:rPr>
              <w:t>1</w:t>
            </w:r>
            <w:r>
              <w:rPr>
                <w:rFonts w:ascii="Times New Roman" w:eastAsia="宋体" w:hAnsi="Times New Roman" w:cs="Times New Roman" w:hint="eastAsia"/>
                <w:szCs w:val="21"/>
                <w:highlight w:val="yellow"/>
              </w:rPr>
              <w:t>；已签发整改通知，但施工单位拒绝整改，总监未签发工程暂停令并报告建设单位的，扣分率为</w:t>
            </w:r>
            <w:r>
              <w:rPr>
                <w:rFonts w:ascii="Times New Roman" w:eastAsia="宋体" w:hAnsi="Times New Roman" w:cs="Times New Roman" w:hint="eastAsia"/>
                <w:szCs w:val="21"/>
                <w:highlight w:val="yellow"/>
              </w:rPr>
              <w:t>0.5</w:t>
            </w:r>
            <w:r>
              <w:rPr>
                <w:rFonts w:ascii="Times New Roman" w:eastAsia="宋体" w:hAnsi="Times New Roman" w:cs="Times New Roman" w:hint="eastAsia"/>
                <w:szCs w:val="21"/>
                <w:highlight w:val="yellow"/>
              </w:rPr>
              <w:t>；总监已签发工程暂停令并报告建设单位后，但施工单位仍拒不整改或不停止施工时，未向项目监管部门报告的，扣分率为</w:t>
            </w:r>
            <w:r>
              <w:rPr>
                <w:rFonts w:ascii="Times New Roman" w:eastAsia="宋体" w:hAnsi="Times New Roman" w:cs="Times New Roman" w:hint="eastAsia"/>
                <w:szCs w:val="21"/>
                <w:highlight w:val="yellow"/>
              </w:rPr>
              <w:t>0.2</w:t>
            </w:r>
            <w:r>
              <w:rPr>
                <w:rFonts w:ascii="Times New Roman" w:eastAsia="宋体" w:hAnsi="Times New Roman" w:cs="Times New Roman" w:hint="eastAsia"/>
                <w:szCs w:val="21"/>
                <w:highlight w:val="yellow"/>
              </w:rPr>
              <w:t>；已向项目监管部门报告的，扣分率为</w:t>
            </w:r>
            <w:r>
              <w:rPr>
                <w:rFonts w:ascii="Times New Roman" w:eastAsia="宋体" w:hAnsi="Times New Roman" w:cs="Times New Roman" w:hint="eastAsia"/>
                <w:szCs w:val="21"/>
                <w:highlight w:val="yellow"/>
              </w:rPr>
              <w:t>0</w:t>
            </w:r>
            <w:r>
              <w:rPr>
                <w:rFonts w:ascii="Times New Roman" w:eastAsia="宋体" w:hAnsi="Times New Roman" w:cs="Times New Roman" w:hint="eastAsia"/>
                <w:szCs w:val="21"/>
                <w:highlight w:val="yellow"/>
              </w:rPr>
              <w:t>。</w:t>
            </w:r>
          </w:p>
        </w:tc>
        <w:tc>
          <w:tcPr>
            <w:tcW w:w="504" w:type="dxa"/>
            <w:gridSpan w:val="2"/>
            <w:shd w:val="clear" w:color="auto" w:fill="auto"/>
            <w:tcMar>
              <w:top w:w="0" w:type="dxa"/>
              <w:left w:w="108" w:type="dxa"/>
              <w:bottom w:w="0" w:type="dxa"/>
              <w:right w:w="108" w:type="dxa"/>
            </w:tcMar>
            <w:vAlign w:val="center"/>
          </w:tcPr>
          <w:p w:rsidR="003C2668" w:rsidRDefault="0023665D">
            <w:pPr>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9</w:t>
            </w:r>
          </w:p>
        </w:tc>
        <w:tc>
          <w:tcPr>
            <w:tcW w:w="659" w:type="dxa"/>
            <w:shd w:val="clear" w:color="auto" w:fill="FFFFFF" w:themeFill="background1"/>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62" w:type="dxa"/>
            <w:shd w:val="clear" w:color="auto" w:fill="FFFFFF" w:themeFill="background1"/>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widowControl/>
              <w:snapToGrid w:val="0"/>
              <w:jc w:val="center"/>
              <w:rPr>
                <w:rFonts w:ascii="Times New Roman" w:eastAsia="宋体" w:hAnsi="Times New Roman" w:cs="Times New Roman"/>
                <w:b/>
                <w:color w:val="000000" w:themeColor="text1"/>
                <w:szCs w:val="21"/>
              </w:rPr>
            </w:pPr>
            <w:r>
              <w:rPr>
                <w:rFonts w:hint="eastAsia"/>
                <w:highlight w:val="yellow"/>
              </w:rPr>
              <w:t>□</w:t>
            </w:r>
            <w:r>
              <w:rPr>
                <w:rFonts w:hint="eastAsia"/>
                <w:highlight w:val="yellow"/>
              </w:rPr>
              <w:t>D</w:t>
            </w:r>
          </w:p>
        </w:tc>
        <w:tc>
          <w:tcPr>
            <w:tcW w:w="638" w:type="dxa"/>
            <w:shd w:val="clear" w:color="auto" w:fill="FFFFFF" w:themeFill="background1"/>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r>
      <w:tr w:rsidR="003C2668">
        <w:trPr>
          <w:gridAfter w:val="1"/>
          <w:wAfter w:w="12" w:type="dxa"/>
          <w:trHeight w:val="1619"/>
          <w:jc w:val="center"/>
        </w:trPr>
        <w:tc>
          <w:tcPr>
            <w:tcW w:w="448"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530"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934" w:type="dxa"/>
            <w:shd w:val="clear" w:color="auto" w:fill="FFFFFF" w:themeFill="background1"/>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J1.3.0.007</w:t>
            </w:r>
          </w:p>
        </w:tc>
        <w:tc>
          <w:tcPr>
            <w:tcW w:w="3580" w:type="dxa"/>
            <w:shd w:val="clear" w:color="auto" w:fill="FFFFFF" w:themeFill="background1"/>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pacing w:val="-6"/>
                <w:szCs w:val="21"/>
              </w:rPr>
            </w:pPr>
            <w:r>
              <w:rPr>
                <w:rFonts w:ascii="Times New Roman" w:eastAsia="宋体" w:hAnsi="Times New Roman" w:cs="Times New Roman" w:hint="eastAsia"/>
                <w:color w:val="000000" w:themeColor="text1"/>
                <w:spacing w:val="-6"/>
                <w:szCs w:val="21"/>
              </w:rPr>
              <w:t>经审查签认的超过一定规模的危大工程专项施工方案未按规定组织经专家论证，或未按专家论证意见修改完善的，每项扣</w:t>
            </w:r>
            <w:r>
              <w:rPr>
                <w:rFonts w:ascii="Times New Roman" w:eastAsia="宋体" w:hAnsi="Times New Roman" w:cs="Times New Roman"/>
                <w:color w:val="000000" w:themeColor="text1"/>
                <w:spacing w:val="-6"/>
                <w:szCs w:val="21"/>
              </w:rPr>
              <w:t>5</w:t>
            </w:r>
            <w:r>
              <w:rPr>
                <w:rFonts w:ascii="Times New Roman" w:eastAsia="宋体" w:hAnsi="Times New Roman" w:cs="Times New Roman" w:hint="eastAsia"/>
                <w:color w:val="000000" w:themeColor="text1"/>
                <w:spacing w:val="-6"/>
                <w:szCs w:val="21"/>
              </w:rPr>
              <w:t>分。</w:t>
            </w:r>
          </w:p>
        </w:tc>
        <w:tc>
          <w:tcPr>
            <w:tcW w:w="2211" w:type="dxa"/>
            <w:shd w:val="clear" w:color="auto" w:fill="FFFFFF" w:themeFill="background1"/>
            <w:tcMar>
              <w:top w:w="0" w:type="dxa"/>
              <w:left w:w="108" w:type="dxa"/>
              <w:bottom w:w="0" w:type="dxa"/>
              <w:right w:w="108" w:type="dxa"/>
            </w:tcMar>
            <w:vAlign w:val="center"/>
          </w:tcPr>
          <w:p w:rsidR="003C2668" w:rsidRDefault="0023665D">
            <w:pPr>
              <w:widowControl/>
              <w:snapToGrid w:val="0"/>
              <w:jc w:val="left"/>
              <w:rPr>
                <w:rFonts w:ascii="Times New Roman" w:eastAsia="宋体" w:hAnsi="Times New Roman" w:cs="Times New Roman"/>
                <w:color w:val="000000" w:themeColor="text1"/>
                <w:szCs w:val="21"/>
                <w:shd w:val="clear" w:color="000000" w:fill="FFFFFF"/>
              </w:rPr>
            </w:pPr>
            <w:r>
              <w:rPr>
                <w:rFonts w:ascii="Times New Roman" w:eastAsia="宋体" w:hAnsi="Times New Roman" w:cs="Times New Roman" w:hint="eastAsia"/>
                <w:color w:val="000000" w:themeColor="text1"/>
                <w:szCs w:val="21"/>
                <w:shd w:val="clear" w:color="000000" w:fill="FFFFFF"/>
              </w:rPr>
              <w:t>检查所有超过一定规模的危大工程专项施工方案及报审表、专家论证表。</w:t>
            </w:r>
          </w:p>
        </w:tc>
        <w:tc>
          <w:tcPr>
            <w:tcW w:w="5027" w:type="dxa"/>
            <w:shd w:val="clear" w:color="auto" w:fill="FFFFFF" w:themeFill="background1"/>
            <w:tcMar>
              <w:top w:w="0" w:type="dxa"/>
              <w:left w:w="108" w:type="dxa"/>
              <w:bottom w:w="0" w:type="dxa"/>
              <w:right w:w="108" w:type="dxa"/>
            </w:tcMar>
            <w:vAlign w:val="center"/>
          </w:tcPr>
          <w:p w:rsidR="003C2668" w:rsidRDefault="0023665D">
            <w:pPr>
              <w:widowControl/>
              <w:snapToGrid w:val="0"/>
              <w:ind w:firstLineChars="155" w:firstLine="325"/>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经总监审查签认的专项施工方案存在未经专家论证、专家论证资料造假、未按专家论证意见修改完善、方案因规划调整、设计变更等原因确需调整修改后未重新论证的，均予以扣分。</w:t>
            </w:r>
          </w:p>
        </w:tc>
        <w:tc>
          <w:tcPr>
            <w:tcW w:w="504" w:type="dxa"/>
            <w:gridSpan w:val="2"/>
            <w:shd w:val="clear" w:color="auto" w:fill="auto"/>
            <w:tcMar>
              <w:top w:w="0" w:type="dxa"/>
              <w:left w:w="108" w:type="dxa"/>
              <w:bottom w:w="0" w:type="dxa"/>
              <w:right w:w="108" w:type="dxa"/>
            </w:tcMar>
            <w:vAlign w:val="center"/>
          </w:tcPr>
          <w:p w:rsidR="003C2668" w:rsidRDefault="0023665D">
            <w:pPr>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10</w:t>
            </w:r>
          </w:p>
        </w:tc>
        <w:tc>
          <w:tcPr>
            <w:tcW w:w="659" w:type="dxa"/>
            <w:shd w:val="clear" w:color="auto" w:fill="FFFFFF" w:themeFill="background1"/>
            <w:vAlign w:val="center"/>
          </w:tcPr>
          <w:p w:rsidR="003C2668" w:rsidRDefault="003C2668">
            <w:pPr>
              <w:snapToGrid w:val="0"/>
              <w:jc w:val="center"/>
              <w:rPr>
                <w:rFonts w:ascii="Times New Roman" w:eastAsia="宋体" w:hAnsi="Times New Roman" w:cs="Times New Roman"/>
                <w:b/>
                <w:color w:val="000000" w:themeColor="text1"/>
                <w:szCs w:val="21"/>
              </w:rPr>
            </w:pPr>
          </w:p>
        </w:tc>
        <w:tc>
          <w:tcPr>
            <w:tcW w:w="562" w:type="dxa"/>
            <w:shd w:val="clear" w:color="auto" w:fill="FFFFFF" w:themeFill="background1"/>
            <w:vAlign w:val="center"/>
          </w:tcPr>
          <w:p w:rsidR="003C2668" w:rsidRDefault="0023665D">
            <w:pPr>
              <w:snapToGrid w:val="0"/>
              <w:jc w:val="center"/>
              <w:rPr>
                <w:rFonts w:ascii="Times New Roman" w:eastAsia="宋体" w:hAnsi="Times New Roman" w:cs="Times New Roman"/>
                <w:b/>
                <w:color w:val="000000" w:themeColor="text1"/>
                <w:szCs w:val="21"/>
              </w:rPr>
            </w:pPr>
            <w:r>
              <w:rPr>
                <w:rFonts w:hint="eastAsia"/>
                <w:highlight w:val="yellow"/>
              </w:rPr>
              <w:t>A</w:t>
            </w:r>
          </w:p>
        </w:tc>
        <w:tc>
          <w:tcPr>
            <w:tcW w:w="638" w:type="dxa"/>
            <w:shd w:val="clear" w:color="auto" w:fill="FFFFFF" w:themeFill="background1"/>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r>
      <w:tr w:rsidR="003C2668">
        <w:trPr>
          <w:gridAfter w:val="1"/>
          <w:wAfter w:w="12" w:type="dxa"/>
          <w:trHeight w:val="2968"/>
          <w:jc w:val="center"/>
        </w:trPr>
        <w:tc>
          <w:tcPr>
            <w:tcW w:w="448"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530"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934" w:type="dxa"/>
            <w:shd w:val="clear" w:color="auto" w:fill="FFFFFF" w:themeFill="background1"/>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J1.3.0.008</w:t>
            </w:r>
          </w:p>
        </w:tc>
        <w:tc>
          <w:tcPr>
            <w:tcW w:w="3580" w:type="dxa"/>
            <w:shd w:val="clear" w:color="auto" w:fill="FFFFFF" w:themeFill="background1"/>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pacing w:val="-6"/>
                <w:szCs w:val="21"/>
              </w:rPr>
            </w:pPr>
            <w:r>
              <w:rPr>
                <w:rFonts w:ascii="Times New Roman" w:eastAsia="宋体" w:hAnsi="Times New Roman" w:cs="Times New Roman" w:hint="eastAsia"/>
                <w:color w:val="000000" w:themeColor="text1"/>
                <w:szCs w:val="21"/>
              </w:rPr>
              <w:t>超过一定规模的危大工程未按专项施工方案组织施工，或专项施工方案未经专家论证及监理审查就开始施工，未按规定采取监理措施的，每项扣</w:t>
            </w:r>
            <w:r>
              <w:rPr>
                <w:rFonts w:ascii="Times New Roman" w:eastAsia="宋体" w:hAnsi="Times New Roman" w:cs="Times New Roman"/>
                <w:color w:val="000000" w:themeColor="text1"/>
                <w:szCs w:val="21"/>
              </w:rPr>
              <w:t>5</w:t>
            </w:r>
            <w:r>
              <w:rPr>
                <w:rFonts w:ascii="Times New Roman" w:eastAsia="宋体" w:hAnsi="Times New Roman" w:cs="Times New Roman" w:hint="eastAsia"/>
                <w:color w:val="000000" w:themeColor="text1"/>
                <w:szCs w:val="21"/>
              </w:rPr>
              <w:t>分。</w:t>
            </w:r>
          </w:p>
        </w:tc>
        <w:tc>
          <w:tcPr>
            <w:tcW w:w="2211" w:type="dxa"/>
            <w:shd w:val="clear" w:color="auto" w:fill="FFFFFF" w:themeFill="background1"/>
            <w:tcMar>
              <w:top w:w="0" w:type="dxa"/>
              <w:left w:w="108" w:type="dxa"/>
              <w:bottom w:w="0" w:type="dxa"/>
              <w:right w:w="108" w:type="dxa"/>
            </w:tcMar>
            <w:vAlign w:val="center"/>
          </w:tcPr>
          <w:p w:rsidR="003C2668" w:rsidRDefault="0023665D">
            <w:pPr>
              <w:widowControl/>
              <w:snapToGrid w:val="0"/>
              <w:jc w:val="left"/>
              <w:rPr>
                <w:rFonts w:ascii="Times New Roman" w:eastAsia="宋体" w:hAnsi="Times New Roman" w:cs="Times New Roman"/>
                <w:color w:val="000000" w:themeColor="text1"/>
                <w:szCs w:val="21"/>
                <w:shd w:val="clear" w:color="000000" w:fill="FFFFFF"/>
              </w:rPr>
            </w:pPr>
            <w:r>
              <w:rPr>
                <w:rFonts w:ascii="Times New Roman" w:eastAsia="宋体" w:hAnsi="Times New Roman" w:cs="Times New Roman" w:hint="eastAsia"/>
                <w:color w:val="000000" w:themeColor="text1"/>
                <w:szCs w:val="21"/>
                <w:shd w:val="clear" w:color="000000" w:fill="FFFFFF"/>
              </w:rPr>
              <w:t>对照施工现场情况检查相关的危大工程专项施工方案、验收记录、监理通知单、工程暂停令、监理报告。</w:t>
            </w:r>
          </w:p>
        </w:tc>
        <w:tc>
          <w:tcPr>
            <w:tcW w:w="5027" w:type="dxa"/>
            <w:shd w:val="clear" w:color="auto" w:fill="FFFFFF" w:themeFill="background1"/>
            <w:tcMar>
              <w:top w:w="0" w:type="dxa"/>
              <w:left w:w="108" w:type="dxa"/>
              <w:bottom w:w="0" w:type="dxa"/>
              <w:right w:w="108" w:type="dxa"/>
            </w:tcMar>
            <w:vAlign w:val="center"/>
          </w:tcPr>
          <w:p w:rsidR="003C2668" w:rsidRDefault="0023665D">
            <w:pPr>
              <w:widowControl/>
              <w:snapToGrid w:val="0"/>
              <w:ind w:firstLineChars="155" w:firstLine="325"/>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现场实体与专项施工方案不符、擅自修改并使用未经重新审查审批的方案、超过一定规模的危大工程未按规定验收的，均视为未按专项施工方案组织施工。</w:t>
            </w:r>
          </w:p>
          <w:p w:rsidR="003C2668" w:rsidRDefault="0023665D" w:rsidP="00DA45AA">
            <w:pPr>
              <w:widowControl/>
              <w:snapToGrid w:val="0"/>
              <w:ind w:firstLineChars="127" w:firstLine="267"/>
              <w:jc w:val="left"/>
              <w:rPr>
                <w:rFonts w:ascii="Times New Roman" w:eastAsia="宋体" w:hAnsi="Times New Roman" w:cs="Times New Roman"/>
                <w:szCs w:val="21"/>
              </w:rPr>
            </w:pPr>
            <w:r>
              <w:rPr>
                <w:rFonts w:ascii="Times New Roman" w:eastAsia="宋体" w:hAnsi="Times New Roman" w:cs="Times New Roman" w:hint="eastAsia"/>
                <w:szCs w:val="21"/>
              </w:rPr>
              <w:t xml:space="preserve"> </w:t>
            </w:r>
            <w:r>
              <w:rPr>
                <w:rFonts w:ascii="Times New Roman" w:eastAsia="宋体" w:hAnsi="Times New Roman" w:cs="Times New Roman" w:hint="eastAsia"/>
                <w:szCs w:val="21"/>
                <w:highlight w:val="yellow"/>
              </w:rPr>
              <w:t>扣分率：总监未就问题向施工单位签发工程暂停令并报告建设单位的，扣分率为</w:t>
            </w:r>
            <w:r>
              <w:rPr>
                <w:rFonts w:ascii="Times New Roman" w:eastAsia="宋体" w:hAnsi="Times New Roman" w:cs="Times New Roman" w:hint="eastAsia"/>
                <w:szCs w:val="21"/>
                <w:highlight w:val="yellow"/>
              </w:rPr>
              <w:t>1</w:t>
            </w:r>
            <w:r>
              <w:rPr>
                <w:rFonts w:ascii="Times New Roman" w:eastAsia="宋体" w:hAnsi="Times New Roman" w:cs="Times New Roman" w:hint="eastAsia"/>
                <w:szCs w:val="21"/>
                <w:highlight w:val="yellow"/>
              </w:rPr>
              <w:t>；总监已签发工程暂停令并报告建设单位，但施工单位拒不整改或不停止施工时，未向项目监管部门报告的，扣分率为</w:t>
            </w:r>
            <w:r>
              <w:rPr>
                <w:rFonts w:ascii="Times New Roman" w:eastAsia="宋体" w:hAnsi="Times New Roman" w:cs="Times New Roman" w:hint="eastAsia"/>
                <w:szCs w:val="21"/>
                <w:highlight w:val="yellow"/>
              </w:rPr>
              <w:t>0.2</w:t>
            </w:r>
            <w:r>
              <w:rPr>
                <w:rFonts w:ascii="Times New Roman" w:eastAsia="宋体" w:hAnsi="Times New Roman" w:cs="Times New Roman" w:hint="eastAsia"/>
                <w:szCs w:val="21"/>
                <w:highlight w:val="yellow"/>
              </w:rPr>
              <w:t>；已向项目监管部门报告的，扣分率为</w:t>
            </w:r>
            <w:r>
              <w:rPr>
                <w:rFonts w:ascii="Times New Roman" w:eastAsia="宋体" w:hAnsi="Times New Roman" w:cs="Times New Roman" w:hint="eastAsia"/>
                <w:szCs w:val="21"/>
                <w:highlight w:val="yellow"/>
              </w:rPr>
              <w:t>0</w:t>
            </w:r>
            <w:r>
              <w:rPr>
                <w:rFonts w:ascii="Times New Roman" w:eastAsia="宋体" w:hAnsi="Times New Roman" w:cs="Times New Roman" w:hint="eastAsia"/>
                <w:szCs w:val="21"/>
                <w:highlight w:val="yellow"/>
              </w:rPr>
              <w:t>。</w:t>
            </w:r>
          </w:p>
        </w:tc>
        <w:tc>
          <w:tcPr>
            <w:tcW w:w="504" w:type="dxa"/>
            <w:gridSpan w:val="2"/>
            <w:shd w:val="clear" w:color="auto" w:fill="auto"/>
            <w:tcMar>
              <w:top w:w="0" w:type="dxa"/>
              <w:left w:w="108" w:type="dxa"/>
              <w:bottom w:w="0" w:type="dxa"/>
              <w:right w:w="108" w:type="dxa"/>
            </w:tcMar>
            <w:vAlign w:val="center"/>
          </w:tcPr>
          <w:p w:rsidR="003C2668" w:rsidRDefault="0023665D">
            <w:pPr>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10</w:t>
            </w:r>
          </w:p>
        </w:tc>
        <w:tc>
          <w:tcPr>
            <w:tcW w:w="659" w:type="dxa"/>
            <w:shd w:val="clear" w:color="auto" w:fill="FFFFFF" w:themeFill="background1"/>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62" w:type="dxa"/>
            <w:shd w:val="clear" w:color="auto" w:fill="FFFFFF" w:themeFill="background1"/>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widowControl/>
              <w:snapToGrid w:val="0"/>
              <w:jc w:val="center"/>
              <w:rPr>
                <w:rFonts w:ascii="Times New Roman" w:eastAsia="宋体" w:hAnsi="Times New Roman" w:cs="Times New Roman"/>
                <w:b/>
                <w:color w:val="000000" w:themeColor="text1"/>
                <w:szCs w:val="21"/>
              </w:rPr>
            </w:pPr>
            <w:r>
              <w:rPr>
                <w:rFonts w:hint="eastAsia"/>
                <w:highlight w:val="yellow"/>
              </w:rPr>
              <w:t>□</w:t>
            </w:r>
            <w:r>
              <w:rPr>
                <w:rFonts w:hint="eastAsia"/>
                <w:highlight w:val="yellow"/>
              </w:rPr>
              <w:t>D</w:t>
            </w:r>
          </w:p>
        </w:tc>
        <w:tc>
          <w:tcPr>
            <w:tcW w:w="638" w:type="dxa"/>
            <w:shd w:val="clear" w:color="auto" w:fill="FFFFFF" w:themeFill="background1"/>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r>
      <w:tr w:rsidR="003C2668">
        <w:trPr>
          <w:gridAfter w:val="1"/>
          <w:wAfter w:w="12" w:type="dxa"/>
          <w:jc w:val="center"/>
        </w:trPr>
        <w:tc>
          <w:tcPr>
            <w:tcW w:w="448" w:type="dxa"/>
            <w:vMerge w:val="restart"/>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3</w:t>
            </w:r>
          </w:p>
        </w:tc>
        <w:tc>
          <w:tcPr>
            <w:tcW w:w="530" w:type="dxa"/>
            <w:vMerge w:val="restart"/>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职责履行</w:t>
            </w:r>
          </w:p>
        </w:tc>
        <w:tc>
          <w:tcPr>
            <w:tcW w:w="934" w:type="dxa"/>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J1.3.0.009</w:t>
            </w:r>
          </w:p>
        </w:tc>
        <w:tc>
          <w:tcPr>
            <w:tcW w:w="3580"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pacing w:val="-6"/>
                <w:szCs w:val="21"/>
              </w:rPr>
            </w:pPr>
            <w:r>
              <w:rPr>
                <w:rFonts w:ascii="Times New Roman" w:eastAsia="宋体" w:hAnsi="Times New Roman" w:cs="Times New Roman" w:hint="eastAsia"/>
                <w:color w:val="000000" w:themeColor="text1"/>
                <w:spacing w:val="-6"/>
                <w:szCs w:val="21"/>
              </w:rPr>
              <w:t>未对施工单位机构及项目部主要管理人员（含项目负责人、技术负责人、施工员、质量员、安全员、取样员）进行审查的，扣</w:t>
            </w:r>
            <w:r>
              <w:rPr>
                <w:rFonts w:ascii="Times New Roman" w:eastAsia="宋体" w:hAnsi="Times New Roman" w:cs="Times New Roman" w:hint="eastAsia"/>
                <w:color w:val="000000" w:themeColor="text1"/>
                <w:spacing w:val="-6"/>
                <w:szCs w:val="21"/>
              </w:rPr>
              <w:t>2</w:t>
            </w:r>
            <w:r>
              <w:rPr>
                <w:rFonts w:ascii="Times New Roman" w:eastAsia="宋体" w:hAnsi="Times New Roman" w:cs="Times New Roman" w:hint="eastAsia"/>
                <w:color w:val="000000" w:themeColor="text1"/>
                <w:spacing w:val="-6"/>
                <w:szCs w:val="21"/>
              </w:rPr>
              <w:t>分。</w:t>
            </w:r>
          </w:p>
        </w:tc>
        <w:tc>
          <w:tcPr>
            <w:tcW w:w="2211" w:type="dxa"/>
            <w:tcMar>
              <w:top w:w="0" w:type="dxa"/>
              <w:left w:w="108" w:type="dxa"/>
              <w:bottom w:w="0" w:type="dxa"/>
              <w:right w:w="108" w:type="dxa"/>
            </w:tcMar>
            <w:vAlign w:val="center"/>
          </w:tcPr>
          <w:p w:rsidR="003C2668" w:rsidRDefault="0023665D">
            <w:pPr>
              <w:widowControl/>
              <w:snapToGrid w:val="0"/>
              <w:jc w:val="left"/>
              <w:rPr>
                <w:rFonts w:ascii="Times New Roman" w:eastAsia="宋体" w:hAnsi="Times New Roman" w:cs="Times New Roman"/>
                <w:color w:val="000000" w:themeColor="text1"/>
                <w:szCs w:val="21"/>
                <w:shd w:val="clear" w:color="000000" w:fill="FFFFFF"/>
              </w:rPr>
            </w:pPr>
            <w:r>
              <w:rPr>
                <w:rFonts w:ascii="Times New Roman" w:eastAsia="宋体" w:hAnsi="Times New Roman" w:cs="Times New Roman"/>
                <w:color w:val="000000" w:themeColor="text1"/>
                <w:szCs w:val="21"/>
              </w:rPr>
              <w:t>检查</w:t>
            </w:r>
            <w:r>
              <w:rPr>
                <w:rFonts w:ascii="Times New Roman" w:eastAsia="宋体" w:hAnsi="Times New Roman" w:cs="Times New Roman" w:hint="eastAsia"/>
                <w:color w:val="000000" w:themeColor="text1"/>
                <w:szCs w:val="21"/>
              </w:rPr>
              <w:t>审查表、施工单位项目部成员公司确认文件、项目质量安全监督表、</w:t>
            </w:r>
            <w:r>
              <w:rPr>
                <w:rFonts w:ascii="Times New Roman" w:eastAsia="宋体" w:hAnsi="Times New Roman" w:cs="Times New Roman" w:hint="eastAsia"/>
                <w:color w:val="FF0000"/>
                <w:szCs w:val="21"/>
              </w:rPr>
              <w:t>人员变更资料</w:t>
            </w:r>
            <w:r>
              <w:rPr>
                <w:rFonts w:ascii="Times New Roman" w:eastAsia="宋体" w:hAnsi="Times New Roman" w:cs="Times New Roman"/>
                <w:color w:val="000000" w:themeColor="text1"/>
                <w:szCs w:val="21"/>
              </w:rPr>
              <w:t>。</w:t>
            </w:r>
          </w:p>
        </w:tc>
        <w:tc>
          <w:tcPr>
            <w:tcW w:w="5027" w:type="dxa"/>
            <w:tcMar>
              <w:top w:w="0" w:type="dxa"/>
              <w:left w:w="108" w:type="dxa"/>
              <w:bottom w:w="0" w:type="dxa"/>
              <w:right w:w="108" w:type="dxa"/>
            </w:tcMar>
            <w:vAlign w:val="center"/>
          </w:tcPr>
          <w:p w:rsidR="003C2668" w:rsidRDefault="0023665D">
            <w:pPr>
              <w:widowControl/>
              <w:snapToGrid w:val="0"/>
              <w:ind w:firstLineChars="155" w:firstLine="325"/>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无审查资料，或经审查签认的资料存在施工单位</w:t>
            </w:r>
            <w:r>
              <w:rPr>
                <w:rFonts w:ascii="Times New Roman" w:eastAsia="宋体" w:hAnsi="Times New Roman" w:cs="Times New Roman"/>
                <w:color w:val="000000" w:themeColor="text1"/>
                <w:szCs w:val="21"/>
              </w:rPr>
              <w:t>确认文件未加盖</w:t>
            </w:r>
            <w:r>
              <w:rPr>
                <w:rFonts w:ascii="Times New Roman" w:eastAsia="宋体" w:hAnsi="Times New Roman" w:cs="Times New Roman" w:hint="eastAsia"/>
                <w:color w:val="000000" w:themeColor="text1"/>
                <w:szCs w:val="21"/>
              </w:rPr>
              <w:t>施工单位法人</w:t>
            </w:r>
            <w:r>
              <w:rPr>
                <w:rFonts w:ascii="Times New Roman" w:eastAsia="宋体" w:hAnsi="Times New Roman" w:cs="Times New Roman"/>
                <w:color w:val="000000" w:themeColor="text1"/>
                <w:szCs w:val="21"/>
              </w:rPr>
              <w:t>公章</w:t>
            </w:r>
            <w:r>
              <w:rPr>
                <w:rFonts w:ascii="Times New Roman" w:eastAsia="宋体" w:hAnsi="Times New Roman" w:cs="Times New Roman" w:hint="eastAsia"/>
                <w:color w:val="000000" w:themeColor="text1"/>
                <w:szCs w:val="21"/>
              </w:rPr>
              <w:t>、确认文件中的施工管理人员与监督表不一致且无变更文件、人员变更文件不合</w:t>
            </w:r>
            <w:proofErr w:type="gramStart"/>
            <w:r>
              <w:rPr>
                <w:rFonts w:ascii="Times New Roman" w:eastAsia="宋体" w:hAnsi="Times New Roman" w:cs="Times New Roman" w:hint="eastAsia"/>
                <w:color w:val="000000" w:themeColor="text1"/>
                <w:szCs w:val="21"/>
              </w:rPr>
              <w:t>规</w:t>
            </w:r>
            <w:proofErr w:type="gramEnd"/>
            <w:r>
              <w:rPr>
                <w:rFonts w:ascii="Times New Roman" w:eastAsia="宋体" w:hAnsi="Times New Roman" w:cs="Times New Roman" w:hint="eastAsia"/>
                <w:color w:val="000000" w:themeColor="text1"/>
                <w:szCs w:val="21"/>
              </w:rPr>
              <w:t>等问题的</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予以</w:t>
            </w:r>
            <w:r>
              <w:rPr>
                <w:rFonts w:ascii="Times New Roman" w:eastAsia="宋体" w:hAnsi="Times New Roman" w:cs="Times New Roman"/>
                <w:color w:val="000000" w:themeColor="text1"/>
                <w:szCs w:val="21"/>
              </w:rPr>
              <w:t>扣分。</w:t>
            </w:r>
            <w:r>
              <w:rPr>
                <w:rFonts w:ascii="Times New Roman" w:eastAsia="宋体" w:hAnsi="Times New Roman" w:cs="Times New Roman" w:hint="eastAsia"/>
                <w:color w:val="000000" w:themeColor="text1"/>
                <w:szCs w:val="21"/>
              </w:rPr>
              <w:t>（有效名单变更文件应经总监和建设单位签署同意意见；项目负责人的变更还必须反映在广西建设工程质量安全监督信息管理平台中已变更完成）</w:t>
            </w:r>
          </w:p>
          <w:p w:rsidR="003C2668" w:rsidRDefault="0023665D">
            <w:pPr>
              <w:widowControl/>
              <w:snapToGrid w:val="0"/>
              <w:ind w:firstLineChars="155" w:firstLine="325"/>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施工单位未报送报审资料，监理已及时下达整改通知并报告建设单位的，不扣分。</w:t>
            </w:r>
          </w:p>
        </w:tc>
        <w:tc>
          <w:tcPr>
            <w:tcW w:w="504" w:type="dxa"/>
            <w:gridSpan w:val="2"/>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2</w:t>
            </w:r>
          </w:p>
        </w:tc>
        <w:tc>
          <w:tcPr>
            <w:tcW w:w="659" w:type="dxa"/>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62" w:type="dxa"/>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r>
      <w:tr w:rsidR="003C2668">
        <w:trPr>
          <w:gridAfter w:val="1"/>
          <w:wAfter w:w="12" w:type="dxa"/>
          <w:jc w:val="center"/>
        </w:trPr>
        <w:tc>
          <w:tcPr>
            <w:tcW w:w="448"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530" w:type="dxa"/>
            <w:vMerge/>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color w:val="000000" w:themeColor="text1"/>
                <w:szCs w:val="21"/>
              </w:rPr>
            </w:pPr>
          </w:p>
        </w:tc>
        <w:tc>
          <w:tcPr>
            <w:tcW w:w="934" w:type="dxa"/>
            <w:vAlign w:val="center"/>
          </w:tcPr>
          <w:p w:rsidR="003C2668" w:rsidRDefault="0023665D">
            <w:pPr>
              <w:jc w:val="center"/>
              <w:rPr>
                <w:rFonts w:ascii="宋体" w:eastAsia="宋体" w:hAnsi="宋体" w:cs="宋体"/>
                <w:color w:val="000000" w:themeColor="text1"/>
                <w:szCs w:val="21"/>
              </w:rPr>
            </w:pPr>
            <w:r>
              <w:rPr>
                <w:rFonts w:hint="eastAsia"/>
                <w:color w:val="000000" w:themeColor="text1"/>
                <w:szCs w:val="21"/>
              </w:rPr>
              <w:t>J1.3.0.010</w:t>
            </w:r>
          </w:p>
        </w:tc>
        <w:tc>
          <w:tcPr>
            <w:tcW w:w="3580" w:type="dxa"/>
            <w:tcMar>
              <w:top w:w="0" w:type="dxa"/>
              <w:left w:w="108" w:type="dxa"/>
              <w:bottom w:w="0" w:type="dxa"/>
              <w:right w:w="108" w:type="dxa"/>
            </w:tcMar>
            <w:vAlign w:val="center"/>
          </w:tcPr>
          <w:p w:rsidR="003C2668" w:rsidRDefault="0023665D">
            <w:pPr>
              <w:widowControl/>
              <w:snapToGrid w:val="0"/>
              <w:rPr>
                <w:rFonts w:ascii="Times New Roman" w:eastAsia="宋体" w:hAnsi="Times New Roman" w:cs="Times New Roman"/>
                <w:color w:val="000000" w:themeColor="text1"/>
                <w:spacing w:val="-6"/>
                <w:szCs w:val="21"/>
              </w:rPr>
            </w:pPr>
            <w:r>
              <w:rPr>
                <w:rFonts w:ascii="Times New Roman" w:eastAsia="宋体" w:hAnsi="Times New Roman" w:cs="Times New Roman" w:hint="eastAsia"/>
                <w:color w:val="000000" w:themeColor="text1"/>
                <w:spacing w:val="-6"/>
                <w:szCs w:val="21"/>
              </w:rPr>
              <w:t>未审查施工单位项目部主要管理人员（含项目负责人、技术负责人、施工员、质量员、安全员、取样员）的上岗资格的，每人扣</w:t>
            </w:r>
            <w:r>
              <w:rPr>
                <w:rFonts w:ascii="Times New Roman" w:eastAsia="宋体" w:hAnsi="Times New Roman" w:cs="Times New Roman" w:hint="eastAsia"/>
                <w:color w:val="000000" w:themeColor="text1"/>
                <w:spacing w:val="-6"/>
                <w:szCs w:val="21"/>
              </w:rPr>
              <w:t>1</w:t>
            </w:r>
            <w:r>
              <w:rPr>
                <w:rFonts w:ascii="Times New Roman" w:eastAsia="宋体" w:hAnsi="Times New Roman" w:cs="Times New Roman" w:hint="eastAsia"/>
                <w:color w:val="000000" w:themeColor="text1"/>
                <w:spacing w:val="-6"/>
                <w:szCs w:val="21"/>
              </w:rPr>
              <w:t>分。</w:t>
            </w:r>
          </w:p>
        </w:tc>
        <w:tc>
          <w:tcPr>
            <w:tcW w:w="2211" w:type="dxa"/>
            <w:tcMar>
              <w:top w:w="0" w:type="dxa"/>
              <w:left w:w="108" w:type="dxa"/>
              <w:bottom w:w="0" w:type="dxa"/>
              <w:right w:w="108" w:type="dxa"/>
            </w:tcMar>
            <w:vAlign w:val="center"/>
          </w:tcPr>
          <w:p w:rsidR="003C2668" w:rsidRDefault="0023665D">
            <w:pPr>
              <w:widowControl/>
              <w:snapToGrid w:val="0"/>
              <w:jc w:val="left"/>
              <w:rPr>
                <w:rFonts w:ascii="Times New Roman" w:eastAsia="宋体" w:hAnsi="Times New Roman" w:cs="Times New Roman"/>
                <w:color w:val="000000" w:themeColor="text1"/>
                <w:szCs w:val="21"/>
                <w:shd w:val="clear" w:color="000000" w:fill="FFFFFF"/>
              </w:rPr>
            </w:pPr>
            <w:r>
              <w:rPr>
                <w:rFonts w:ascii="Times New Roman" w:eastAsia="宋体" w:hAnsi="Times New Roman" w:cs="Times New Roman" w:hint="eastAsia"/>
                <w:color w:val="000000" w:themeColor="text1"/>
                <w:szCs w:val="21"/>
                <w:shd w:val="clear" w:color="000000" w:fill="FFFFFF"/>
              </w:rPr>
              <w:t>检查施工单位</w:t>
            </w:r>
            <w:r>
              <w:rPr>
                <w:rFonts w:ascii="Times New Roman" w:eastAsia="宋体" w:hAnsi="Times New Roman" w:cs="Times New Roman" w:hint="eastAsia"/>
                <w:color w:val="000000" w:themeColor="text1"/>
                <w:szCs w:val="21"/>
              </w:rPr>
              <w:t>项目负责人的建造师证、安全考核证；项目技术负责人的职称证；专职安全员的岗位证、安全考核证；施工员、质量员、</w:t>
            </w:r>
            <w:proofErr w:type="gramStart"/>
            <w:r>
              <w:rPr>
                <w:rFonts w:ascii="Times New Roman" w:eastAsia="宋体" w:hAnsi="Times New Roman" w:cs="Times New Roman" w:hint="eastAsia"/>
                <w:color w:val="000000" w:themeColor="text1"/>
                <w:szCs w:val="21"/>
              </w:rPr>
              <w:t>取样员</w:t>
            </w:r>
            <w:proofErr w:type="gramEnd"/>
            <w:r>
              <w:rPr>
                <w:rFonts w:ascii="Times New Roman" w:eastAsia="宋体" w:hAnsi="Times New Roman" w:cs="Times New Roman" w:hint="eastAsia"/>
                <w:color w:val="000000" w:themeColor="text1"/>
                <w:szCs w:val="21"/>
              </w:rPr>
              <w:t>的岗位证书等证书及报审表</w:t>
            </w:r>
            <w:r>
              <w:rPr>
                <w:rFonts w:ascii="Times New Roman" w:eastAsia="宋体" w:hAnsi="Times New Roman" w:cs="Times New Roman" w:hint="eastAsia"/>
                <w:color w:val="000000" w:themeColor="text1"/>
                <w:szCs w:val="21"/>
                <w:shd w:val="clear" w:color="000000" w:fill="FFFFFF"/>
              </w:rPr>
              <w:t>。</w:t>
            </w:r>
          </w:p>
        </w:tc>
        <w:tc>
          <w:tcPr>
            <w:tcW w:w="5027" w:type="dxa"/>
            <w:tcMar>
              <w:top w:w="0" w:type="dxa"/>
              <w:left w:w="108" w:type="dxa"/>
              <w:bottom w:w="0" w:type="dxa"/>
              <w:right w:w="108" w:type="dxa"/>
            </w:tcMar>
            <w:vAlign w:val="center"/>
          </w:tcPr>
          <w:p w:rsidR="003C2668" w:rsidRDefault="0023665D">
            <w:pPr>
              <w:widowControl/>
              <w:snapToGrid w:val="0"/>
              <w:ind w:firstLineChars="155" w:firstLine="325"/>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无审查资料，或审查签认时施工单位项目部主要管理人员的上岗证书有效期过期的，予以扣分。</w:t>
            </w:r>
          </w:p>
          <w:p w:rsidR="003C2668" w:rsidRDefault="0023665D">
            <w:pPr>
              <w:widowControl/>
              <w:snapToGrid w:val="0"/>
              <w:ind w:firstLineChars="155" w:firstLine="325"/>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施工单位未报送报审资料，监理已及时下达整改通知并报告建设单位的，不扣分。</w:t>
            </w:r>
          </w:p>
        </w:tc>
        <w:tc>
          <w:tcPr>
            <w:tcW w:w="504" w:type="dxa"/>
            <w:gridSpan w:val="2"/>
            <w:tcMar>
              <w:top w:w="0" w:type="dxa"/>
              <w:left w:w="108" w:type="dxa"/>
              <w:bottom w:w="0" w:type="dxa"/>
              <w:right w:w="108" w:type="dxa"/>
            </w:tcMar>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3</w:t>
            </w:r>
          </w:p>
        </w:tc>
        <w:tc>
          <w:tcPr>
            <w:tcW w:w="659" w:type="dxa"/>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c>
          <w:tcPr>
            <w:tcW w:w="562" w:type="dxa"/>
            <w:vAlign w:val="center"/>
          </w:tcPr>
          <w:p w:rsidR="003C2668" w:rsidRDefault="0023665D">
            <w:pPr>
              <w:widowControl/>
              <w:snapToGrid w:val="0"/>
              <w:jc w:val="center"/>
              <w:rPr>
                <w:rFonts w:ascii="Times New Roman" w:eastAsia="宋体" w:hAnsi="Times New Roman" w:cs="Times New Roman"/>
                <w:b/>
                <w:color w:val="000000" w:themeColor="text1"/>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jc w:val="center"/>
              <w:rPr>
                <w:rFonts w:ascii="Times New Roman" w:eastAsia="宋体" w:hAnsi="Times New Roman" w:cs="Times New Roman"/>
                <w:b/>
                <w:color w:val="000000" w:themeColor="text1"/>
                <w:szCs w:val="21"/>
              </w:rPr>
            </w:pPr>
          </w:p>
        </w:tc>
      </w:tr>
      <w:tr w:rsidR="003C2668">
        <w:trPr>
          <w:gridAfter w:val="1"/>
          <w:wAfter w:w="12" w:type="dxa"/>
          <w:trHeight w:val="4780"/>
          <w:jc w:val="center"/>
        </w:trPr>
        <w:tc>
          <w:tcPr>
            <w:tcW w:w="448" w:type="dxa"/>
            <w:vMerge/>
            <w:tcMar>
              <w:top w:w="0" w:type="dxa"/>
              <w:left w:w="108" w:type="dxa"/>
              <w:bottom w:w="0" w:type="dxa"/>
              <w:right w:w="108" w:type="dxa"/>
            </w:tcMar>
            <w:vAlign w:val="center"/>
          </w:tcPr>
          <w:p w:rsidR="003C2668" w:rsidRDefault="003C2668">
            <w:pPr>
              <w:widowControl/>
              <w:snapToGrid w:val="0"/>
              <w:spacing w:line="320" w:lineRule="exact"/>
              <w:jc w:val="center"/>
              <w:rPr>
                <w:rFonts w:ascii="Times New Roman" w:eastAsia="宋体" w:hAnsi="Times New Roman" w:cs="Times New Roman"/>
                <w:color w:val="000000" w:themeColor="text1"/>
                <w:szCs w:val="21"/>
              </w:rPr>
            </w:pPr>
          </w:p>
        </w:tc>
        <w:tc>
          <w:tcPr>
            <w:tcW w:w="530" w:type="dxa"/>
            <w:vMerge/>
            <w:tcMar>
              <w:top w:w="0" w:type="dxa"/>
              <w:left w:w="108" w:type="dxa"/>
              <w:bottom w:w="0" w:type="dxa"/>
              <w:right w:w="108" w:type="dxa"/>
            </w:tcMar>
            <w:vAlign w:val="center"/>
          </w:tcPr>
          <w:p w:rsidR="003C2668" w:rsidRDefault="003C2668">
            <w:pPr>
              <w:widowControl/>
              <w:snapToGrid w:val="0"/>
              <w:spacing w:line="320" w:lineRule="exact"/>
              <w:jc w:val="center"/>
              <w:rPr>
                <w:rFonts w:ascii="Times New Roman" w:eastAsia="宋体" w:hAnsi="Times New Roman" w:cs="Times New Roman"/>
                <w:color w:val="000000" w:themeColor="text1"/>
                <w:szCs w:val="21"/>
              </w:rPr>
            </w:pPr>
          </w:p>
        </w:tc>
        <w:tc>
          <w:tcPr>
            <w:tcW w:w="934" w:type="dxa"/>
            <w:vAlign w:val="center"/>
          </w:tcPr>
          <w:p w:rsidR="003C2668" w:rsidRDefault="0023665D">
            <w:pPr>
              <w:spacing w:line="320" w:lineRule="exact"/>
              <w:jc w:val="center"/>
              <w:rPr>
                <w:rFonts w:ascii="宋体" w:eastAsia="宋体" w:hAnsi="宋体" w:cs="宋体"/>
                <w:color w:val="000000" w:themeColor="text1"/>
                <w:szCs w:val="21"/>
              </w:rPr>
            </w:pPr>
            <w:r>
              <w:rPr>
                <w:rFonts w:hint="eastAsia"/>
                <w:color w:val="000000" w:themeColor="text1"/>
                <w:szCs w:val="21"/>
              </w:rPr>
              <w:t>J1.3.0.011</w:t>
            </w:r>
          </w:p>
        </w:tc>
        <w:tc>
          <w:tcPr>
            <w:tcW w:w="3580" w:type="dxa"/>
            <w:tcMar>
              <w:top w:w="0" w:type="dxa"/>
              <w:left w:w="108" w:type="dxa"/>
              <w:bottom w:w="0" w:type="dxa"/>
              <w:right w:w="108" w:type="dxa"/>
            </w:tcMar>
            <w:vAlign w:val="center"/>
          </w:tcPr>
          <w:p w:rsidR="003C2668" w:rsidRDefault="0023665D">
            <w:pPr>
              <w:widowControl/>
              <w:snapToGrid w:val="0"/>
              <w:spacing w:line="32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主要建筑材料无进场验收记录的，每发现</w:t>
            </w:r>
            <w:proofErr w:type="gramStart"/>
            <w:r>
              <w:rPr>
                <w:rFonts w:ascii="Times New Roman" w:eastAsia="宋体" w:hAnsi="Times New Roman" w:cs="Times New Roman"/>
                <w:color w:val="000000" w:themeColor="text1"/>
                <w:szCs w:val="21"/>
              </w:rPr>
              <w:t>一</w:t>
            </w:r>
            <w:proofErr w:type="gramEnd"/>
            <w:r>
              <w:rPr>
                <w:rFonts w:ascii="Times New Roman" w:eastAsia="宋体" w:hAnsi="Times New Roman" w:cs="Times New Roman"/>
                <w:color w:val="000000" w:themeColor="text1"/>
                <w:szCs w:val="21"/>
              </w:rPr>
              <w:t>批次扣</w:t>
            </w: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分。</w:t>
            </w:r>
          </w:p>
        </w:tc>
        <w:tc>
          <w:tcPr>
            <w:tcW w:w="2211" w:type="dxa"/>
            <w:tcMar>
              <w:top w:w="0" w:type="dxa"/>
              <w:left w:w="108" w:type="dxa"/>
              <w:bottom w:w="0" w:type="dxa"/>
              <w:right w:w="108" w:type="dxa"/>
            </w:tcMar>
            <w:vAlign w:val="center"/>
          </w:tcPr>
          <w:p w:rsidR="003C2668" w:rsidRDefault="0023665D">
            <w:pPr>
              <w:widowControl/>
              <w:snapToGrid w:val="0"/>
              <w:spacing w:line="320" w:lineRule="exact"/>
              <w:jc w:val="left"/>
              <w:rPr>
                <w:rFonts w:ascii="Times New Roman" w:eastAsia="宋体" w:hAnsi="Times New Roman" w:cs="Times New Roman"/>
                <w:color w:val="000000" w:themeColor="text1"/>
                <w:szCs w:val="21"/>
                <w:shd w:val="clear" w:color="000000" w:fill="FFFFFF"/>
              </w:rPr>
            </w:pPr>
            <w:r>
              <w:rPr>
                <w:rFonts w:ascii="Times New Roman" w:eastAsia="宋体" w:hAnsi="Times New Roman" w:cs="Times New Roman"/>
                <w:color w:val="000000" w:themeColor="text1"/>
                <w:szCs w:val="21"/>
              </w:rPr>
              <w:t>对照检查原材料进场验收记录、试验报告、报验记录和现场堆放的材料。</w:t>
            </w:r>
          </w:p>
        </w:tc>
        <w:tc>
          <w:tcPr>
            <w:tcW w:w="5027" w:type="dxa"/>
            <w:tcMar>
              <w:top w:w="0" w:type="dxa"/>
              <w:left w:w="108" w:type="dxa"/>
              <w:bottom w:w="0" w:type="dxa"/>
              <w:right w:w="108" w:type="dxa"/>
            </w:tcMar>
            <w:vAlign w:val="center"/>
          </w:tcPr>
          <w:p w:rsidR="003C2668" w:rsidRDefault="0023665D">
            <w:pPr>
              <w:widowControl/>
              <w:snapToGrid w:val="0"/>
              <w:spacing w:line="32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本项所述建筑材料包括：水泥、钢筋、钢筋焊接、机械连接材料、砖、砌块、预拌混凝土、预拌砂浆、钢结构用钢材、焊接材料、连接紧固材料、预制构件、夹芯外墙板、灌浆套筒、灌浆料、座浆料、预应力混凝土钢绞线、锚具、夹具、防水材料、门窗、外墙外保温系统的组成材料、装饰装修工程材料、幕墙工程的组成材料、低压配电系统使用的电缆、电线、空调与采暖系统冷热源及管网节能工程采用的绝热管道、绝热材料、采暖通风空调系统节能工程采用的散热器、保温材料、风机盘管、防烟、排烟系统柔性短管等。</w:t>
            </w:r>
          </w:p>
          <w:p w:rsidR="003C2668" w:rsidRDefault="0023665D">
            <w:pPr>
              <w:widowControl/>
              <w:snapToGrid w:val="0"/>
              <w:spacing w:line="32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）至少应抽查</w:t>
            </w:r>
            <w:r>
              <w:rPr>
                <w:rFonts w:ascii="Times New Roman" w:eastAsia="宋体" w:hAnsi="Times New Roman" w:cs="Times New Roman"/>
                <w:color w:val="000000" w:themeColor="text1"/>
                <w:szCs w:val="21"/>
              </w:rPr>
              <w:t>3</w:t>
            </w:r>
            <w:r>
              <w:rPr>
                <w:rFonts w:ascii="Times New Roman" w:eastAsia="宋体" w:hAnsi="Times New Roman" w:cs="Times New Roman"/>
                <w:color w:val="000000" w:themeColor="text1"/>
                <w:szCs w:val="21"/>
              </w:rPr>
              <w:t>个批次的台帐，不足</w:t>
            </w:r>
            <w:r>
              <w:rPr>
                <w:rFonts w:ascii="Times New Roman" w:eastAsia="宋体" w:hAnsi="Times New Roman" w:cs="Times New Roman"/>
                <w:color w:val="000000" w:themeColor="text1"/>
                <w:szCs w:val="21"/>
              </w:rPr>
              <w:t>3</w:t>
            </w:r>
            <w:r>
              <w:rPr>
                <w:rFonts w:ascii="Times New Roman" w:eastAsia="宋体" w:hAnsi="Times New Roman" w:cs="Times New Roman"/>
                <w:color w:val="000000" w:themeColor="text1"/>
                <w:szCs w:val="21"/>
              </w:rPr>
              <w:t>批次时全数检查。</w:t>
            </w:r>
          </w:p>
        </w:tc>
        <w:tc>
          <w:tcPr>
            <w:tcW w:w="504" w:type="dxa"/>
            <w:gridSpan w:val="2"/>
            <w:tcMar>
              <w:top w:w="0" w:type="dxa"/>
              <w:left w:w="108" w:type="dxa"/>
              <w:bottom w:w="0" w:type="dxa"/>
              <w:right w:w="108" w:type="dxa"/>
            </w:tcMar>
            <w:vAlign w:val="center"/>
          </w:tcPr>
          <w:p w:rsidR="003C2668" w:rsidRDefault="0023665D">
            <w:pPr>
              <w:widowControl/>
              <w:snapToGrid w:val="0"/>
              <w:spacing w:line="320" w:lineRule="exact"/>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3</w:t>
            </w:r>
          </w:p>
        </w:tc>
        <w:tc>
          <w:tcPr>
            <w:tcW w:w="659" w:type="dxa"/>
            <w:vAlign w:val="center"/>
          </w:tcPr>
          <w:p w:rsidR="003C2668" w:rsidRDefault="003C2668">
            <w:pPr>
              <w:widowControl/>
              <w:snapToGrid w:val="0"/>
              <w:spacing w:line="320" w:lineRule="exact"/>
              <w:jc w:val="center"/>
              <w:rPr>
                <w:rFonts w:ascii="Times New Roman" w:eastAsia="宋体" w:hAnsi="Times New Roman" w:cs="Times New Roman"/>
                <w:b/>
                <w:color w:val="000000" w:themeColor="text1"/>
                <w:szCs w:val="21"/>
              </w:rPr>
            </w:pPr>
          </w:p>
        </w:tc>
        <w:tc>
          <w:tcPr>
            <w:tcW w:w="562" w:type="dxa"/>
            <w:vAlign w:val="center"/>
          </w:tcPr>
          <w:p w:rsidR="003C2668" w:rsidRDefault="0023665D">
            <w:pPr>
              <w:widowControl/>
              <w:snapToGrid w:val="0"/>
              <w:spacing w:line="320" w:lineRule="exact"/>
              <w:jc w:val="center"/>
              <w:rPr>
                <w:rFonts w:ascii="Times New Roman" w:eastAsia="宋体" w:hAnsi="Times New Roman" w:cs="Times New Roman"/>
                <w:b/>
                <w:color w:val="000000" w:themeColor="text1"/>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spacing w:line="320" w:lineRule="exact"/>
              <w:jc w:val="center"/>
              <w:rPr>
                <w:rFonts w:ascii="Times New Roman" w:eastAsia="宋体" w:hAnsi="Times New Roman" w:cs="Times New Roman"/>
                <w:b/>
                <w:color w:val="000000" w:themeColor="text1"/>
                <w:szCs w:val="21"/>
              </w:rPr>
            </w:pPr>
          </w:p>
        </w:tc>
      </w:tr>
      <w:tr w:rsidR="003C2668">
        <w:trPr>
          <w:gridAfter w:val="1"/>
          <w:wAfter w:w="12" w:type="dxa"/>
          <w:trHeight w:val="3750"/>
          <w:jc w:val="center"/>
        </w:trPr>
        <w:tc>
          <w:tcPr>
            <w:tcW w:w="448" w:type="dxa"/>
            <w:vMerge w:val="restart"/>
            <w:tcMar>
              <w:top w:w="0" w:type="dxa"/>
              <w:left w:w="108" w:type="dxa"/>
              <w:bottom w:w="0" w:type="dxa"/>
              <w:right w:w="108" w:type="dxa"/>
            </w:tcMar>
            <w:vAlign w:val="center"/>
          </w:tcPr>
          <w:p w:rsidR="003C2668" w:rsidRDefault="0023665D">
            <w:pPr>
              <w:widowControl/>
              <w:snapToGrid w:val="0"/>
              <w:spacing w:line="320" w:lineRule="exact"/>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4</w:t>
            </w:r>
          </w:p>
        </w:tc>
        <w:tc>
          <w:tcPr>
            <w:tcW w:w="530" w:type="dxa"/>
            <w:vMerge w:val="restart"/>
            <w:tcMar>
              <w:top w:w="0" w:type="dxa"/>
              <w:left w:w="108" w:type="dxa"/>
              <w:bottom w:w="0" w:type="dxa"/>
              <w:right w:w="108" w:type="dxa"/>
            </w:tcMar>
            <w:vAlign w:val="center"/>
          </w:tcPr>
          <w:p w:rsidR="003C2668" w:rsidRDefault="0023665D">
            <w:pPr>
              <w:widowControl/>
              <w:spacing w:line="32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专项工作开展情况</w:t>
            </w:r>
          </w:p>
        </w:tc>
        <w:tc>
          <w:tcPr>
            <w:tcW w:w="934" w:type="dxa"/>
            <w:vAlign w:val="center"/>
          </w:tcPr>
          <w:p w:rsidR="003C2668" w:rsidRDefault="0023665D">
            <w:pPr>
              <w:spacing w:line="320" w:lineRule="exact"/>
              <w:jc w:val="center"/>
              <w:rPr>
                <w:rFonts w:ascii="宋体" w:eastAsia="宋体" w:hAnsi="宋体" w:cs="宋体"/>
                <w:color w:val="000000" w:themeColor="text1"/>
                <w:szCs w:val="21"/>
              </w:rPr>
            </w:pPr>
            <w:r>
              <w:rPr>
                <w:rFonts w:hint="eastAsia"/>
                <w:color w:val="000000" w:themeColor="text1"/>
                <w:szCs w:val="21"/>
              </w:rPr>
              <w:t>J1.4.0.001</w:t>
            </w:r>
          </w:p>
        </w:tc>
        <w:tc>
          <w:tcPr>
            <w:tcW w:w="3580" w:type="dxa"/>
            <w:tcMar>
              <w:top w:w="0" w:type="dxa"/>
              <w:left w:w="108" w:type="dxa"/>
              <w:bottom w:w="0" w:type="dxa"/>
              <w:right w:w="108" w:type="dxa"/>
            </w:tcMar>
            <w:vAlign w:val="center"/>
          </w:tcPr>
          <w:p w:rsidR="003C2668" w:rsidRDefault="0023665D">
            <w:pPr>
              <w:widowControl/>
              <w:snapToGrid w:val="0"/>
              <w:spacing w:line="320" w:lineRule="exact"/>
              <w:rPr>
                <w:rFonts w:ascii="Times New Roman" w:eastAsia="宋体" w:hAnsi="Times New Roman" w:cs="Times New Roman"/>
                <w:color w:val="000000" w:themeColor="text1"/>
                <w:spacing w:val="-6"/>
                <w:szCs w:val="21"/>
              </w:rPr>
            </w:pPr>
            <w:r>
              <w:rPr>
                <w:rFonts w:ascii="Times New Roman" w:eastAsia="宋体" w:hAnsi="Times New Roman" w:cs="Times New Roman" w:hint="eastAsia"/>
                <w:color w:val="000000" w:themeColor="text1"/>
                <w:spacing w:val="-6"/>
                <w:szCs w:val="21"/>
              </w:rPr>
              <w:t>未按规定审查住宅工程质量常见问题治理施工方案的，扣</w:t>
            </w:r>
            <w:r>
              <w:rPr>
                <w:rFonts w:ascii="Times New Roman" w:eastAsia="宋体" w:hAnsi="Times New Roman" w:cs="Times New Roman"/>
                <w:color w:val="000000" w:themeColor="text1"/>
                <w:spacing w:val="-6"/>
                <w:szCs w:val="21"/>
              </w:rPr>
              <w:t>2</w:t>
            </w:r>
            <w:r>
              <w:rPr>
                <w:rFonts w:ascii="Times New Roman" w:eastAsia="宋体" w:hAnsi="Times New Roman" w:cs="Times New Roman" w:hint="eastAsia"/>
                <w:color w:val="000000" w:themeColor="text1"/>
                <w:spacing w:val="-6"/>
                <w:szCs w:val="21"/>
              </w:rPr>
              <w:t>分。</w:t>
            </w:r>
          </w:p>
        </w:tc>
        <w:tc>
          <w:tcPr>
            <w:tcW w:w="2211" w:type="dxa"/>
            <w:tcMar>
              <w:top w:w="0" w:type="dxa"/>
              <w:left w:w="108" w:type="dxa"/>
              <w:bottom w:w="0" w:type="dxa"/>
              <w:right w:w="108" w:type="dxa"/>
            </w:tcMar>
            <w:vAlign w:val="center"/>
          </w:tcPr>
          <w:p w:rsidR="003C2668" w:rsidRDefault="0023665D">
            <w:pPr>
              <w:widowControl/>
              <w:snapToGrid w:val="0"/>
              <w:spacing w:line="320" w:lineRule="exact"/>
              <w:jc w:val="left"/>
              <w:rPr>
                <w:rFonts w:ascii="Times New Roman" w:eastAsia="宋体" w:hAnsi="Times New Roman" w:cs="Times New Roman"/>
                <w:color w:val="000000" w:themeColor="text1"/>
                <w:spacing w:val="-6"/>
                <w:szCs w:val="21"/>
              </w:rPr>
            </w:pPr>
            <w:r>
              <w:rPr>
                <w:rFonts w:ascii="Times New Roman" w:eastAsia="宋体" w:hAnsi="Times New Roman" w:cs="Times New Roman" w:hint="eastAsia"/>
                <w:color w:val="000000" w:themeColor="text1"/>
                <w:szCs w:val="21"/>
                <w:shd w:val="clear" w:color="000000" w:fill="FFFFFF"/>
              </w:rPr>
              <w:t>检查住宅工程质量常见问题治理方案及报审表。</w:t>
            </w:r>
          </w:p>
        </w:tc>
        <w:tc>
          <w:tcPr>
            <w:tcW w:w="5027" w:type="dxa"/>
            <w:tcMar>
              <w:top w:w="0" w:type="dxa"/>
              <w:left w:w="108" w:type="dxa"/>
              <w:bottom w:w="0" w:type="dxa"/>
              <w:right w:w="108" w:type="dxa"/>
            </w:tcMar>
            <w:vAlign w:val="center"/>
          </w:tcPr>
          <w:p w:rsidR="003C2668" w:rsidRDefault="0023665D">
            <w:pPr>
              <w:widowControl/>
              <w:snapToGrid w:val="0"/>
              <w:spacing w:line="320" w:lineRule="exact"/>
              <w:ind w:firstLineChars="155" w:firstLine="325"/>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有以下现象之一的，予以扣分：（</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）未审核施工单位报送的住宅工程质量常见问题治理施工方案；（</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w:t>
            </w:r>
            <w:proofErr w:type="gramStart"/>
            <w:r>
              <w:rPr>
                <w:rFonts w:ascii="Times New Roman" w:eastAsia="宋体" w:hAnsi="Times New Roman" w:cs="Times New Roman" w:hint="eastAsia"/>
                <w:color w:val="000000" w:themeColor="text1"/>
                <w:szCs w:val="21"/>
              </w:rPr>
              <w:t>报审表</w:t>
            </w:r>
            <w:proofErr w:type="gramEnd"/>
            <w:r>
              <w:rPr>
                <w:rFonts w:ascii="Times New Roman" w:eastAsia="宋体" w:hAnsi="Times New Roman" w:cs="Times New Roman" w:hint="eastAsia"/>
                <w:color w:val="000000" w:themeColor="text1"/>
                <w:szCs w:val="21"/>
              </w:rPr>
              <w:t>无项目监理机构盖章、总监签字确认并加盖执业印章（持广西监理工程师</w:t>
            </w:r>
            <w:proofErr w:type="gramStart"/>
            <w:r>
              <w:rPr>
                <w:rFonts w:ascii="Times New Roman" w:eastAsia="宋体" w:hAnsi="Times New Roman" w:cs="Times New Roman" w:hint="eastAsia"/>
                <w:color w:val="000000" w:themeColor="text1"/>
                <w:szCs w:val="21"/>
              </w:rPr>
              <w:t>证担任</w:t>
            </w:r>
            <w:proofErr w:type="gramEnd"/>
            <w:r>
              <w:rPr>
                <w:rFonts w:ascii="Times New Roman" w:eastAsia="宋体" w:hAnsi="Times New Roman" w:cs="Times New Roman" w:hint="eastAsia"/>
                <w:color w:val="000000" w:themeColor="text1"/>
                <w:szCs w:val="21"/>
              </w:rPr>
              <w:t>总监的不用加盖执业印章），或签字不符；（</w:t>
            </w:r>
            <w:r>
              <w:rPr>
                <w:rFonts w:ascii="Times New Roman" w:eastAsia="宋体" w:hAnsi="Times New Roman" w:cs="Times New Roman"/>
                <w:color w:val="000000" w:themeColor="text1"/>
                <w:szCs w:val="21"/>
              </w:rPr>
              <w:t>3</w:t>
            </w:r>
            <w:r>
              <w:rPr>
                <w:rFonts w:ascii="Times New Roman" w:eastAsia="宋体" w:hAnsi="Times New Roman" w:cs="Times New Roman" w:hint="eastAsia"/>
                <w:color w:val="000000" w:themeColor="text1"/>
                <w:szCs w:val="21"/>
              </w:rPr>
              <w:t>）经总监审查签认的治理方案仍存在与工程实际情况严重不符、无施工单位项目技术负责人审批签字问题。</w:t>
            </w:r>
          </w:p>
          <w:p w:rsidR="003C2668" w:rsidRDefault="0023665D">
            <w:pPr>
              <w:widowControl/>
              <w:snapToGrid w:val="0"/>
              <w:spacing w:line="320" w:lineRule="exact"/>
              <w:jc w:val="left"/>
              <w:rPr>
                <w:rFonts w:ascii="Times New Roman" w:eastAsia="宋体" w:hAnsi="Times New Roman" w:cs="Times New Roman"/>
                <w:color w:val="000000" w:themeColor="text1"/>
                <w:spacing w:val="-6"/>
                <w:szCs w:val="21"/>
              </w:rPr>
            </w:pPr>
            <w:r>
              <w:rPr>
                <w:rFonts w:ascii="Times New Roman" w:eastAsia="宋体" w:hAnsi="Times New Roman" w:cs="Times New Roman"/>
                <w:color w:val="000000" w:themeColor="text1"/>
                <w:szCs w:val="21"/>
              </w:rPr>
              <w:t xml:space="preserve">   </w:t>
            </w:r>
            <w:r>
              <w:rPr>
                <w:rFonts w:ascii="Times New Roman" w:eastAsia="宋体" w:hAnsi="Times New Roman" w:cs="Times New Roman" w:hint="eastAsia"/>
                <w:color w:val="000000" w:themeColor="text1"/>
                <w:spacing w:val="-6"/>
                <w:szCs w:val="21"/>
              </w:rPr>
              <w:t>施工单位未及时报审治理方案时，已签发监理通知单督促其整改的，不扣分。</w:t>
            </w:r>
          </w:p>
        </w:tc>
        <w:tc>
          <w:tcPr>
            <w:tcW w:w="504" w:type="dxa"/>
            <w:gridSpan w:val="2"/>
            <w:tcMar>
              <w:top w:w="0" w:type="dxa"/>
              <w:left w:w="108" w:type="dxa"/>
              <w:bottom w:w="0" w:type="dxa"/>
              <w:right w:w="108" w:type="dxa"/>
            </w:tcMar>
            <w:vAlign w:val="center"/>
          </w:tcPr>
          <w:p w:rsidR="003C2668" w:rsidRDefault="0023665D">
            <w:pPr>
              <w:widowControl/>
              <w:snapToGrid w:val="0"/>
              <w:spacing w:line="320" w:lineRule="exact"/>
              <w:jc w:val="center"/>
              <w:rPr>
                <w:rFonts w:ascii="Times New Roman" w:eastAsia="宋体" w:hAnsi="Times New Roman" w:cs="Times New Roman"/>
                <w:color w:val="000000" w:themeColor="text1"/>
                <w:spacing w:val="-6"/>
                <w:szCs w:val="21"/>
              </w:rPr>
            </w:pPr>
            <w:r>
              <w:rPr>
                <w:rFonts w:ascii="Times New Roman" w:eastAsia="宋体" w:hAnsi="Times New Roman" w:cs="Times New Roman"/>
                <w:b/>
                <w:color w:val="000000" w:themeColor="text1"/>
                <w:szCs w:val="21"/>
              </w:rPr>
              <w:t>2</w:t>
            </w:r>
          </w:p>
        </w:tc>
        <w:tc>
          <w:tcPr>
            <w:tcW w:w="659" w:type="dxa"/>
            <w:vAlign w:val="center"/>
          </w:tcPr>
          <w:p w:rsidR="003C2668" w:rsidRDefault="003C2668">
            <w:pPr>
              <w:widowControl/>
              <w:snapToGrid w:val="0"/>
              <w:spacing w:line="320" w:lineRule="exact"/>
              <w:jc w:val="center"/>
              <w:rPr>
                <w:rFonts w:ascii="Times New Roman" w:eastAsia="宋体" w:hAnsi="Times New Roman" w:cs="Times New Roman"/>
                <w:b/>
                <w:color w:val="000000" w:themeColor="text1"/>
                <w:szCs w:val="21"/>
              </w:rPr>
            </w:pPr>
          </w:p>
        </w:tc>
        <w:tc>
          <w:tcPr>
            <w:tcW w:w="562" w:type="dxa"/>
            <w:vAlign w:val="center"/>
          </w:tcPr>
          <w:p w:rsidR="003C2668" w:rsidRDefault="0023665D">
            <w:pPr>
              <w:widowControl/>
              <w:snapToGrid w:val="0"/>
              <w:spacing w:line="320" w:lineRule="exact"/>
              <w:jc w:val="center"/>
              <w:rPr>
                <w:rFonts w:ascii="Times New Roman" w:eastAsia="宋体" w:hAnsi="Times New Roman" w:cs="Times New Roman"/>
                <w:b/>
                <w:color w:val="000000" w:themeColor="text1"/>
                <w:szCs w:val="21"/>
              </w:rPr>
            </w:pPr>
            <w:r>
              <w:rPr>
                <w:rFonts w:hint="eastAsia"/>
                <w:highlight w:val="yellow"/>
              </w:rPr>
              <w:t>A</w:t>
            </w:r>
          </w:p>
        </w:tc>
        <w:tc>
          <w:tcPr>
            <w:tcW w:w="638" w:type="dxa"/>
            <w:tcMar>
              <w:top w:w="0" w:type="dxa"/>
              <w:left w:w="108" w:type="dxa"/>
              <w:bottom w:w="0" w:type="dxa"/>
              <w:right w:w="108" w:type="dxa"/>
            </w:tcMar>
            <w:vAlign w:val="center"/>
          </w:tcPr>
          <w:p w:rsidR="003C2668" w:rsidRDefault="003C2668">
            <w:pPr>
              <w:widowControl/>
              <w:snapToGrid w:val="0"/>
              <w:spacing w:line="320" w:lineRule="exact"/>
              <w:jc w:val="center"/>
              <w:rPr>
                <w:rFonts w:ascii="Times New Roman" w:eastAsia="宋体" w:hAnsi="Times New Roman" w:cs="Times New Roman"/>
                <w:b/>
                <w:color w:val="000000" w:themeColor="text1"/>
                <w:szCs w:val="21"/>
              </w:rPr>
            </w:pPr>
          </w:p>
        </w:tc>
      </w:tr>
      <w:tr w:rsidR="003C2668">
        <w:trPr>
          <w:gridAfter w:val="1"/>
          <w:wAfter w:w="12" w:type="dxa"/>
          <w:jc w:val="center"/>
        </w:trPr>
        <w:tc>
          <w:tcPr>
            <w:tcW w:w="448" w:type="dxa"/>
            <w:vMerge/>
            <w:tcMar>
              <w:top w:w="0" w:type="dxa"/>
              <w:left w:w="108" w:type="dxa"/>
              <w:bottom w:w="0" w:type="dxa"/>
              <w:right w:w="108" w:type="dxa"/>
            </w:tcMar>
            <w:vAlign w:val="center"/>
          </w:tcPr>
          <w:p w:rsidR="003C2668" w:rsidRDefault="003C2668">
            <w:pPr>
              <w:widowControl/>
              <w:snapToGrid w:val="0"/>
              <w:spacing w:line="320" w:lineRule="exact"/>
              <w:jc w:val="center"/>
              <w:rPr>
                <w:rFonts w:ascii="Times New Roman" w:eastAsia="宋体" w:hAnsi="Times New Roman" w:cs="Times New Roman"/>
                <w:color w:val="000000" w:themeColor="text1"/>
                <w:szCs w:val="21"/>
              </w:rPr>
            </w:pPr>
          </w:p>
        </w:tc>
        <w:tc>
          <w:tcPr>
            <w:tcW w:w="530" w:type="dxa"/>
            <w:vMerge/>
            <w:tcMar>
              <w:top w:w="0" w:type="dxa"/>
              <w:left w:w="108" w:type="dxa"/>
              <w:bottom w:w="0" w:type="dxa"/>
              <w:right w:w="108" w:type="dxa"/>
            </w:tcMar>
            <w:vAlign w:val="center"/>
          </w:tcPr>
          <w:p w:rsidR="003C2668" w:rsidRDefault="003C2668">
            <w:pPr>
              <w:widowControl/>
              <w:snapToGrid w:val="0"/>
              <w:spacing w:line="320" w:lineRule="exact"/>
              <w:jc w:val="center"/>
              <w:rPr>
                <w:rFonts w:ascii="Times New Roman" w:eastAsia="宋体" w:hAnsi="Times New Roman" w:cs="Times New Roman"/>
                <w:color w:val="000000" w:themeColor="text1"/>
                <w:szCs w:val="21"/>
              </w:rPr>
            </w:pPr>
          </w:p>
        </w:tc>
        <w:tc>
          <w:tcPr>
            <w:tcW w:w="934" w:type="dxa"/>
            <w:vAlign w:val="center"/>
          </w:tcPr>
          <w:p w:rsidR="003C2668" w:rsidRDefault="0023665D">
            <w:pPr>
              <w:spacing w:line="320" w:lineRule="exact"/>
              <w:jc w:val="center"/>
              <w:rPr>
                <w:rFonts w:ascii="宋体" w:eastAsia="宋体" w:hAnsi="宋体" w:cs="宋体"/>
                <w:color w:val="000000" w:themeColor="text1"/>
                <w:szCs w:val="21"/>
              </w:rPr>
            </w:pPr>
            <w:r>
              <w:rPr>
                <w:rFonts w:hint="eastAsia"/>
                <w:color w:val="000000" w:themeColor="text1"/>
                <w:szCs w:val="21"/>
              </w:rPr>
              <w:t>J1.4.0.002</w:t>
            </w:r>
          </w:p>
        </w:tc>
        <w:tc>
          <w:tcPr>
            <w:tcW w:w="3580" w:type="dxa"/>
            <w:tcMar>
              <w:top w:w="0" w:type="dxa"/>
              <w:left w:w="108" w:type="dxa"/>
              <w:bottom w:w="0" w:type="dxa"/>
              <w:right w:w="108" w:type="dxa"/>
            </w:tcMar>
            <w:vAlign w:val="center"/>
          </w:tcPr>
          <w:p w:rsidR="003C2668" w:rsidRDefault="0023665D">
            <w:pPr>
              <w:widowControl/>
              <w:snapToGrid w:val="0"/>
              <w:spacing w:line="320" w:lineRule="exact"/>
              <w:rPr>
                <w:rFonts w:ascii="Times New Roman" w:eastAsia="宋体" w:hAnsi="Times New Roman" w:cs="Times New Roman"/>
                <w:color w:val="000000" w:themeColor="text1"/>
                <w:spacing w:val="-6"/>
                <w:szCs w:val="21"/>
              </w:rPr>
            </w:pPr>
            <w:r>
              <w:rPr>
                <w:rFonts w:ascii="Times New Roman" w:eastAsia="宋体" w:hAnsi="Times New Roman" w:cs="Times New Roman" w:hint="eastAsia"/>
                <w:color w:val="000000" w:themeColor="text1"/>
                <w:spacing w:val="-6"/>
                <w:szCs w:val="21"/>
              </w:rPr>
              <w:t>住宅工程施工单位未按规定制作样板时，未按规定采取监理措施的，扣</w:t>
            </w:r>
            <w:r>
              <w:rPr>
                <w:rFonts w:ascii="Times New Roman" w:eastAsia="宋体" w:hAnsi="Times New Roman" w:cs="Times New Roman"/>
                <w:color w:val="000000" w:themeColor="text1"/>
                <w:spacing w:val="-6"/>
                <w:szCs w:val="21"/>
              </w:rPr>
              <w:t>2</w:t>
            </w:r>
            <w:r>
              <w:rPr>
                <w:rFonts w:ascii="Times New Roman" w:eastAsia="宋体" w:hAnsi="Times New Roman" w:cs="Times New Roman" w:hint="eastAsia"/>
                <w:color w:val="000000" w:themeColor="text1"/>
                <w:spacing w:val="-6"/>
                <w:szCs w:val="21"/>
              </w:rPr>
              <w:t>分。</w:t>
            </w:r>
          </w:p>
        </w:tc>
        <w:tc>
          <w:tcPr>
            <w:tcW w:w="2211" w:type="dxa"/>
            <w:tcMar>
              <w:top w:w="0" w:type="dxa"/>
              <w:left w:w="108" w:type="dxa"/>
              <w:bottom w:w="0" w:type="dxa"/>
              <w:right w:w="108" w:type="dxa"/>
            </w:tcMar>
            <w:vAlign w:val="center"/>
          </w:tcPr>
          <w:p w:rsidR="003C2668" w:rsidRDefault="0023665D">
            <w:pPr>
              <w:widowControl/>
              <w:snapToGrid w:val="0"/>
              <w:spacing w:line="320" w:lineRule="exact"/>
              <w:jc w:val="left"/>
              <w:rPr>
                <w:rFonts w:ascii="Times New Roman" w:eastAsia="宋体" w:hAnsi="Times New Roman" w:cs="Times New Roman"/>
                <w:color w:val="000000" w:themeColor="text1"/>
                <w:szCs w:val="21"/>
                <w:shd w:val="clear" w:color="000000" w:fill="FFFFFF"/>
              </w:rPr>
            </w:pPr>
            <w:r>
              <w:rPr>
                <w:rFonts w:ascii="Times New Roman" w:eastAsia="宋体" w:hAnsi="Times New Roman" w:cs="Times New Roman" w:hint="eastAsia"/>
                <w:color w:val="000000" w:themeColor="text1"/>
                <w:szCs w:val="21"/>
                <w:shd w:val="clear" w:color="000000" w:fill="FFFFFF"/>
              </w:rPr>
              <w:t>对照质量常见问题治理方案检查现场样板制作情况；检查相应的监理通知单监理报告。</w:t>
            </w:r>
          </w:p>
        </w:tc>
        <w:tc>
          <w:tcPr>
            <w:tcW w:w="5027" w:type="dxa"/>
            <w:tcMar>
              <w:top w:w="0" w:type="dxa"/>
              <w:left w:w="108" w:type="dxa"/>
              <w:bottom w:w="0" w:type="dxa"/>
              <w:right w:w="108" w:type="dxa"/>
            </w:tcMar>
            <w:vAlign w:val="center"/>
          </w:tcPr>
          <w:p w:rsidR="003C2668" w:rsidRDefault="0023665D">
            <w:pPr>
              <w:widowControl/>
              <w:snapToGrid w:val="0"/>
              <w:spacing w:line="320" w:lineRule="exact"/>
              <w:ind w:firstLineChars="150" w:firstLine="315"/>
              <w:jc w:val="left"/>
              <w:rPr>
                <w:rFonts w:ascii="Times New Roman" w:eastAsia="宋体" w:hAnsi="Times New Roman" w:cs="Times New Roman"/>
                <w:color w:val="000000" w:themeColor="text1"/>
                <w:spacing w:val="-6"/>
                <w:szCs w:val="21"/>
              </w:rPr>
            </w:pPr>
            <w:r>
              <w:rPr>
                <w:rFonts w:ascii="Times New Roman" w:eastAsia="宋体" w:hAnsi="Times New Roman" w:cs="Times New Roman" w:hint="eastAsia"/>
                <w:color w:val="000000" w:themeColor="text1"/>
                <w:szCs w:val="21"/>
              </w:rPr>
              <w:t>本项住宅工程施工单位未按规定制作样板包括：（</w:t>
            </w:r>
            <w:r>
              <w:rPr>
                <w:rFonts w:ascii="Times New Roman" w:eastAsia="宋体" w:hAnsi="Times New Roman" w:cs="Times New Roman" w:hint="eastAsia"/>
                <w:color w:val="000000" w:themeColor="text1"/>
                <w:szCs w:val="21"/>
              </w:rPr>
              <w:t>1</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shd w:val="clear" w:color="000000" w:fill="FFFFFF"/>
              </w:rPr>
              <w:t>建筑面积</w:t>
            </w:r>
            <w:r>
              <w:rPr>
                <w:rFonts w:ascii="Times New Roman" w:eastAsia="宋体" w:hAnsi="Times New Roman" w:cs="Times New Roman"/>
                <w:color w:val="000000" w:themeColor="text1"/>
                <w:szCs w:val="21"/>
                <w:shd w:val="clear" w:color="000000" w:fill="FFFFFF"/>
              </w:rPr>
              <w:t>3000m</w:t>
            </w:r>
            <w:r>
              <w:rPr>
                <w:rFonts w:ascii="Times New Roman" w:eastAsia="宋体" w:hAnsi="Times New Roman" w:cs="Times New Roman"/>
                <w:color w:val="000000" w:themeColor="text1"/>
                <w:szCs w:val="21"/>
                <w:shd w:val="clear" w:color="000000" w:fill="FFFFFF"/>
                <w:vertAlign w:val="superscript"/>
              </w:rPr>
              <w:t>2</w:t>
            </w:r>
            <w:r>
              <w:rPr>
                <w:rFonts w:ascii="Times New Roman" w:eastAsia="宋体" w:hAnsi="Times New Roman" w:cs="Times New Roman"/>
                <w:color w:val="000000" w:themeColor="text1"/>
                <w:szCs w:val="21"/>
                <w:shd w:val="clear" w:color="000000" w:fill="FFFFFF"/>
              </w:rPr>
              <w:t>(</w:t>
            </w:r>
            <w:r>
              <w:rPr>
                <w:rFonts w:ascii="Times New Roman" w:eastAsia="宋体" w:hAnsi="Times New Roman" w:cs="Times New Roman" w:hint="eastAsia"/>
                <w:color w:val="000000" w:themeColor="text1"/>
                <w:szCs w:val="21"/>
                <w:shd w:val="clear" w:color="000000" w:fill="FFFFFF"/>
              </w:rPr>
              <w:t>含</w:t>
            </w:r>
            <w:r>
              <w:rPr>
                <w:rFonts w:ascii="Times New Roman" w:eastAsia="宋体" w:hAnsi="Times New Roman" w:cs="Times New Roman"/>
                <w:color w:val="000000" w:themeColor="text1"/>
                <w:szCs w:val="21"/>
                <w:shd w:val="clear" w:color="000000" w:fill="FFFFFF"/>
              </w:rPr>
              <w:t>)</w:t>
            </w:r>
            <w:r>
              <w:rPr>
                <w:rFonts w:ascii="Times New Roman" w:eastAsia="宋体" w:hAnsi="Times New Roman" w:cs="Times New Roman" w:hint="eastAsia"/>
                <w:color w:val="000000" w:themeColor="text1"/>
                <w:szCs w:val="21"/>
                <w:shd w:val="clear" w:color="000000" w:fill="FFFFFF"/>
              </w:rPr>
              <w:t>以上的住宅项目，未按不同施工阶段在现场制作样板间、样板构件、样板节点和样板做法；（</w:t>
            </w:r>
            <w:r>
              <w:rPr>
                <w:rFonts w:ascii="Times New Roman" w:eastAsia="宋体" w:hAnsi="Times New Roman" w:cs="Times New Roman" w:hint="eastAsia"/>
                <w:color w:val="000000" w:themeColor="text1"/>
                <w:szCs w:val="21"/>
                <w:shd w:val="clear" w:color="000000" w:fill="FFFFFF"/>
              </w:rPr>
              <w:t>2</w:t>
            </w:r>
            <w:r>
              <w:rPr>
                <w:rFonts w:ascii="Times New Roman" w:eastAsia="宋体" w:hAnsi="Times New Roman" w:cs="Times New Roman" w:hint="eastAsia"/>
                <w:color w:val="000000" w:themeColor="text1"/>
                <w:szCs w:val="21"/>
                <w:shd w:val="clear" w:color="000000" w:fill="FFFFFF"/>
              </w:rPr>
              <w:t>）</w:t>
            </w:r>
            <w:r>
              <w:rPr>
                <w:rFonts w:ascii="Times New Roman" w:eastAsia="宋体" w:hAnsi="Times New Roman" w:cs="Times New Roman"/>
                <w:color w:val="000000" w:themeColor="text1"/>
                <w:szCs w:val="21"/>
                <w:shd w:val="clear" w:color="000000" w:fill="FFFFFF"/>
              </w:rPr>
              <w:t>3000m</w:t>
            </w:r>
            <w:r>
              <w:rPr>
                <w:rFonts w:ascii="Times New Roman" w:eastAsia="宋体" w:hAnsi="Times New Roman" w:cs="Times New Roman"/>
                <w:color w:val="000000" w:themeColor="text1"/>
                <w:szCs w:val="21"/>
                <w:shd w:val="clear" w:color="000000" w:fill="FFFFFF"/>
                <w:vertAlign w:val="superscript"/>
              </w:rPr>
              <w:t>2</w:t>
            </w:r>
            <w:r>
              <w:rPr>
                <w:rFonts w:ascii="Times New Roman" w:eastAsia="宋体" w:hAnsi="Times New Roman" w:cs="Times New Roman" w:hint="eastAsia"/>
                <w:color w:val="000000" w:themeColor="text1"/>
                <w:szCs w:val="21"/>
                <w:shd w:val="clear" w:color="000000" w:fill="FFFFFF"/>
              </w:rPr>
              <w:t>以下的项目可用图片展板替代实物样板，但现场</w:t>
            </w:r>
            <w:proofErr w:type="gramStart"/>
            <w:r>
              <w:rPr>
                <w:rFonts w:ascii="Times New Roman" w:eastAsia="宋体" w:hAnsi="Times New Roman" w:cs="Times New Roman" w:hint="eastAsia"/>
                <w:color w:val="000000" w:themeColor="text1"/>
                <w:szCs w:val="21"/>
                <w:shd w:val="clear" w:color="000000" w:fill="FFFFFF"/>
              </w:rPr>
              <w:t>无图片</w:t>
            </w:r>
            <w:proofErr w:type="gramEnd"/>
            <w:r>
              <w:rPr>
                <w:rFonts w:ascii="Times New Roman" w:eastAsia="宋体" w:hAnsi="Times New Roman" w:cs="Times New Roman" w:hint="eastAsia"/>
                <w:color w:val="000000" w:themeColor="text1"/>
                <w:szCs w:val="21"/>
                <w:shd w:val="clear" w:color="000000" w:fill="FFFFFF"/>
              </w:rPr>
              <w:t>展板；（</w:t>
            </w:r>
            <w:r>
              <w:rPr>
                <w:rFonts w:ascii="Times New Roman" w:eastAsia="宋体" w:hAnsi="Times New Roman" w:cs="Times New Roman" w:hint="eastAsia"/>
                <w:color w:val="000000" w:themeColor="text1"/>
                <w:szCs w:val="21"/>
                <w:shd w:val="clear" w:color="000000" w:fill="FFFFFF"/>
              </w:rPr>
              <w:t>3</w:t>
            </w:r>
            <w:r>
              <w:rPr>
                <w:rFonts w:ascii="Times New Roman" w:eastAsia="宋体" w:hAnsi="Times New Roman" w:cs="Times New Roman" w:hint="eastAsia"/>
                <w:color w:val="000000" w:themeColor="text1"/>
                <w:szCs w:val="21"/>
                <w:shd w:val="clear" w:color="000000" w:fill="FFFFFF"/>
              </w:rPr>
              <w:t>）或样板制作与方案比较有缺漏</w:t>
            </w:r>
            <w:r>
              <w:rPr>
                <w:rFonts w:ascii="Times New Roman" w:eastAsia="宋体" w:hAnsi="Times New Roman" w:cs="Times New Roman" w:hint="eastAsia"/>
                <w:color w:val="000000" w:themeColor="text1"/>
                <w:spacing w:val="-6"/>
                <w:szCs w:val="21"/>
              </w:rPr>
              <w:t>。</w:t>
            </w:r>
          </w:p>
          <w:p w:rsidR="003C2668" w:rsidRDefault="0023665D">
            <w:pPr>
              <w:widowControl/>
              <w:snapToGrid w:val="0"/>
              <w:spacing w:line="320" w:lineRule="exact"/>
              <w:ind w:firstLineChars="150" w:firstLine="315"/>
              <w:jc w:val="left"/>
              <w:rPr>
                <w:rFonts w:ascii="Times New Roman" w:eastAsia="宋体" w:hAnsi="Times New Roman" w:cs="Times New Roman"/>
                <w:szCs w:val="21"/>
              </w:rPr>
            </w:pPr>
            <w:r>
              <w:rPr>
                <w:rFonts w:ascii="Times New Roman" w:eastAsia="宋体" w:hAnsi="Times New Roman" w:cs="Times New Roman" w:hint="eastAsia"/>
                <w:szCs w:val="21"/>
                <w:highlight w:val="yellow"/>
              </w:rPr>
              <w:t>扣分率：未就问题向施工单位签发整改通知的，扣分率为</w:t>
            </w:r>
            <w:r>
              <w:rPr>
                <w:rFonts w:ascii="Times New Roman" w:eastAsia="宋体" w:hAnsi="Times New Roman" w:cs="Times New Roman" w:hint="eastAsia"/>
                <w:szCs w:val="21"/>
                <w:highlight w:val="yellow"/>
              </w:rPr>
              <w:t>1</w:t>
            </w:r>
            <w:r>
              <w:rPr>
                <w:rFonts w:ascii="Times New Roman" w:eastAsia="宋体" w:hAnsi="Times New Roman" w:cs="Times New Roman" w:hint="eastAsia"/>
                <w:szCs w:val="21"/>
                <w:highlight w:val="yellow"/>
              </w:rPr>
              <w:t>；已签发监理通知单，但施工单位拒不整改时，未向建设单位报告的，扣分率为</w:t>
            </w:r>
            <w:r>
              <w:rPr>
                <w:rFonts w:ascii="Times New Roman" w:eastAsia="宋体" w:hAnsi="Times New Roman" w:cs="Times New Roman" w:hint="eastAsia"/>
                <w:szCs w:val="21"/>
                <w:highlight w:val="yellow"/>
              </w:rPr>
              <w:t>0.5</w:t>
            </w:r>
            <w:r>
              <w:rPr>
                <w:rFonts w:ascii="Times New Roman" w:eastAsia="宋体" w:hAnsi="Times New Roman" w:cs="Times New Roman" w:hint="eastAsia"/>
                <w:szCs w:val="21"/>
                <w:highlight w:val="yellow"/>
              </w:rPr>
              <w:t>；已向建设单位报告的，扣分率为</w:t>
            </w:r>
            <w:r>
              <w:rPr>
                <w:rFonts w:ascii="Times New Roman" w:eastAsia="宋体" w:hAnsi="Times New Roman" w:cs="Times New Roman" w:hint="eastAsia"/>
                <w:szCs w:val="21"/>
                <w:highlight w:val="yellow"/>
              </w:rPr>
              <w:t>0</w:t>
            </w:r>
            <w:r>
              <w:rPr>
                <w:rFonts w:ascii="Times New Roman" w:eastAsia="宋体" w:hAnsi="Times New Roman" w:cs="Times New Roman" w:hint="eastAsia"/>
                <w:szCs w:val="21"/>
                <w:highlight w:val="yellow"/>
              </w:rPr>
              <w:t>。</w:t>
            </w:r>
          </w:p>
        </w:tc>
        <w:tc>
          <w:tcPr>
            <w:tcW w:w="504" w:type="dxa"/>
            <w:gridSpan w:val="2"/>
            <w:tcMar>
              <w:top w:w="0" w:type="dxa"/>
              <w:left w:w="108" w:type="dxa"/>
              <w:bottom w:w="0" w:type="dxa"/>
              <w:right w:w="108" w:type="dxa"/>
            </w:tcMar>
            <w:vAlign w:val="center"/>
          </w:tcPr>
          <w:p w:rsidR="003C2668" w:rsidRDefault="0023665D">
            <w:pPr>
              <w:widowControl/>
              <w:snapToGrid w:val="0"/>
              <w:spacing w:line="320" w:lineRule="exact"/>
              <w:jc w:val="cente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2</w:t>
            </w:r>
          </w:p>
        </w:tc>
        <w:tc>
          <w:tcPr>
            <w:tcW w:w="659" w:type="dxa"/>
            <w:vAlign w:val="center"/>
          </w:tcPr>
          <w:p w:rsidR="003C2668" w:rsidRDefault="003C2668">
            <w:pPr>
              <w:widowControl/>
              <w:snapToGrid w:val="0"/>
              <w:spacing w:line="320" w:lineRule="exact"/>
              <w:jc w:val="center"/>
              <w:rPr>
                <w:rFonts w:ascii="Times New Roman" w:eastAsia="宋体" w:hAnsi="Times New Roman" w:cs="Times New Roman"/>
                <w:b/>
                <w:color w:val="000000" w:themeColor="text1"/>
                <w:szCs w:val="21"/>
              </w:rPr>
            </w:pPr>
          </w:p>
        </w:tc>
        <w:tc>
          <w:tcPr>
            <w:tcW w:w="562" w:type="dxa"/>
            <w:vAlign w:val="center"/>
          </w:tcPr>
          <w:p w:rsidR="003C2668" w:rsidRDefault="0023665D">
            <w:pPr>
              <w:snapToGrid w:val="0"/>
              <w:spacing w:line="320" w:lineRule="exact"/>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highlight w:val="yellow"/>
              </w:rPr>
            </w:pPr>
            <w:r>
              <w:rPr>
                <w:rFonts w:hint="eastAsia"/>
                <w:highlight w:val="yellow"/>
              </w:rPr>
              <w:t>□</w:t>
            </w:r>
            <w:r>
              <w:rPr>
                <w:rFonts w:hint="eastAsia"/>
                <w:highlight w:val="yellow"/>
              </w:rPr>
              <w:t>B</w:t>
            </w:r>
          </w:p>
          <w:p w:rsidR="003C2668" w:rsidRDefault="0023665D">
            <w:pPr>
              <w:widowControl/>
              <w:snapToGrid w:val="0"/>
              <w:spacing w:line="320" w:lineRule="exact"/>
              <w:jc w:val="center"/>
              <w:rPr>
                <w:rFonts w:ascii="Times New Roman" w:eastAsia="宋体" w:hAnsi="Times New Roman" w:cs="Times New Roman"/>
                <w:b/>
                <w:color w:val="000000" w:themeColor="text1"/>
                <w:szCs w:val="21"/>
              </w:rPr>
            </w:pPr>
            <w:r>
              <w:rPr>
                <w:rFonts w:hint="eastAsia"/>
                <w:highlight w:val="yellow"/>
              </w:rPr>
              <w:t>□</w:t>
            </w:r>
            <w:r>
              <w:rPr>
                <w:rFonts w:hint="eastAsia"/>
                <w:highlight w:val="yellow"/>
              </w:rPr>
              <w:t>D</w:t>
            </w:r>
          </w:p>
        </w:tc>
        <w:tc>
          <w:tcPr>
            <w:tcW w:w="638" w:type="dxa"/>
            <w:tcMar>
              <w:top w:w="0" w:type="dxa"/>
              <w:left w:w="108" w:type="dxa"/>
              <w:bottom w:w="0" w:type="dxa"/>
              <w:right w:w="108" w:type="dxa"/>
            </w:tcMar>
            <w:vAlign w:val="center"/>
          </w:tcPr>
          <w:p w:rsidR="003C2668" w:rsidRDefault="003C2668">
            <w:pPr>
              <w:widowControl/>
              <w:snapToGrid w:val="0"/>
              <w:spacing w:line="320" w:lineRule="exact"/>
              <w:jc w:val="center"/>
              <w:rPr>
                <w:rFonts w:ascii="Times New Roman" w:eastAsia="宋体" w:hAnsi="Times New Roman" w:cs="Times New Roman"/>
                <w:b/>
                <w:color w:val="000000" w:themeColor="text1"/>
                <w:szCs w:val="21"/>
              </w:rPr>
            </w:pPr>
          </w:p>
        </w:tc>
      </w:tr>
      <w:tr w:rsidR="003C2668">
        <w:trPr>
          <w:gridAfter w:val="1"/>
          <w:wAfter w:w="12" w:type="dxa"/>
          <w:jc w:val="center"/>
        </w:trPr>
        <w:tc>
          <w:tcPr>
            <w:tcW w:w="448" w:type="dxa"/>
            <w:vMerge/>
            <w:tcMar>
              <w:top w:w="0" w:type="dxa"/>
              <w:left w:w="108" w:type="dxa"/>
              <w:bottom w:w="0" w:type="dxa"/>
              <w:right w:w="108" w:type="dxa"/>
            </w:tcMar>
            <w:vAlign w:val="center"/>
          </w:tcPr>
          <w:p w:rsidR="003C2668" w:rsidRDefault="003C2668">
            <w:pPr>
              <w:widowControl/>
              <w:snapToGrid w:val="0"/>
              <w:spacing w:line="320" w:lineRule="exact"/>
              <w:jc w:val="center"/>
              <w:rPr>
                <w:rFonts w:ascii="Times New Roman" w:eastAsia="宋体" w:hAnsi="Times New Roman" w:cs="Times New Roman"/>
                <w:color w:val="000000" w:themeColor="text1"/>
                <w:szCs w:val="21"/>
              </w:rPr>
            </w:pPr>
          </w:p>
        </w:tc>
        <w:tc>
          <w:tcPr>
            <w:tcW w:w="530" w:type="dxa"/>
            <w:vMerge/>
            <w:tcMar>
              <w:top w:w="0" w:type="dxa"/>
              <w:left w:w="108" w:type="dxa"/>
              <w:bottom w:w="0" w:type="dxa"/>
              <w:right w:w="108" w:type="dxa"/>
            </w:tcMar>
            <w:vAlign w:val="center"/>
          </w:tcPr>
          <w:p w:rsidR="003C2668" w:rsidRDefault="003C2668">
            <w:pPr>
              <w:widowControl/>
              <w:snapToGrid w:val="0"/>
              <w:spacing w:line="320" w:lineRule="exact"/>
              <w:jc w:val="center"/>
              <w:rPr>
                <w:rFonts w:ascii="Times New Roman" w:eastAsia="宋体" w:hAnsi="Times New Roman" w:cs="Times New Roman"/>
                <w:color w:val="000000" w:themeColor="text1"/>
                <w:szCs w:val="21"/>
              </w:rPr>
            </w:pPr>
          </w:p>
        </w:tc>
        <w:tc>
          <w:tcPr>
            <w:tcW w:w="934" w:type="dxa"/>
            <w:vAlign w:val="center"/>
          </w:tcPr>
          <w:p w:rsidR="003C2668" w:rsidRDefault="0023665D">
            <w:pPr>
              <w:spacing w:line="320" w:lineRule="exact"/>
              <w:jc w:val="center"/>
              <w:rPr>
                <w:rFonts w:ascii="宋体" w:eastAsia="宋体" w:hAnsi="宋体" w:cs="宋体"/>
                <w:color w:val="000000" w:themeColor="text1"/>
                <w:szCs w:val="21"/>
              </w:rPr>
            </w:pPr>
            <w:r>
              <w:rPr>
                <w:rFonts w:hint="eastAsia"/>
                <w:color w:val="000000" w:themeColor="text1"/>
                <w:szCs w:val="21"/>
              </w:rPr>
              <w:t>J1.4.0.003</w:t>
            </w:r>
          </w:p>
        </w:tc>
        <w:tc>
          <w:tcPr>
            <w:tcW w:w="3580" w:type="dxa"/>
            <w:tcMar>
              <w:top w:w="0" w:type="dxa"/>
              <w:left w:w="108" w:type="dxa"/>
              <w:bottom w:w="0" w:type="dxa"/>
              <w:right w:w="108" w:type="dxa"/>
            </w:tcMar>
            <w:vAlign w:val="center"/>
          </w:tcPr>
          <w:p w:rsidR="003C2668" w:rsidRDefault="0023665D">
            <w:pPr>
              <w:widowControl/>
              <w:snapToGrid w:val="0"/>
              <w:spacing w:line="320" w:lineRule="exact"/>
              <w:rPr>
                <w:rFonts w:ascii="Times New Roman" w:eastAsia="宋体" w:hAnsi="Times New Roman" w:cs="Times New Roman"/>
                <w:color w:val="000000" w:themeColor="text1"/>
                <w:spacing w:val="-6"/>
                <w:szCs w:val="21"/>
              </w:rPr>
            </w:pPr>
            <w:r>
              <w:rPr>
                <w:rFonts w:ascii="Times New Roman" w:eastAsia="宋体" w:hAnsi="Times New Roman" w:cs="Times New Roman"/>
                <w:color w:val="000000" w:themeColor="text1"/>
                <w:spacing w:val="-6"/>
                <w:szCs w:val="21"/>
              </w:rPr>
              <w:t>住宅工程</w:t>
            </w:r>
            <w:r>
              <w:rPr>
                <w:rFonts w:ascii="Times New Roman" w:eastAsia="宋体" w:hAnsi="Times New Roman" w:cs="Times New Roman" w:hint="eastAsia"/>
                <w:color w:val="000000" w:themeColor="text1"/>
                <w:spacing w:val="-6"/>
                <w:szCs w:val="21"/>
              </w:rPr>
              <w:t>施工单位</w:t>
            </w:r>
            <w:r>
              <w:rPr>
                <w:rFonts w:ascii="Times New Roman" w:eastAsia="宋体" w:hAnsi="Times New Roman" w:cs="Times New Roman"/>
                <w:color w:val="000000" w:themeColor="text1"/>
                <w:spacing w:val="-6"/>
                <w:szCs w:val="21"/>
              </w:rPr>
              <w:t>未按样板施工</w:t>
            </w:r>
            <w:r>
              <w:rPr>
                <w:rFonts w:ascii="Times New Roman" w:eastAsia="宋体" w:hAnsi="Times New Roman" w:cs="Times New Roman" w:hint="eastAsia"/>
                <w:color w:val="000000" w:themeColor="text1"/>
                <w:spacing w:val="-6"/>
                <w:szCs w:val="21"/>
              </w:rPr>
              <w:t>时，未按规定采取监理措施的</w:t>
            </w:r>
            <w:r>
              <w:rPr>
                <w:rFonts w:ascii="Times New Roman" w:eastAsia="宋体" w:hAnsi="Times New Roman" w:cs="Times New Roman"/>
                <w:color w:val="000000" w:themeColor="text1"/>
                <w:spacing w:val="-6"/>
                <w:szCs w:val="21"/>
              </w:rPr>
              <w:t>，扣</w:t>
            </w:r>
            <w:r>
              <w:rPr>
                <w:rFonts w:ascii="Times New Roman" w:eastAsia="宋体" w:hAnsi="Times New Roman" w:cs="Times New Roman" w:hint="eastAsia"/>
                <w:color w:val="000000" w:themeColor="text1"/>
                <w:spacing w:val="-6"/>
                <w:szCs w:val="21"/>
              </w:rPr>
              <w:t>2</w:t>
            </w:r>
            <w:r>
              <w:rPr>
                <w:rFonts w:ascii="Times New Roman" w:eastAsia="宋体" w:hAnsi="Times New Roman" w:cs="Times New Roman"/>
                <w:color w:val="000000" w:themeColor="text1"/>
                <w:spacing w:val="-6"/>
                <w:szCs w:val="21"/>
              </w:rPr>
              <w:t>分</w:t>
            </w:r>
            <w:r>
              <w:rPr>
                <w:rFonts w:ascii="Times New Roman" w:eastAsia="宋体" w:hAnsi="Times New Roman" w:cs="Times New Roman" w:hint="eastAsia"/>
                <w:color w:val="000000" w:themeColor="text1"/>
                <w:spacing w:val="-6"/>
                <w:szCs w:val="21"/>
              </w:rPr>
              <w:t>。</w:t>
            </w:r>
          </w:p>
          <w:p w:rsidR="003C2668" w:rsidRDefault="003C2668">
            <w:pPr>
              <w:widowControl/>
              <w:snapToGrid w:val="0"/>
              <w:spacing w:line="320" w:lineRule="exact"/>
              <w:rPr>
                <w:rFonts w:ascii="Times New Roman" w:eastAsia="宋体" w:hAnsi="Times New Roman" w:cs="Times New Roman"/>
                <w:color w:val="000000" w:themeColor="text1"/>
                <w:spacing w:val="-6"/>
                <w:szCs w:val="21"/>
              </w:rPr>
            </w:pPr>
          </w:p>
        </w:tc>
        <w:tc>
          <w:tcPr>
            <w:tcW w:w="2211" w:type="dxa"/>
            <w:tcMar>
              <w:top w:w="0" w:type="dxa"/>
              <w:left w:w="108" w:type="dxa"/>
              <w:bottom w:w="0" w:type="dxa"/>
              <w:right w:w="108" w:type="dxa"/>
            </w:tcMar>
            <w:vAlign w:val="center"/>
          </w:tcPr>
          <w:p w:rsidR="003C2668" w:rsidRDefault="0023665D">
            <w:pPr>
              <w:widowControl/>
              <w:snapToGrid w:val="0"/>
              <w:spacing w:line="320" w:lineRule="exact"/>
              <w:jc w:val="left"/>
              <w:rPr>
                <w:rFonts w:ascii="Times New Roman" w:eastAsia="宋体" w:hAnsi="Times New Roman" w:cs="Times New Roman"/>
                <w:color w:val="000000" w:themeColor="text1"/>
                <w:szCs w:val="21"/>
                <w:shd w:val="clear" w:color="000000" w:fill="FFFFFF"/>
              </w:rPr>
            </w:pPr>
            <w:r>
              <w:rPr>
                <w:rFonts w:ascii="Times New Roman" w:eastAsia="宋体" w:hAnsi="Times New Roman" w:cs="Times New Roman"/>
                <w:color w:val="000000" w:themeColor="text1"/>
                <w:szCs w:val="21"/>
                <w:shd w:val="clear" w:color="000000" w:fill="FFFFFF"/>
              </w:rPr>
              <w:t>检查实体，与样板比较</w:t>
            </w:r>
            <w:r>
              <w:rPr>
                <w:rFonts w:ascii="Times New Roman" w:eastAsia="宋体" w:hAnsi="Times New Roman" w:cs="Times New Roman" w:hint="eastAsia"/>
                <w:color w:val="000000" w:themeColor="text1"/>
                <w:szCs w:val="21"/>
                <w:shd w:val="clear" w:color="000000" w:fill="FFFFFF"/>
              </w:rPr>
              <w:t>，同时检查相应的监理通知单、监理报告</w:t>
            </w:r>
            <w:r>
              <w:rPr>
                <w:rFonts w:ascii="Times New Roman" w:eastAsia="宋体" w:hAnsi="Times New Roman" w:cs="Times New Roman"/>
                <w:color w:val="000000" w:themeColor="text1"/>
                <w:szCs w:val="21"/>
                <w:shd w:val="clear" w:color="000000" w:fill="FFFFFF"/>
              </w:rPr>
              <w:t>。</w:t>
            </w:r>
          </w:p>
        </w:tc>
        <w:tc>
          <w:tcPr>
            <w:tcW w:w="5027" w:type="dxa"/>
            <w:tcMar>
              <w:top w:w="0" w:type="dxa"/>
              <w:left w:w="108" w:type="dxa"/>
              <w:bottom w:w="0" w:type="dxa"/>
              <w:right w:w="108" w:type="dxa"/>
            </w:tcMar>
            <w:vAlign w:val="center"/>
          </w:tcPr>
          <w:p w:rsidR="003C2668" w:rsidRDefault="0023665D">
            <w:pPr>
              <w:widowControl/>
              <w:snapToGrid w:val="0"/>
              <w:spacing w:line="320" w:lineRule="exact"/>
              <w:ind w:firstLineChars="150" w:firstLine="297"/>
              <w:jc w:val="left"/>
              <w:rPr>
                <w:rFonts w:ascii="Times New Roman" w:eastAsia="宋体" w:hAnsi="Times New Roman" w:cs="Times New Roman"/>
                <w:color w:val="000000" w:themeColor="text1"/>
                <w:spacing w:val="-6"/>
                <w:szCs w:val="21"/>
              </w:rPr>
            </w:pPr>
            <w:r>
              <w:rPr>
                <w:rFonts w:ascii="Times New Roman" w:eastAsia="宋体" w:hAnsi="Times New Roman" w:cs="Times New Roman" w:hint="eastAsia"/>
                <w:color w:val="000000" w:themeColor="text1"/>
                <w:spacing w:val="-6"/>
                <w:szCs w:val="21"/>
              </w:rPr>
              <w:t>本项住宅工程施工单位未按样板施工包括：（</w:t>
            </w:r>
            <w:r>
              <w:rPr>
                <w:rFonts w:ascii="Times New Roman" w:eastAsia="宋体" w:hAnsi="Times New Roman" w:cs="Times New Roman" w:hint="eastAsia"/>
                <w:color w:val="000000" w:themeColor="text1"/>
                <w:spacing w:val="-6"/>
                <w:szCs w:val="21"/>
              </w:rPr>
              <w:t>1</w:t>
            </w:r>
            <w:r>
              <w:rPr>
                <w:rFonts w:ascii="Times New Roman" w:eastAsia="宋体" w:hAnsi="Times New Roman" w:cs="Times New Roman" w:hint="eastAsia"/>
                <w:color w:val="000000" w:themeColor="text1"/>
                <w:spacing w:val="-6"/>
                <w:szCs w:val="21"/>
              </w:rPr>
              <w:t>）</w:t>
            </w:r>
            <w:r>
              <w:rPr>
                <w:rFonts w:ascii="Times New Roman" w:eastAsia="宋体" w:hAnsi="Times New Roman" w:cs="Times New Roman"/>
                <w:color w:val="000000" w:themeColor="text1"/>
                <w:spacing w:val="-6"/>
                <w:szCs w:val="21"/>
              </w:rPr>
              <w:t>实体施工时工序、材料与样板不符</w:t>
            </w:r>
            <w:r>
              <w:rPr>
                <w:rFonts w:ascii="Times New Roman" w:eastAsia="宋体" w:hAnsi="Times New Roman" w:cs="Times New Roman" w:hint="eastAsia"/>
                <w:color w:val="000000" w:themeColor="text1"/>
                <w:spacing w:val="-6"/>
                <w:szCs w:val="21"/>
              </w:rPr>
              <w:t>；（</w:t>
            </w:r>
            <w:r>
              <w:rPr>
                <w:rFonts w:ascii="Times New Roman" w:eastAsia="宋体" w:hAnsi="Times New Roman" w:cs="Times New Roman" w:hint="eastAsia"/>
                <w:color w:val="000000" w:themeColor="text1"/>
                <w:spacing w:val="-6"/>
                <w:szCs w:val="21"/>
              </w:rPr>
              <w:t>2</w:t>
            </w:r>
            <w:r>
              <w:rPr>
                <w:rFonts w:ascii="Times New Roman" w:eastAsia="宋体" w:hAnsi="Times New Roman" w:cs="Times New Roman" w:hint="eastAsia"/>
                <w:color w:val="000000" w:themeColor="text1"/>
                <w:spacing w:val="-6"/>
                <w:szCs w:val="21"/>
              </w:rPr>
              <w:t>）</w:t>
            </w:r>
            <w:r>
              <w:rPr>
                <w:rFonts w:ascii="Times New Roman" w:eastAsia="宋体" w:hAnsi="Times New Roman" w:cs="Times New Roman"/>
                <w:color w:val="000000" w:themeColor="text1"/>
                <w:spacing w:val="-6"/>
                <w:szCs w:val="21"/>
              </w:rPr>
              <w:t>实体质量与样板相比有明显区别且不符合强制性标准的要求。</w:t>
            </w:r>
          </w:p>
          <w:p w:rsidR="003C2668" w:rsidRDefault="0023665D">
            <w:pPr>
              <w:widowControl/>
              <w:snapToGrid w:val="0"/>
              <w:spacing w:line="320" w:lineRule="exact"/>
              <w:ind w:firstLineChars="100" w:firstLine="210"/>
              <w:jc w:val="left"/>
              <w:rPr>
                <w:rFonts w:ascii="Times New Roman" w:eastAsia="宋体" w:hAnsi="Times New Roman" w:cs="Times New Roman"/>
                <w:szCs w:val="21"/>
              </w:rPr>
            </w:pPr>
            <w:r>
              <w:rPr>
                <w:rFonts w:ascii="Times New Roman" w:eastAsia="宋体" w:hAnsi="Times New Roman" w:cs="Times New Roman" w:hint="eastAsia"/>
                <w:szCs w:val="21"/>
                <w:highlight w:val="yellow"/>
              </w:rPr>
              <w:t>扣分率：未就问题向施工单位签发整改通知的，扣分率为</w:t>
            </w:r>
            <w:r>
              <w:rPr>
                <w:rFonts w:ascii="Times New Roman" w:eastAsia="宋体" w:hAnsi="Times New Roman" w:cs="Times New Roman" w:hint="eastAsia"/>
                <w:szCs w:val="21"/>
                <w:highlight w:val="yellow"/>
              </w:rPr>
              <w:t>1</w:t>
            </w:r>
            <w:r>
              <w:rPr>
                <w:rFonts w:ascii="Times New Roman" w:eastAsia="宋体" w:hAnsi="Times New Roman" w:cs="Times New Roman" w:hint="eastAsia"/>
                <w:szCs w:val="21"/>
                <w:highlight w:val="yellow"/>
              </w:rPr>
              <w:t>；已签发监理通知单，但施工单位拒不整改时，未向建设单位报告的，扣分率为</w:t>
            </w:r>
            <w:r>
              <w:rPr>
                <w:rFonts w:ascii="Times New Roman" w:eastAsia="宋体" w:hAnsi="Times New Roman" w:cs="Times New Roman" w:hint="eastAsia"/>
                <w:szCs w:val="21"/>
                <w:highlight w:val="yellow"/>
              </w:rPr>
              <w:t>0.5</w:t>
            </w:r>
            <w:r>
              <w:rPr>
                <w:rFonts w:ascii="Times New Roman" w:eastAsia="宋体" w:hAnsi="Times New Roman" w:cs="Times New Roman" w:hint="eastAsia"/>
                <w:szCs w:val="21"/>
                <w:highlight w:val="yellow"/>
              </w:rPr>
              <w:t>；已向建设单位报告的，扣分率为</w:t>
            </w:r>
            <w:r>
              <w:rPr>
                <w:rFonts w:ascii="Times New Roman" w:eastAsia="宋体" w:hAnsi="Times New Roman" w:cs="Times New Roman" w:hint="eastAsia"/>
                <w:szCs w:val="21"/>
                <w:highlight w:val="yellow"/>
              </w:rPr>
              <w:t>0</w:t>
            </w:r>
            <w:r>
              <w:rPr>
                <w:rFonts w:ascii="Times New Roman" w:eastAsia="宋体" w:hAnsi="Times New Roman" w:cs="Times New Roman" w:hint="eastAsia"/>
                <w:szCs w:val="21"/>
                <w:highlight w:val="yellow"/>
              </w:rPr>
              <w:t>。</w:t>
            </w:r>
          </w:p>
        </w:tc>
        <w:tc>
          <w:tcPr>
            <w:tcW w:w="504" w:type="dxa"/>
            <w:gridSpan w:val="2"/>
            <w:tcMar>
              <w:top w:w="0" w:type="dxa"/>
              <w:left w:w="108" w:type="dxa"/>
              <w:bottom w:w="0" w:type="dxa"/>
              <w:right w:w="108" w:type="dxa"/>
            </w:tcMar>
            <w:vAlign w:val="center"/>
          </w:tcPr>
          <w:p w:rsidR="003C2668" w:rsidRDefault="0023665D">
            <w:pPr>
              <w:widowControl/>
              <w:snapToGrid w:val="0"/>
              <w:spacing w:line="320" w:lineRule="exact"/>
              <w:jc w:val="cente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2</w:t>
            </w:r>
          </w:p>
        </w:tc>
        <w:tc>
          <w:tcPr>
            <w:tcW w:w="659" w:type="dxa"/>
            <w:vAlign w:val="center"/>
          </w:tcPr>
          <w:p w:rsidR="003C2668" w:rsidRDefault="003C2668">
            <w:pPr>
              <w:widowControl/>
              <w:snapToGrid w:val="0"/>
              <w:spacing w:line="320" w:lineRule="exact"/>
              <w:jc w:val="center"/>
              <w:rPr>
                <w:rFonts w:ascii="Times New Roman" w:eastAsia="宋体" w:hAnsi="Times New Roman" w:cs="Times New Roman"/>
                <w:b/>
                <w:color w:val="000000" w:themeColor="text1"/>
                <w:szCs w:val="21"/>
              </w:rPr>
            </w:pPr>
          </w:p>
        </w:tc>
        <w:tc>
          <w:tcPr>
            <w:tcW w:w="562" w:type="dxa"/>
            <w:vAlign w:val="center"/>
          </w:tcPr>
          <w:p w:rsidR="003C2668" w:rsidRDefault="0023665D">
            <w:pPr>
              <w:snapToGrid w:val="0"/>
              <w:spacing w:line="320" w:lineRule="exact"/>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highlight w:val="yellow"/>
              </w:rPr>
            </w:pPr>
            <w:r>
              <w:rPr>
                <w:rFonts w:hint="eastAsia"/>
                <w:highlight w:val="yellow"/>
              </w:rPr>
              <w:t>□</w:t>
            </w:r>
            <w:r>
              <w:rPr>
                <w:rFonts w:hint="eastAsia"/>
                <w:highlight w:val="yellow"/>
              </w:rPr>
              <w:t>B</w:t>
            </w:r>
          </w:p>
          <w:p w:rsidR="003C2668" w:rsidRDefault="0023665D">
            <w:pPr>
              <w:widowControl/>
              <w:snapToGrid w:val="0"/>
              <w:spacing w:line="320" w:lineRule="exact"/>
              <w:jc w:val="center"/>
              <w:rPr>
                <w:rFonts w:ascii="Times New Roman" w:eastAsia="宋体" w:hAnsi="Times New Roman" w:cs="Times New Roman"/>
                <w:b/>
                <w:color w:val="000000" w:themeColor="text1"/>
                <w:szCs w:val="21"/>
              </w:rPr>
            </w:pPr>
            <w:r>
              <w:rPr>
                <w:rFonts w:hint="eastAsia"/>
                <w:highlight w:val="yellow"/>
              </w:rPr>
              <w:t>□</w:t>
            </w:r>
            <w:r>
              <w:rPr>
                <w:rFonts w:hint="eastAsia"/>
                <w:highlight w:val="yellow"/>
              </w:rPr>
              <w:t>D</w:t>
            </w:r>
          </w:p>
        </w:tc>
        <w:tc>
          <w:tcPr>
            <w:tcW w:w="638" w:type="dxa"/>
            <w:tcMar>
              <w:top w:w="0" w:type="dxa"/>
              <w:left w:w="108" w:type="dxa"/>
              <w:bottom w:w="0" w:type="dxa"/>
              <w:right w:w="108" w:type="dxa"/>
            </w:tcMar>
            <w:vAlign w:val="center"/>
          </w:tcPr>
          <w:p w:rsidR="003C2668" w:rsidRDefault="003C2668">
            <w:pPr>
              <w:widowControl/>
              <w:snapToGrid w:val="0"/>
              <w:spacing w:line="320" w:lineRule="exact"/>
              <w:jc w:val="center"/>
              <w:rPr>
                <w:rFonts w:ascii="Times New Roman" w:eastAsia="宋体" w:hAnsi="Times New Roman" w:cs="Times New Roman"/>
                <w:b/>
                <w:color w:val="000000" w:themeColor="text1"/>
                <w:szCs w:val="21"/>
              </w:rPr>
            </w:pPr>
          </w:p>
        </w:tc>
      </w:tr>
      <w:tr w:rsidR="003C2668">
        <w:trPr>
          <w:gridAfter w:val="1"/>
          <w:wAfter w:w="12" w:type="dxa"/>
          <w:jc w:val="center"/>
        </w:trPr>
        <w:tc>
          <w:tcPr>
            <w:tcW w:w="12730" w:type="dxa"/>
            <w:gridSpan w:val="6"/>
          </w:tcPr>
          <w:p w:rsidR="003C2668" w:rsidRDefault="0023665D">
            <w:pPr>
              <w:widowControl/>
              <w:snapToGrid w:val="0"/>
              <w:spacing w:line="320" w:lineRule="exact"/>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合计</w:t>
            </w:r>
          </w:p>
        </w:tc>
        <w:tc>
          <w:tcPr>
            <w:tcW w:w="504" w:type="dxa"/>
            <w:gridSpan w:val="2"/>
            <w:tcMar>
              <w:top w:w="0" w:type="dxa"/>
              <w:left w:w="108" w:type="dxa"/>
              <w:bottom w:w="0" w:type="dxa"/>
              <w:right w:w="108" w:type="dxa"/>
            </w:tcMar>
            <w:vAlign w:val="center"/>
          </w:tcPr>
          <w:p w:rsidR="003C2668" w:rsidRDefault="003C2668">
            <w:pPr>
              <w:widowControl/>
              <w:snapToGrid w:val="0"/>
              <w:spacing w:line="320" w:lineRule="exact"/>
              <w:jc w:val="center"/>
              <w:rPr>
                <w:rFonts w:ascii="Times New Roman" w:eastAsia="宋体" w:hAnsi="Times New Roman" w:cs="Times New Roman"/>
                <w:b/>
                <w:color w:val="000000" w:themeColor="text1"/>
                <w:szCs w:val="21"/>
              </w:rPr>
            </w:pPr>
          </w:p>
        </w:tc>
        <w:tc>
          <w:tcPr>
            <w:tcW w:w="659" w:type="dxa"/>
            <w:vAlign w:val="center"/>
          </w:tcPr>
          <w:p w:rsidR="003C2668" w:rsidRDefault="003C2668">
            <w:pPr>
              <w:widowControl/>
              <w:snapToGrid w:val="0"/>
              <w:spacing w:line="320" w:lineRule="exact"/>
              <w:jc w:val="center"/>
              <w:rPr>
                <w:rFonts w:ascii="Times New Roman" w:eastAsia="宋体" w:hAnsi="Times New Roman" w:cs="Times New Roman"/>
                <w:b/>
                <w:color w:val="000000" w:themeColor="text1"/>
                <w:szCs w:val="21"/>
              </w:rPr>
            </w:pPr>
          </w:p>
        </w:tc>
        <w:tc>
          <w:tcPr>
            <w:tcW w:w="562" w:type="dxa"/>
            <w:vAlign w:val="center"/>
          </w:tcPr>
          <w:p w:rsidR="003C2668" w:rsidRDefault="003C2668">
            <w:pPr>
              <w:widowControl/>
              <w:snapToGrid w:val="0"/>
              <w:spacing w:line="320" w:lineRule="exact"/>
              <w:jc w:val="center"/>
              <w:rPr>
                <w:rFonts w:ascii="Times New Roman" w:eastAsia="宋体" w:hAnsi="Times New Roman" w:cs="Times New Roman"/>
                <w:b/>
                <w:color w:val="000000" w:themeColor="text1"/>
                <w:szCs w:val="21"/>
              </w:rPr>
            </w:pPr>
          </w:p>
        </w:tc>
        <w:tc>
          <w:tcPr>
            <w:tcW w:w="638" w:type="dxa"/>
            <w:tcMar>
              <w:top w:w="0" w:type="dxa"/>
              <w:left w:w="108" w:type="dxa"/>
              <w:bottom w:w="0" w:type="dxa"/>
              <w:right w:w="108" w:type="dxa"/>
            </w:tcMar>
            <w:vAlign w:val="center"/>
          </w:tcPr>
          <w:p w:rsidR="003C2668" w:rsidRDefault="003C2668">
            <w:pPr>
              <w:widowControl/>
              <w:snapToGrid w:val="0"/>
              <w:spacing w:line="320" w:lineRule="exact"/>
              <w:jc w:val="center"/>
              <w:rPr>
                <w:rFonts w:ascii="Times New Roman" w:eastAsia="宋体" w:hAnsi="Times New Roman" w:cs="Times New Roman"/>
                <w:b/>
                <w:color w:val="000000" w:themeColor="text1"/>
                <w:szCs w:val="21"/>
              </w:rPr>
            </w:pPr>
          </w:p>
        </w:tc>
      </w:tr>
      <w:tr w:rsidR="003C2668">
        <w:trPr>
          <w:jc w:val="center"/>
        </w:trPr>
        <w:tc>
          <w:tcPr>
            <w:tcW w:w="12742" w:type="dxa"/>
            <w:gridSpan w:val="7"/>
          </w:tcPr>
          <w:p w:rsidR="003C2668" w:rsidRDefault="0023665D">
            <w:pPr>
              <w:widowControl/>
              <w:snapToGrid w:val="0"/>
              <w:spacing w:line="320" w:lineRule="exact"/>
              <w:jc w:val="center"/>
              <w:rPr>
                <w:rFonts w:ascii="Times New Roman" w:eastAsia="宋体" w:hAnsi="Times New Roman" w:cs="Times New Roman"/>
                <w:b/>
                <w:color w:val="000000" w:themeColor="text1"/>
                <w:sz w:val="24"/>
                <w:szCs w:val="21"/>
              </w:rPr>
            </w:pPr>
            <w:r>
              <w:rPr>
                <w:color w:val="000000" w:themeColor="text1"/>
                <w:spacing w:val="-6"/>
                <w:sz w:val="24"/>
              </w:rPr>
              <w:t>该项</w:t>
            </w:r>
            <w:r>
              <w:rPr>
                <w:color w:val="000000" w:themeColor="text1"/>
                <w:sz w:val="24"/>
              </w:rPr>
              <w:t>得分</w:t>
            </w:r>
            <w:r>
              <w:rPr>
                <w:color w:val="000000" w:themeColor="text1"/>
                <w:sz w:val="24"/>
              </w:rPr>
              <w:t xml:space="preserve"> =</w:t>
            </w:r>
            <w:r>
              <w:rPr>
                <w:color w:val="000000" w:themeColor="text1"/>
                <w:sz w:val="24"/>
              </w:rPr>
              <w:t>（实得分</w:t>
            </w:r>
            <w:r>
              <w:rPr>
                <w:color w:val="000000" w:themeColor="text1"/>
                <w:sz w:val="24"/>
              </w:rPr>
              <w:t xml:space="preserve"> / </w:t>
            </w:r>
            <w:r>
              <w:rPr>
                <w:color w:val="000000" w:themeColor="text1"/>
                <w:sz w:val="24"/>
              </w:rPr>
              <w:t>应得分）</w:t>
            </w:r>
            <w:r>
              <w:rPr>
                <w:color w:val="000000" w:themeColor="text1"/>
                <w:sz w:val="24"/>
              </w:rPr>
              <w:t>× 100</w:t>
            </w:r>
          </w:p>
        </w:tc>
        <w:tc>
          <w:tcPr>
            <w:tcW w:w="2363" w:type="dxa"/>
            <w:gridSpan w:val="5"/>
          </w:tcPr>
          <w:p w:rsidR="003C2668" w:rsidRDefault="003C2668">
            <w:pPr>
              <w:widowControl/>
              <w:snapToGrid w:val="0"/>
              <w:spacing w:line="320" w:lineRule="exact"/>
              <w:jc w:val="center"/>
              <w:rPr>
                <w:rFonts w:ascii="Times New Roman" w:eastAsia="宋体" w:hAnsi="Times New Roman" w:cs="Times New Roman"/>
                <w:b/>
                <w:color w:val="000000" w:themeColor="text1"/>
                <w:sz w:val="24"/>
                <w:szCs w:val="21"/>
              </w:rPr>
            </w:pPr>
          </w:p>
        </w:tc>
      </w:tr>
    </w:tbl>
    <w:p w:rsidR="003C2668" w:rsidRDefault="003C2668">
      <w:pPr>
        <w:widowControl/>
        <w:spacing w:line="276" w:lineRule="auto"/>
        <w:rPr>
          <w:rFonts w:ascii="Times New Roman" w:eastAsia="宋体" w:hAnsi="Times New Roman" w:cs="Times New Roman"/>
          <w:color w:val="000000" w:themeColor="text1"/>
        </w:rPr>
      </w:pPr>
    </w:p>
    <w:p w:rsidR="003C2668" w:rsidRDefault="0023665D">
      <w:pPr>
        <w:spacing w:line="276" w:lineRule="auto"/>
        <w:ind w:left="9" w:firstLineChars="300" w:firstLine="632"/>
        <w:rPr>
          <w:b/>
          <w:bCs/>
          <w:color w:val="000000" w:themeColor="text1"/>
          <w:shd w:val="clear" w:color="000000" w:fill="FFFFFF"/>
        </w:rPr>
      </w:pPr>
      <w:r>
        <w:rPr>
          <w:b/>
        </w:rPr>
        <w:t>备注：</w:t>
      </w:r>
      <w:r>
        <w:rPr>
          <w:rFonts w:hint="eastAsia"/>
          <w:b/>
        </w:rPr>
        <w:t>1.</w:t>
      </w:r>
      <w:r>
        <w:rPr>
          <w:rFonts w:hint="eastAsia"/>
          <w:b/>
          <w:bCs/>
          <w:color w:val="000000" w:themeColor="text1"/>
          <w:shd w:val="clear" w:color="000000" w:fill="FFFFFF"/>
        </w:rPr>
        <w:t>按监理企业施工现场质量安全管理</w:t>
      </w:r>
      <w:proofErr w:type="gramStart"/>
      <w:r>
        <w:rPr>
          <w:rFonts w:hint="eastAsia"/>
          <w:b/>
          <w:bCs/>
          <w:color w:val="000000" w:themeColor="text1"/>
          <w:shd w:val="clear" w:color="000000" w:fill="FFFFFF"/>
        </w:rPr>
        <w:t>评价表总说明</w:t>
      </w:r>
      <w:proofErr w:type="gramEnd"/>
      <w:r>
        <w:rPr>
          <w:rFonts w:hint="eastAsia"/>
          <w:b/>
          <w:bCs/>
          <w:color w:val="000000" w:themeColor="text1"/>
          <w:shd w:val="clear" w:color="000000" w:fill="FFFFFF"/>
        </w:rPr>
        <w:t>实施。</w:t>
      </w:r>
    </w:p>
    <w:p w:rsidR="003C2668" w:rsidRDefault="0023665D">
      <w:pPr>
        <w:widowControl/>
        <w:spacing w:line="276" w:lineRule="auto"/>
        <w:ind w:firstLineChars="100" w:firstLine="240"/>
        <w:rPr>
          <w:rFonts w:ascii="Times New Roman" w:eastAsia="宋体" w:hAnsi="Times New Roman" w:cs="Times New Roman"/>
          <w:b/>
          <w:color w:val="000000" w:themeColor="text1"/>
          <w:sz w:val="24"/>
        </w:rPr>
      </w:pPr>
      <w:r>
        <w:rPr>
          <w:rFonts w:ascii="Times New Roman" w:eastAsia="宋体" w:hAnsi="Times New Roman" w:cs="Times New Roman" w:hint="eastAsia"/>
          <w:color w:val="000000" w:themeColor="text1"/>
          <w:sz w:val="24"/>
        </w:rPr>
        <w:t xml:space="preserve">        </w:t>
      </w:r>
      <w:r>
        <w:rPr>
          <w:rFonts w:ascii="Times New Roman" w:eastAsia="宋体" w:hAnsi="Times New Roman" w:cs="Times New Roman" w:hint="eastAsia"/>
          <w:b/>
          <w:color w:val="000000" w:themeColor="text1"/>
          <w:sz w:val="24"/>
        </w:rPr>
        <w:t xml:space="preserve"> 2.</w:t>
      </w:r>
      <w:r>
        <w:rPr>
          <w:rFonts w:ascii="Times New Roman" w:eastAsia="宋体" w:hAnsi="Times New Roman" w:cs="Times New Roman" w:hint="eastAsia"/>
          <w:b/>
          <w:color w:val="000000" w:themeColor="text1"/>
          <w:sz w:val="24"/>
        </w:rPr>
        <w:t>实得分</w:t>
      </w:r>
      <w:r>
        <w:rPr>
          <w:rFonts w:ascii="Times New Roman" w:eastAsia="宋体" w:hAnsi="Times New Roman" w:cs="Times New Roman" w:hint="eastAsia"/>
          <w:b/>
          <w:color w:val="000000" w:themeColor="text1"/>
          <w:sz w:val="24"/>
        </w:rPr>
        <w:t>=</w:t>
      </w:r>
      <w:r>
        <w:rPr>
          <w:rFonts w:ascii="Times New Roman" w:eastAsia="宋体" w:hAnsi="Times New Roman" w:cs="Times New Roman" w:hint="eastAsia"/>
          <w:b/>
          <w:color w:val="000000" w:themeColor="text1"/>
          <w:sz w:val="24"/>
        </w:rPr>
        <w:t>应得分一扣减分×扣分率。</w:t>
      </w:r>
    </w:p>
    <w:p w:rsidR="003C2668" w:rsidRDefault="0023665D">
      <w:pPr>
        <w:widowControl/>
        <w:spacing w:line="276" w:lineRule="auto"/>
        <w:ind w:firstLineChars="100" w:firstLine="24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评价人员签名：</w:t>
      </w:r>
      <w:r>
        <w:rPr>
          <w:rFonts w:ascii="Times New Roman" w:eastAsia="宋体" w:hAnsi="Times New Roman" w:cs="Times New Roman"/>
          <w:color w:val="000000" w:themeColor="text1"/>
          <w:sz w:val="24"/>
        </w:rPr>
        <w:t xml:space="preserve">                   </w:t>
      </w:r>
      <w:r>
        <w:rPr>
          <w:rFonts w:ascii="Times New Roman" w:eastAsia="宋体" w:hAnsi="Times New Roman" w:cs="Times New Roman" w:hint="eastAsia"/>
          <w:color w:val="FF0000"/>
          <w:sz w:val="24"/>
        </w:rPr>
        <w:t>总监理工程师</w:t>
      </w:r>
      <w:r>
        <w:rPr>
          <w:rFonts w:ascii="Times New Roman" w:eastAsia="宋体" w:hAnsi="Times New Roman" w:cs="Times New Roman"/>
          <w:color w:val="FF0000"/>
          <w:sz w:val="24"/>
        </w:rPr>
        <w:t>签名：</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评价日期：</w:t>
      </w:r>
    </w:p>
    <w:p w:rsidR="003C2668" w:rsidRDefault="0023665D">
      <w:pPr>
        <w:widowControl/>
        <w:jc w:val="left"/>
        <w:rPr>
          <w:sz w:val="32"/>
          <w:szCs w:val="32"/>
        </w:rPr>
      </w:pPr>
      <w:r>
        <w:rPr>
          <w:sz w:val="32"/>
          <w:szCs w:val="32"/>
        </w:rPr>
        <w:br w:type="page"/>
      </w:r>
    </w:p>
    <w:p w:rsidR="003C2668" w:rsidRDefault="0023665D">
      <w:pPr>
        <w:widowControl/>
        <w:spacing w:line="320" w:lineRule="exact"/>
        <w:jc w:val="left"/>
        <w:rPr>
          <w:rFonts w:ascii="黑体" w:eastAsia="黑体" w:hAnsi="黑体" w:cs="黑体"/>
          <w:sz w:val="28"/>
          <w:szCs w:val="28"/>
        </w:rPr>
      </w:pPr>
      <w:r>
        <w:rPr>
          <w:rFonts w:hint="eastAsia"/>
          <w:sz w:val="32"/>
          <w:szCs w:val="32"/>
        </w:rPr>
        <w:lastRenderedPageBreak/>
        <w:t>附件</w:t>
      </w:r>
      <w:r>
        <w:rPr>
          <w:rFonts w:hint="eastAsia"/>
          <w:sz w:val="32"/>
          <w:szCs w:val="32"/>
        </w:rPr>
        <w:t xml:space="preserve">  </w:t>
      </w:r>
      <w:r>
        <w:rPr>
          <w:rFonts w:ascii="黑体" w:eastAsia="黑体" w:hAnsi="黑体" w:cs="黑体" w:hint="eastAsia"/>
          <w:sz w:val="28"/>
          <w:szCs w:val="28"/>
        </w:rPr>
        <w:t>监理企业施工现场质量安全管理评价表 表2</w:t>
      </w:r>
    </w:p>
    <w:p w:rsidR="003C2668" w:rsidRDefault="0023665D">
      <w:pPr>
        <w:spacing w:line="580" w:lineRule="exact"/>
        <w:jc w:val="center"/>
        <w:rPr>
          <w:rFonts w:ascii="方正小标宋_GBK" w:eastAsia="方正小标宋_GBK" w:hAnsi="方正小标宋_GBK" w:cs="方正小标宋_GBK"/>
          <w:b/>
          <w:sz w:val="36"/>
          <w:szCs w:val="36"/>
        </w:rPr>
      </w:pPr>
      <w:r>
        <w:rPr>
          <w:rFonts w:ascii="方正小标宋_GBK" w:eastAsia="方正小标宋_GBK" w:hAnsi="方正小标宋_GBK" w:cs="方正小标宋_GBK" w:hint="eastAsia"/>
          <w:b/>
          <w:sz w:val="36"/>
          <w:szCs w:val="36"/>
        </w:rPr>
        <w:t>房屋建筑工程实体质量控制履职评价表</w:t>
      </w:r>
    </w:p>
    <w:p w:rsidR="003C2668" w:rsidRDefault="003C2668">
      <w:pPr>
        <w:spacing w:line="320" w:lineRule="exact"/>
        <w:rPr>
          <w:b/>
          <w:sz w:val="28"/>
          <w:szCs w:val="28"/>
        </w:rPr>
      </w:pPr>
    </w:p>
    <w:p w:rsidR="003C2668" w:rsidRDefault="0023665D">
      <w:pPr>
        <w:spacing w:line="320" w:lineRule="exact"/>
        <w:rPr>
          <w:b/>
          <w:sz w:val="28"/>
          <w:szCs w:val="28"/>
        </w:rPr>
      </w:pPr>
      <w:r>
        <w:rPr>
          <w:b/>
          <w:sz w:val="28"/>
          <w:szCs w:val="28"/>
        </w:rPr>
        <w:t>项目名称：</w:t>
      </w:r>
      <w:r>
        <w:rPr>
          <w:b/>
          <w:sz w:val="28"/>
          <w:szCs w:val="28"/>
        </w:rPr>
        <w:t xml:space="preserve">                                         </w:t>
      </w:r>
      <w:r>
        <w:rPr>
          <w:rFonts w:hint="eastAsia"/>
          <w:b/>
          <w:sz w:val="28"/>
          <w:szCs w:val="28"/>
        </w:rPr>
        <w:t>监理</w:t>
      </w:r>
      <w:r>
        <w:rPr>
          <w:b/>
          <w:sz w:val="28"/>
          <w:szCs w:val="28"/>
        </w:rPr>
        <w:t>单位：</w:t>
      </w:r>
    </w:p>
    <w:tbl>
      <w:tblPr>
        <w:tblW w:w="154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0"/>
        <w:gridCol w:w="705"/>
        <w:gridCol w:w="1215"/>
        <w:gridCol w:w="3090"/>
        <w:gridCol w:w="2326"/>
        <w:gridCol w:w="4695"/>
        <w:gridCol w:w="540"/>
        <w:gridCol w:w="540"/>
        <w:gridCol w:w="645"/>
        <w:gridCol w:w="465"/>
        <w:gridCol w:w="554"/>
      </w:tblGrid>
      <w:tr w:rsidR="003C2668">
        <w:trPr>
          <w:tblHeader/>
          <w:jc w:val="center"/>
        </w:trPr>
        <w:tc>
          <w:tcPr>
            <w:tcW w:w="690" w:type="dxa"/>
            <w:vAlign w:val="center"/>
          </w:tcPr>
          <w:p w:rsidR="003C2668" w:rsidRDefault="0023665D">
            <w:pPr>
              <w:snapToGrid w:val="0"/>
              <w:jc w:val="center"/>
              <w:rPr>
                <w:b/>
              </w:rPr>
            </w:pPr>
            <w:r>
              <w:rPr>
                <w:b/>
              </w:rPr>
              <w:t>序号</w:t>
            </w:r>
          </w:p>
        </w:tc>
        <w:tc>
          <w:tcPr>
            <w:tcW w:w="705" w:type="dxa"/>
            <w:tcBorders>
              <w:right w:val="single" w:sz="4" w:space="0" w:color="auto"/>
            </w:tcBorders>
            <w:vAlign w:val="center"/>
          </w:tcPr>
          <w:p w:rsidR="003C2668" w:rsidRDefault="0023665D">
            <w:pPr>
              <w:snapToGrid w:val="0"/>
              <w:jc w:val="center"/>
              <w:rPr>
                <w:b/>
              </w:rPr>
            </w:pPr>
            <w:r>
              <w:rPr>
                <w:b/>
              </w:rPr>
              <w:t>评价</w:t>
            </w:r>
          </w:p>
          <w:p w:rsidR="003C2668" w:rsidRDefault="0023665D">
            <w:pPr>
              <w:snapToGrid w:val="0"/>
              <w:jc w:val="center"/>
              <w:rPr>
                <w:b/>
              </w:rPr>
            </w:pPr>
            <w:r>
              <w:rPr>
                <w:b/>
              </w:rPr>
              <w:t>项目</w:t>
            </w:r>
          </w:p>
        </w:tc>
        <w:tc>
          <w:tcPr>
            <w:tcW w:w="1215" w:type="dxa"/>
            <w:vAlign w:val="center"/>
          </w:tcPr>
          <w:p w:rsidR="003C2668" w:rsidRDefault="0023665D">
            <w:pPr>
              <w:snapToGrid w:val="0"/>
              <w:jc w:val="center"/>
              <w:rPr>
                <w:rFonts w:ascii="Times New Roman" w:eastAsia="宋体" w:hAnsi="Times New Roman" w:cs="Times New Roman"/>
                <w:b/>
                <w:color w:val="000000" w:themeColor="text1"/>
              </w:rPr>
            </w:pPr>
            <w:r>
              <w:rPr>
                <w:rFonts w:hint="eastAsia"/>
                <w:b/>
                <w:color w:val="000000" w:themeColor="text1"/>
              </w:rPr>
              <w:t>项目编号</w:t>
            </w:r>
          </w:p>
        </w:tc>
        <w:tc>
          <w:tcPr>
            <w:tcW w:w="3090" w:type="dxa"/>
            <w:vAlign w:val="center"/>
          </w:tcPr>
          <w:p w:rsidR="003C2668" w:rsidRDefault="0023665D">
            <w:pPr>
              <w:snapToGrid w:val="0"/>
              <w:jc w:val="center"/>
              <w:rPr>
                <w:b/>
              </w:rPr>
            </w:pPr>
            <w:r>
              <w:rPr>
                <w:b/>
              </w:rPr>
              <w:t>扣分标准</w:t>
            </w:r>
          </w:p>
          <w:p w:rsidR="003C2668" w:rsidRDefault="0023665D">
            <w:pPr>
              <w:snapToGrid w:val="0"/>
              <w:jc w:val="center"/>
              <w:rPr>
                <w:b/>
              </w:rPr>
            </w:pPr>
            <w:r>
              <w:t>（每项次扣分按发现违反的点位累加，最高扣分值为该项的应得分。）</w:t>
            </w:r>
          </w:p>
        </w:tc>
        <w:tc>
          <w:tcPr>
            <w:tcW w:w="2326" w:type="dxa"/>
            <w:vAlign w:val="center"/>
          </w:tcPr>
          <w:p w:rsidR="003C2668" w:rsidRDefault="0023665D">
            <w:pPr>
              <w:snapToGrid w:val="0"/>
              <w:jc w:val="center"/>
              <w:rPr>
                <w:b/>
              </w:rPr>
            </w:pPr>
            <w:r>
              <w:rPr>
                <w:b/>
              </w:rPr>
              <w:t>检查方法</w:t>
            </w:r>
          </w:p>
        </w:tc>
        <w:tc>
          <w:tcPr>
            <w:tcW w:w="4695" w:type="dxa"/>
            <w:vAlign w:val="center"/>
          </w:tcPr>
          <w:p w:rsidR="003C2668" w:rsidRDefault="0023665D">
            <w:pPr>
              <w:snapToGrid w:val="0"/>
              <w:jc w:val="center"/>
              <w:rPr>
                <w:b/>
              </w:rPr>
            </w:pPr>
            <w:r>
              <w:rPr>
                <w:b/>
              </w:rPr>
              <w:t>说</w:t>
            </w:r>
            <w:r>
              <w:rPr>
                <w:b/>
              </w:rPr>
              <w:t xml:space="preserve"> </w:t>
            </w:r>
            <w:r>
              <w:rPr>
                <w:b/>
              </w:rPr>
              <w:t>明</w:t>
            </w:r>
          </w:p>
        </w:tc>
        <w:tc>
          <w:tcPr>
            <w:tcW w:w="540" w:type="dxa"/>
            <w:tcBorders>
              <w:right w:val="single" w:sz="4" w:space="0" w:color="auto"/>
            </w:tcBorders>
            <w:vAlign w:val="center"/>
          </w:tcPr>
          <w:p w:rsidR="003C2668" w:rsidRDefault="0023665D">
            <w:pPr>
              <w:snapToGrid w:val="0"/>
              <w:jc w:val="center"/>
              <w:rPr>
                <w:b/>
              </w:rPr>
            </w:pPr>
            <w:r>
              <w:rPr>
                <w:b/>
                <w:spacing w:val="-20"/>
                <w:position w:val="6"/>
              </w:rPr>
              <w:t>应得分</w:t>
            </w:r>
          </w:p>
        </w:tc>
        <w:tc>
          <w:tcPr>
            <w:tcW w:w="540" w:type="dxa"/>
            <w:vAlign w:val="center"/>
          </w:tcPr>
          <w:p w:rsidR="003C2668" w:rsidRDefault="0023665D">
            <w:pPr>
              <w:snapToGrid w:val="0"/>
              <w:jc w:val="center"/>
              <w:rPr>
                <w:b/>
                <w:spacing w:val="-20"/>
                <w:position w:val="6"/>
              </w:rPr>
            </w:pPr>
            <w:r>
              <w:rPr>
                <w:b/>
                <w:spacing w:val="-20"/>
                <w:position w:val="6"/>
              </w:rPr>
              <w:t>扣减分</w:t>
            </w:r>
          </w:p>
          <w:p w:rsidR="003C2668" w:rsidRDefault="0023665D">
            <w:pPr>
              <w:snapToGrid w:val="0"/>
              <w:jc w:val="center"/>
              <w:rPr>
                <w:b/>
              </w:rPr>
            </w:pPr>
            <w:r>
              <w:rPr>
                <w:rFonts w:hint="eastAsia"/>
                <w:b/>
                <w:spacing w:val="-20"/>
                <w:position w:val="6"/>
              </w:rPr>
              <w:t>1</w:t>
            </w:r>
          </w:p>
        </w:tc>
        <w:tc>
          <w:tcPr>
            <w:tcW w:w="645" w:type="dxa"/>
            <w:vAlign w:val="center"/>
          </w:tcPr>
          <w:p w:rsidR="003C2668" w:rsidRDefault="0023665D">
            <w:pPr>
              <w:snapToGrid w:val="0"/>
              <w:jc w:val="center"/>
              <w:rPr>
                <w:b/>
                <w:spacing w:val="-20"/>
                <w:position w:val="6"/>
              </w:rPr>
            </w:pPr>
            <w:r>
              <w:rPr>
                <w:rFonts w:hint="eastAsia"/>
                <w:b/>
                <w:spacing w:val="-20"/>
                <w:position w:val="6"/>
              </w:rPr>
              <w:t>扣分率</w:t>
            </w:r>
          </w:p>
        </w:tc>
        <w:tc>
          <w:tcPr>
            <w:tcW w:w="465" w:type="dxa"/>
            <w:vAlign w:val="center"/>
          </w:tcPr>
          <w:p w:rsidR="003C2668" w:rsidRDefault="0023665D">
            <w:pPr>
              <w:snapToGrid w:val="0"/>
              <w:jc w:val="center"/>
              <w:rPr>
                <w:b/>
                <w:spacing w:val="-20"/>
                <w:position w:val="6"/>
              </w:rPr>
            </w:pPr>
            <w:r>
              <w:rPr>
                <w:rFonts w:hint="eastAsia"/>
                <w:b/>
                <w:spacing w:val="-20"/>
                <w:position w:val="6"/>
              </w:rPr>
              <w:t>扣减分</w:t>
            </w:r>
          </w:p>
          <w:p w:rsidR="003C2668" w:rsidRDefault="0023665D">
            <w:pPr>
              <w:snapToGrid w:val="0"/>
              <w:jc w:val="center"/>
              <w:rPr>
                <w:b/>
                <w:spacing w:val="-20"/>
                <w:position w:val="6"/>
              </w:rPr>
            </w:pPr>
            <w:r>
              <w:rPr>
                <w:rFonts w:hint="eastAsia"/>
                <w:b/>
                <w:spacing w:val="-20"/>
                <w:position w:val="6"/>
              </w:rPr>
              <w:t>2</w:t>
            </w:r>
          </w:p>
        </w:tc>
        <w:tc>
          <w:tcPr>
            <w:tcW w:w="554" w:type="dxa"/>
            <w:vAlign w:val="center"/>
          </w:tcPr>
          <w:p w:rsidR="003C2668" w:rsidRDefault="0023665D">
            <w:pPr>
              <w:snapToGrid w:val="0"/>
              <w:jc w:val="center"/>
              <w:rPr>
                <w:b/>
              </w:rPr>
            </w:pPr>
            <w:r>
              <w:rPr>
                <w:b/>
                <w:spacing w:val="-20"/>
                <w:position w:val="6"/>
              </w:rPr>
              <w:t>实得分</w:t>
            </w:r>
          </w:p>
        </w:tc>
      </w:tr>
      <w:tr w:rsidR="003C2668">
        <w:trPr>
          <w:trHeight w:val="4469"/>
          <w:jc w:val="center"/>
        </w:trPr>
        <w:tc>
          <w:tcPr>
            <w:tcW w:w="690" w:type="dxa"/>
            <w:vAlign w:val="center"/>
          </w:tcPr>
          <w:p w:rsidR="003C2668" w:rsidRDefault="0023665D">
            <w:pPr>
              <w:snapToGrid w:val="0"/>
              <w:spacing w:line="260" w:lineRule="exact"/>
              <w:jc w:val="center"/>
              <w:rPr>
                <w:b/>
              </w:rPr>
            </w:pPr>
            <w:r>
              <w:rPr>
                <w:b/>
              </w:rPr>
              <w:t>1</w:t>
            </w:r>
          </w:p>
        </w:tc>
        <w:tc>
          <w:tcPr>
            <w:tcW w:w="705" w:type="dxa"/>
            <w:tcBorders>
              <w:right w:val="single" w:sz="4" w:space="0" w:color="auto"/>
            </w:tcBorders>
            <w:vAlign w:val="center"/>
          </w:tcPr>
          <w:p w:rsidR="003C2668" w:rsidRDefault="0023665D">
            <w:pPr>
              <w:snapToGrid w:val="0"/>
              <w:spacing w:line="260" w:lineRule="exact"/>
              <w:jc w:val="center"/>
              <w:rPr>
                <w:spacing w:val="-6"/>
              </w:rPr>
            </w:pPr>
            <w:r>
              <w:rPr>
                <w:spacing w:val="-6"/>
              </w:rPr>
              <w:t>原材料</w:t>
            </w:r>
            <w:r>
              <w:rPr>
                <w:spacing w:val="-6"/>
              </w:rPr>
              <w:t>(</w:t>
            </w:r>
            <w:r>
              <w:rPr>
                <w:spacing w:val="-6"/>
              </w:rPr>
              <w:t>构配件</w:t>
            </w:r>
            <w:r>
              <w:rPr>
                <w:spacing w:val="-6"/>
              </w:rPr>
              <w:t>)</w:t>
            </w:r>
            <w:r>
              <w:rPr>
                <w:spacing w:val="-6"/>
              </w:rPr>
              <w:t>检验</w:t>
            </w:r>
          </w:p>
        </w:tc>
        <w:tc>
          <w:tcPr>
            <w:tcW w:w="1215" w:type="dxa"/>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J2.1.0.003</w:t>
            </w:r>
          </w:p>
        </w:tc>
        <w:tc>
          <w:tcPr>
            <w:tcW w:w="3090" w:type="dxa"/>
            <w:vAlign w:val="center"/>
          </w:tcPr>
          <w:p w:rsidR="003C2668" w:rsidRDefault="0023665D">
            <w:pPr>
              <w:snapToGrid w:val="0"/>
              <w:rPr>
                <w:spacing w:val="-6"/>
                <w:szCs w:val="21"/>
              </w:rPr>
            </w:pPr>
            <w:r>
              <w:rPr>
                <w:spacing w:val="-6"/>
                <w:szCs w:val="21"/>
              </w:rPr>
              <w:t>主要建筑材料未经检验合格已使用到工程上的，每一批次扣</w:t>
            </w:r>
            <w:r>
              <w:rPr>
                <w:spacing w:val="-6"/>
                <w:szCs w:val="21"/>
              </w:rPr>
              <w:t>3</w:t>
            </w:r>
            <w:r>
              <w:rPr>
                <w:spacing w:val="-6"/>
                <w:szCs w:val="21"/>
              </w:rPr>
              <w:t>分。</w:t>
            </w:r>
          </w:p>
        </w:tc>
        <w:tc>
          <w:tcPr>
            <w:tcW w:w="2326" w:type="dxa"/>
            <w:vAlign w:val="center"/>
          </w:tcPr>
          <w:p w:rsidR="003C2668" w:rsidRDefault="0023665D">
            <w:pPr>
              <w:snapToGrid w:val="0"/>
              <w:jc w:val="left"/>
              <w:rPr>
                <w:spacing w:val="-6"/>
                <w:szCs w:val="21"/>
              </w:rPr>
            </w:pPr>
            <w:r>
              <w:rPr>
                <w:spacing w:val="-6"/>
                <w:szCs w:val="21"/>
              </w:rPr>
              <w:t>检查已使用到工程上的原材料或构配件的进场检验报告，或登陆广西建设工程质量检测信息平台查看检验结果。</w:t>
            </w:r>
          </w:p>
        </w:tc>
        <w:tc>
          <w:tcPr>
            <w:tcW w:w="4695" w:type="dxa"/>
            <w:vAlign w:val="center"/>
          </w:tcPr>
          <w:p w:rsidR="003C2668" w:rsidRDefault="0023665D">
            <w:pPr>
              <w:jc w:val="left"/>
              <w:rPr>
                <w:spacing w:val="-6"/>
                <w:szCs w:val="21"/>
              </w:rPr>
            </w:pPr>
            <w:r>
              <w:rPr>
                <w:spacing w:val="-6"/>
                <w:szCs w:val="21"/>
              </w:rPr>
              <w:t>（</w:t>
            </w:r>
            <w:r>
              <w:rPr>
                <w:spacing w:val="-6"/>
                <w:szCs w:val="21"/>
              </w:rPr>
              <w:t>1</w:t>
            </w:r>
            <w:r>
              <w:rPr>
                <w:spacing w:val="-6"/>
                <w:szCs w:val="21"/>
              </w:rPr>
              <w:t>）本项所述建筑材料包括：水泥、钢筋、钢筋焊接、机械连接材料、砖、砌块、预拌混凝土、预拌砂浆、钢结构用钢材、焊接材料、连接紧固材料、预制构件、夹芯外墙板、灌浆套筒、灌浆料、座浆料、预应力混凝土钢绞线、锚具、夹具、防水材料、门窗、外墙外保温系统的组成材料、装饰装修工程材料、幕墙工程的组成材料、低压配电系统使用的电缆、电线、空调与采暖系统冷热源及管网节能工程采用的绝热管道、绝热材料、采暖通风空调系统节能工程采用的散热器、保温材料、风机盘管、防烟、排烟系统柔性短管等。</w:t>
            </w:r>
          </w:p>
          <w:p w:rsidR="003C2668" w:rsidRDefault="0023665D">
            <w:pPr>
              <w:jc w:val="left"/>
              <w:rPr>
                <w:spacing w:val="-6"/>
                <w:szCs w:val="21"/>
              </w:rPr>
            </w:pPr>
            <w:r>
              <w:rPr>
                <w:spacing w:val="-6"/>
                <w:szCs w:val="21"/>
              </w:rPr>
              <w:t>（</w:t>
            </w:r>
            <w:r>
              <w:rPr>
                <w:spacing w:val="-6"/>
                <w:szCs w:val="21"/>
              </w:rPr>
              <w:t>2</w:t>
            </w:r>
            <w:r>
              <w:rPr>
                <w:spacing w:val="-6"/>
                <w:szCs w:val="21"/>
              </w:rPr>
              <w:t>）现场未提供检验合格报告，或无报验手续的，予以扣分。</w:t>
            </w:r>
          </w:p>
          <w:p w:rsidR="003C2668" w:rsidRDefault="0023665D">
            <w:pPr>
              <w:jc w:val="left"/>
              <w:rPr>
                <w:spacing w:val="-6"/>
                <w:szCs w:val="21"/>
              </w:rPr>
            </w:pPr>
            <w:r>
              <w:rPr>
                <w:spacing w:val="-6"/>
                <w:szCs w:val="21"/>
              </w:rPr>
              <w:t>（</w:t>
            </w:r>
            <w:r>
              <w:rPr>
                <w:spacing w:val="-6"/>
                <w:szCs w:val="21"/>
              </w:rPr>
              <w:t>3</w:t>
            </w:r>
            <w:r>
              <w:rPr>
                <w:spacing w:val="-6"/>
                <w:szCs w:val="21"/>
              </w:rPr>
              <w:t>）需要登陆检测信息平台的，检查时可要求施工单位自行登陆，并提供相应的检验结果。</w:t>
            </w:r>
          </w:p>
          <w:p w:rsidR="003C2668" w:rsidRDefault="0023665D">
            <w:pPr>
              <w:jc w:val="left"/>
              <w:rPr>
                <w:spacing w:val="-6"/>
                <w:szCs w:val="21"/>
              </w:rPr>
            </w:pPr>
            <w:r>
              <w:rPr>
                <w:spacing w:val="-6"/>
                <w:szCs w:val="21"/>
              </w:rPr>
              <w:t>至少应抽查</w:t>
            </w:r>
            <w:r>
              <w:rPr>
                <w:spacing w:val="-6"/>
                <w:szCs w:val="21"/>
              </w:rPr>
              <w:t>2</w:t>
            </w:r>
            <w:r>
              <w:rPr>
                <w:spacing w:val="-6"/>
                <w:szCs w:val="21"/>
              </w:rPr>
              <w:t>个批次的资料，不足</w:t>
            </w:r>
            <w:r>
              <w:rPr>
                <w:spacing w:val="-6"/>
                <w:szCs w:val="21"/>
              </w:rPr>
              <w:t>2</w:t>
            </w:r>
            <w:r>
              <w:rPr>
                <w:spacing w:val="-6"/>
                <w:szCs w:val="21"/>
              </w:rPr>
              <w:t>批次时全数检查。</w:t>
            </w:r>
          </w:p>
          <w:p w:rsidR="003C2668" w:rsidRDefault="0023665D">
            <w:pPr>
              <w:jc w:val="left"/>
              <w:rPr>
                <w:spacing w:val="-6"/>
                <w:szCs w:val="21"/>
              </w:rPr>
            </w:pPr>
            <w:r>
              <w:rPr>
                <w:rFonts w:hint="eastAsia"/>
                <w:spacing w:val="-6"/>
                <w:szCs w:val="21"/>
                <w:highlight w:val="yellow"/>
              </w:rPr>
              <w:t>监理已下发相应部位工程暂停令，通知施工单位将相关材料限期撤出施工现场，并报告建设单位的，扣分率为</w:t>
            </w:r>
            <w:r>
              <w:rPr>
                <w:rFonts w:hint="eastAsia"/>
                <w:spacing w:val="-6"/>
                <w:szCs w:val="21"/>
                <w:highlight w:val="yellow"/>
              </w:rPr>
              <w:t>0</w:t>
            </w:r>
            <w:r>
              <w:rPr>
                <w:rFonts w:hint="eastAsia"/>
                <w:spacing w:val="-6"/>
                <w:szCs w:val="21"/>
                <w:highlight w:val="yellow"/>
              </w:rPr>
              <w:t>，否则为</w:t>
            </w:r>
            <w:r>
              <w:rPr>
                <w:rFonts w:hint="eastAsia"/>
                <w:spacing w:val="-6"/>
                <w:szCs w:val="21"/>
                <w:highlight w:val="yellow"/>
              </w:rPr>
              <w:t>1</w:t>
            </w:r>
            <w:r>
              <w:rPr>
                <w:rFonts w:hint="eastAsia"/>
                <w:spacing w:val="-6"/>
                <w:szCs w:val="21"/>
                <w:highlight w:val="yellow"/>
              </w:rPr>
              <w:t>。</w:t>
            </w:r>
          </w:p>
        </w:tc>
        <w:tc>
          <w:tcPr>
            <w:tcW w:w="540" w:type="dxa"/>
            <w:tcBorders>
              <w:right w:val="single" w:sz="4" w:space="0" w:color="auto"/>
            </w:tcBorders>
            <w:vAlign w:val="center"/>
          </w:tcPr>
          <w:p w:rsidR="003C2668" w:rsidRDefault="0023665D">
            <w:pPr>
              <w:snapToGrid w:val="0"/>
              <w:jc w:val="center"/>
              <w:rPr>
                <w:b/>
              </w:rPr>
            </w:pPr>
            <w:r>
              <w:rPr>
                <w:rFonts w:hint="eastAsia"/>
                <w:b/>
              </w:rPr>
              <w:t>6</w:t>
            </w:r>
          </w:p>
        </w:tc>
        <w:tc>
          <w:tcPr>
            <w:tcW w:w="540" w:type="dxa"/>
            <w:vAlign w:val="center"/>
          </w:tcPr>
          <w:p w:rsidR="003C2668" w:rsidRDefault="003C2668">
            <w:pPr>
              <w:snapToGrid w:val="0"/>
              <w:jc w:val="center"/>
              <w:rPr>
                <w:b/>
              </w:rPr>
            </w:pPr>
          </w:p>
        </w:tc>
        <w:tc>
          <w:tcPr>
            <w:tcW w:w="645"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rPr>
            </w:pPr>
            <w:r>
              <w:rPr>
                <w:rFonts w:hint="eastAsia"/>
                <w:highlight w:val="yellow"/>
              </w:rPr>
              <w:t>□</w:t>
            </w:r>
            <w:r>
              <w:rPr>
                <w:rFonts w:hint="eastAsia"/>
                <w:highlight w:val="yellow"/>
              </w:rPr>
              <w:t>D</w:t>
            </w:r>
          </w:p>
        </w:tc>
        <w:tc>
          <w:tcPr>
            <w:tcW w:w="465" w:type="dxa"/>
          </w:tcPr>
          <w:p w:rsidR="003C2668" w:rsidRDefault="003C2668">
            <w:pPr>
              <w:snapToGrid w:val="0"/>
              <w:jc w:val="center"/>
              <w:rPr>
                <w:b/>
              </w:rPr>
            </w:pPr>
          </w:p>
        </w:tc>
        <w:tc>
          <w:tcPr>
            <w:tcW w:w="554" w:type="dxa"/>
            <w:vAlign w:val="center"/>
          </w:tcPr>
          <w:p w:rsidR="003C2668" w:rsidRDefault="003C2668">
            <w:pPr>
              <w:snapToGrid w:val="0"/>
              <w:jc w:val="center"/>
              <w:rPr>
                <w:b/>
              </w:rPr>
            </w:pPr>
          </w:p>
        </w:tc>
      </w:tr>
      <w:tr w:rsidR="003C2668">
        <w:trPr>
          <w:trHeight w:val="1696"/>
          <w:jc w:val="center"/>
        </w:trPr>
        <w:tc>
          <w:tcPr>
            <w:tcW w:w="690" w:type="dxa"/>
            <w:vMerge w:val="restart"/>
            <w:tcBorders>
              <w:top w:val="single" w:sz="4" w:space="0" w:color="auto"/>
            </w:tcBorders>
            <w:vAlign w:val="center"/>
          </w:tcPr>
          <w:p w:rsidR="003C2668" w:rsidRDefault="0023665D">
            <w:pPr>
              <w:snapToGrid w:val="0"/>
              <w:jc w:val="center"/>
              <w:rPr>
                <w:b/>
              </w:rPr>
            </w:pPr>
            <w:r>
              <w:rPr>
                <w:b/>
              </w:rPr>
              <w:lastRenderedPageBreak/>
              <w:t>2</w:t>
            </w:r>
          </w:p>
        </w:tc>
        <w:tc>
          <w:tcPr>
            <w:tcW w:w="705" w:type="dxa"/>
            <w:vMerge w:val="restart"/>
            <w:tcBorders>
              <w:top w:val="single" w:sz="4" w:space="0" w:color="auto"/>
              <w:right w:val="single" w:sz="4" w:space="0" w:color="auto"/>
            </w:tcBorders>
            <w:vAlign w:val="center"/>
          </w:tcPr>
          <w:p w:rsidR="003C2668" w:rsidRDefault="0023665D">
            <w:pPr>
              <w:snapToGrid w:val="0"/>
              <w:jc w:val="center"/>
              <w:rPr>
                <w:spacing w:val="-6"/>
              </w:rPr>
            </w:pPr>
            <w:r>
              <w:rPr>
                <w:spacing w:val="-6"/>
              </w:rPr>
              <w:t>地基</w:t>
            </w:r>
          </w:p>
          <w:p w:rsidR="003C2668" w:rsidRDefault="0023665D">
            <w:pPr>
              <w:snapToGrid w:val="0"/>
              <w:jc w:val="center"/>
              <w:rPr>
                <w:spacing w:val="-6"/>
              </w:rPr>
            </w:pPr>
            <w:r>
              <w:rPr>
                <w:spacing w:val="-6"/>
              </w:rPr>
              <w:t>与基桩</w:t>
            </w:r>
          </w:p>
          <w:p w:rsidR="003C2668" w:rsidRDefault="0023665D">
            <w:pPr>
              <w:snapToGrid w:val="0"/>
              <w:jc w:val="center"/>
              <w:rPr>
                <w:spacing w:val="-6"/>
              </w:rPr>
            </w:pPr>
            <w:r>
              <w:rPr>
                <w:spacing w:val="-6"/>
              </w:rPr>
              <w:t>工程</w:t>
            </w:r>
          </w:p>
        </w:tc>
        <w:tc>
          <w:tcPr>
            <w:tcW w:w="1215" w:type="dxa"/>
            <w:tcBorders>
              <w:top w:val="single" w:sz="4" w:space="0" w:color="auto"/>
              <w:bottom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J2.2.0.003</w:t>
            </w:r>
          </w:p>
        </w:tc>
        <w:tc>
          <w:tcPr>
            <w:tcW w:w="3090" w:type="dxa"/>
            <w:tcBorders>
              <w:top w:val="single" w:sz="4" w:space="0" w:color="auto"/>
              <w:bottom w:val="single" w:sz="4" w:space="0" w:color="auto"/>
            </w:tcBorders>
            <w:vAlign w:val="center"/>
          </w:tcPr>
          <w:p w:rsidR="003C2668" w:rsidRDefault="0023665D">
            <w:pPr>
              <w:adjustRightInd w:val="0"/>
              <w:snapToGrid w:val="0"/>
              <w:rPr>
                <w:szCs w:val="21"/>
              </w:rPr>
            </w:pPr>
            <w:r>
              <w:rPr>
                <w:szCs w:val="21"/>
              </w:rPr>
              <w:t>地基或地基处理未按设计或标准的要求进行均匀性（或完整性）、强度（或承载力）检验，或检验数量、检验方式不满足设计或标准要求的，扣</w:t>
            </w:r>
            <w:r>
              <w:rPr>
                <w:szCs w:val="21"/>
              </w:rPr>
              <w:t>5</w:t>
            </w:r>
            <w:r>
              <w:rPr>
                <w:szCs w:val="21"/>
              </w:rPr>
              <w:t>分。</w:t>
            </w:r>
          </w:p>
        </w:tc>
        <w:tc>
          <w:tcPr>
            <w:tcW w:w="2326" w:type="dxa"/>
            <w:vAlign w:val="center"/>
          </w:tcPr>
          <w:p w:rsidR="003C2668" w:rsidRDefault="0023665D">
            <w:pPr>
              <w:adjustRightInd w:val="0"/>
              <w:snapToGrid w:val="0"/>
              <w:rPr>
                <w:szCs w:val="21"/>
              </w:rPr>
            </w:pPr>
            <w:r>
              <w:rPr>
                <w:szCs w:val="21"/>
              </w:rPr>
              <w:t>查阅设计文件，检查地基处理方案、检验报告。</w:t>
            </w:r>
          </w:p>
        </w:tc>
        <w:tc>
          <w:tcPr>
            <w:tcW w:w="4695" w:type="dxa"/>
            <w:vAlign w:val="center"/>
          </w:tcPr>
          <w:p w:rsidR="003C2668" w:rsidRDefault="0023665D">
            <w:pPr>
              <w:snapToGrid w:val="0"/>
              <w:jc w:val="left"/>
              <w:rPr>
                <w:spacing w:val="-6"/>
              </w:rPr>
            </w:pPr>
            <w:r>
              <w:rPr>
                <w:spacing w:val="-6"/>
              </w:rPr>
              <w:t>一般来说，规范给出了针对各种地基处理方式的检验项目及其检验规则的基本要求，设计</w:t>
            </w:r>
            <w:proofErr w:type="gramStart"/>
            <w:r>
              <w:rPr>
                <w:spacing w:val="-6"/>
              </w:rPr>
              <w:t>亦或</w:t>
            </w:r>
            <w:proofErr w:type="gramEnd"/>
            <w:r>
              <w:rPr>
                <w:spacing w:val="-6"/>
              </w:rPr>
              <w:t>视具体情况提出不低于规范的要求。检查时应结合设计和规范进行判定。</w:t>
            </w:r>
          </w:p>
        </w:tc>
        <w:tc>
          <w:tcPr>
            <w:tcW w:w="540" w:type="dxa"/>
            <w:tcBorders>
              <w:right w:val="single" w:sz="4" w:space="0" w:color="auto"/>
            </w:tcBorders>
            <w:vAlign w:val="center"/>
          </w:tcPr>
          <w:p w:rsidR="003C2668" w:rsidRDefault="0023665D">
            <w:pPr>
              <w:snapToGrid w:val="0"/>
              <w:jc w:val="center"/>
              <w:rPr>
                <w:b/>
              </w:rPr>
            </w:pPr>
            <w:r>
              <w:rPr>
                <w:b/>
              </w:rPr>
              <w:t>5</w:t>
            </w:r>
          </w:p>
        </w:tc>
        <w:tc>
          <w:tcPr>
            <w:tcW w:w="540" w:type="dxa"/>
            <w:vAlign w:val="center"/>
          </w:tcPr>
          <w:p w:rsidR="003C2668" w:rsidRDefault="003C2668">
            <w:pPr>
              <w:snapToGrid w:val="0"/>
              <w:jc w:val="center"/>
              <w:rPr>
                <w:b/>
              </w:rPr>
            </w:pPr>
          </w:p>
        </w:tc>
        <w:tc>
          <w:tcPr>
            <w:tcW w:w="645"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rPr>
            </w:pPr>
            <w:r>
              <w:rPr>
                <w:rFonts w:hint="eastAsia"/>
                <w:highlight w:val="yellow"/>
              </w:rPr>
              <w:t>□</w:t>
            </w:r>
            <w:r>
              <w:rPr>
                <w:rFonts w:hint="eastAsia"/>
                <w:highlight w:val="yellow"/>
              </w:rPr>
              <w:t>D</w:t>
            </w:r>
          </w:p>
        </w:tc>
        <w:tc>
          <w:tcPr>
            <w:tcW w:w="465" w:type="dxa"/>
          </w:tcPr>
          <w:p w:rsidR="003C2668" w:rsidRDefault="003C2668">
            <w:pPr>
              <w:snapToGrid w:val="0"/>
              <w:jc w:val="center"/>
              <w:rPr>
                <w:b/>
              </w:rPr>
            </w:pPr>
          </w:p>
        </w:tc>
        <w:tc>
          <w:tcPr>
            <w:tcW w:w="554" w:type="dxa"/>
            <w:vAlign w:val="center"/>
          </w:tcPr>
          <w:p w:rsidR="003C2668" w:rsidRDefault="003C2668">
            <w:pPr>
              <w:snapToGrid w:val="0"/>
              <w:jc w:val="center"/>
              <w:rPr>
                <w:b/>
              </w:rPr>
            </w:pPr>
          </w:p>
        </w:tc>
      </w:tr>
      <w:tr w:rsidR="003C2668">
        <w:trPr>
          <w:trHeight w:val="1522"/>
          <w:jc w:val="center"/>
        </w:trPr>
        <w:tc>
          <w:tcPr>
            <w:tcW w:w="690" w:type="dxa"/>
            <w:vMerge/>
            <w:vAlign w:val="center"/>
          </w:tcPr>
          <w:p w:rsidR="003C2668" w:rsidRDefault="003C2668">
            <w:pPr>
              <w:snapToGrid w:val="0"/>
              <w:jc w:val="center"/>
              <w:rPr>
                <w:b/>
              </w:rPr>
            </w:pPr>
          </w:p>
        </w:tc>
        <w:tc>
          <w:tcPr>
            <w:tcW w:w="705" w:type="dxa"/>
            <w:vMerge/>
            <w:tcBorders>
              <w:right w:val="single" w:sz="4" w:space="0" w:color="auto"/>
            </w:tcBorders>
            <w:vAlign w:val="center"/>
          </w:tcPr>
          <w:p w:rsidR="003C2668" w:rsidRDefault="003C2668">
            <w:pPr>
              <w:jc w:val="center"/>
              <w:rPr>
                <w:spacing w:val="-6"/>
              </w:rPr>
            </w:pPr>
          </w:p>
        </w:tc>
        <w:tc>
          <w:tcPr>
            <w:tcW w:w="1215" w:type="dxa"/>
            <w:tcBorders>
              <w:bottom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J2.2.0.004</w:t>
            </w:r>
          </w:p>
        </w:tc>
        <w:tc>
          <w:tcPr>
            <w:tcW w:w="3090" w:type="dxa"/>
            <w:tcBorders>
              <w:bottom w:val="single" w:sz="4" w:space="0" w:color="auto"/>
            </w:tcBorders>
            <w:vAlign w:val="center"/>
          </w:tcPr>
          <w:p w:rsidR="003C2668" w:rsidRDefault="0023665D">
            <w:pPr>
              <w:adjustRightInd w:val="0"/>
              <w:snapToGrid w:val="0"/>
              <w:rPr>
                <w:szCs w:val="21"/>
              </w:rPr>
            </w:pPr>
            <w:r>
              <w:rPr>
                <w:szCs w:val="21"/>
              </w:rPr>
              <w:t>地基工程完工后未进行地基验槽，或地基验槽时未按设计要求探明持力层及以下有无不良地质情况的，扣</w:t>
            </w:r>
            <w:r>
              <w:rPr>
                <w:szCs w:val="21"/>
              </w:rPr>
              <w:t>5</w:t>
            </w:r>
            <w:r>
              <w:rPr>
                <w:szCs w:val="21"/>
              </w:rPr>
              <w:t>分。</w:t>
            </w:r>
          </w:p>
        </w:tc>
        <w:tc>
          <w:tcPr>
            <w:tcW w:w="2326" w:type="dxa"/>
            <w:vAlign w:val="center"/>
          </w:tcPr>
          <w:p w:rsidR="003C2668" w:rsidRDefault="0023665D">
            <w:pPr>
              <w:snapToGrid w:val="0"/>
              <w:jc w:val="left"/>
              <w:rPr>
                <w:b/>
              </w:rPr>
            </w:pPr>
            <w:r>
              <w:rPr>
                <w:szCs w:val="21"/>
              </w:rPr>
              <w:t>查阅设计文件，检查地基验槽记录、签到表、</w:t>
            </w:r>
            <w:proofErr w:type="gramStart"/>
            <w:r>
              <w:rPr>
                <w:szCs w:val="21"/>
              </w:rPr>
              <w:t>钎探记录</w:t>
            </w:r>
            <w:proofErr w:type="gramEnd"/>
            <w:r>
              <w:rPr>
                <w:szCs w:val="21"/>
              </w:rPr>
              <w:t>。</w:t>
            </w:r>
          </w:p>
        </w:tc>
        <w:tc>
          <w:tcPr>
            <w:tcW w:w="4695" w:type="dxa"/>
            <w:vAlign w:val="center"/>
          </w:tcPr>
          <w:p w:rsidR="003C2668" w:rsidRDefault="0023665D">
            <w:pPr>
              <w:jc w:val="left"/>
              <w:rPr>
                <w:szCs w:val="21"/>
              </w:rPr>
            </w:pPr>
            <w:r>
              <w:rPr>
                <w:szCs w:val="21"/>
              </w:rPr>
              <w:t>有以下现象之一的，予以扣分：（</w:t>
            </w:r>
            <w:r>
              <w:rPr>
                <w:szCs w:val="21"/>
              </w:rPr>
              <w:t>1</w:t>
            </w:r>
            <w:r>
              <w:rPr>
                <w:szCs w:val="21"/>
              </w:rPr>
              <w:t>）</w:t>
            </w:r>
            <w:proofErr w:type="gramStart"/>
            <w:r>
              <w:rPr>
                <w:szCs w:val="21"/>
              </w:rPr>
              <w:t>钎探方式</w:t>
            </w:r>
            <w:proofErr w:type="gramEnd"/>
            <w:r>
              <w:rPr>
                <w:szCs w:val="21"/>
              </w:rPr>
              <w:t>与设计要求不符的；（</w:t>
            </w:r>
            <w:r>
              <w:rPr>
                <w:szCs w:val="21"/>
              </w:rPr>
              <w:t>2</w:t>
            </w:r>
            <w:r>
              <w:rPr>
                <w:szCs w:val="21"/>
              </w:rPr>
              <w:t>）</w:t>
            </w:r>
            <w:proofErr w:type="gramStart"/>
            <w:r>
              <w:rPr>
                <w:szCs w:val="21"/>
              </w:rPr>
              <w:t>钎探深度</w:t>
            </w:r>
            <w:proofErr w:type="gramEnd"/>
            <w:r>
              <w:rPr>
                <w:szCs w:val="21"/>
              </w:rPr>
              <w:t>不满足设计要求的；（</w:t>
            </w:r>
            <w:r>
              <w:rPr>
                <w:szCs w:val="21"/>
              </w:rPr>
              <w:t>3</w:t>
            </w:r>
            <w:r>
              <w:rPr>
                <w:szCs w:val="21"/>
              </w:rPr>
              <w:t>）未进行地基</w:t>
            </w:r>
            <w:proofErr w:type="gramStart"/>
            <w:r>
              <w:rPr>
                <w:szCs w:val="21"/>
              </w:rPr>
              <w:t>验槽已进入</w:t>
            </w:r>
            <w:proofErr w:type="gramEnd"/>
            <w:r>
              <w:rPr>
                <w:szCs w:val="21"/>
              </w:rPr>
              <w:t>下道工序的。</w:t>
            </w:r>
          </w:p>
          <w:p w:rsidR="003C2668" w:rsidRDefault="0023665D">
            <w:pPr>
              <w:jc w:val="left"/>
              <w:rPr>
                <w:szCs w:val="21"/>
              </w:rPr>
            </w:pPr>
            <w:r>
              <w:rPr>
                <w:szCs w:val="21"/>
              </w:rPr>
              <w:t>设计无</w:t>
            </w:r>
            <w:proofErr w:type="gramStart"/>
            <w:r>
              <w:rPr>
                <w:szCs w:val="21"/>
              </w:rPr>
              <w:t>钎探要求</w:t>
            </w:r>
            <w:proofErr w:type="gramEnd"/>
            <w:r>
              <w:rPr>
                <w:szCs w:val="21"/>
              </w:rPr>
              <w:t>的，不因无</w:t>
            </w:r>
            <w:proofErr w:type="gramStart"/>
            <w:r>
              <w:rPr>
                <w:szCs w:val="21"/>
              </w:rPr>
              <w:t>钎探而</w:t>
            </w:r>
            <w:proofErr w:type="gramEnd"/>
            <w:r>
              <w:rPr>
                <w:szCs w:val="21"/>
              </w:rPr>
              <w:t>予以扣分。</w:t>
            </w:r>
          </w:p>
        </w:tc>
        <w:tc>
          <w:tcPr>
            <w:tcW w:w="540" w:type="dxa"/>
            <w:tcBorders>
              <w:right w:val="single" w:sz="4" w:space="0" w:color="auto"/>
            </w:tcBorders>
            <w:vAlign w:val="center"/>
          </w:tcPr>
          <w:p w:rsidR="003C2668" w:rsidRDefault="0023665D">
            <w:pPr>
              <w:snapToGrid w:val="0"/>
              <w:jc w:val="center"/>
              <w:rPr>
                <w:b/>
              </w:rPr>
            </w:pPr>
            <w:r>
              <w:rPr>
                <w:b/>
              </w:rPr>
              <w:t>5</w:t>
            </w:r>
          </w:p>
        </w:tc>
        <w:tc>
          <w:tcPr>
            <w:tcW w:w="540" w:type="dxa"/>
            <w:vAlign w:val="center"/>
          </w:tcPr>
          <w:p w:rsidR="003C2668" w:rsidRDefault="003C2668">
            <w:pPr>
              <w:snapToGrid w:val="0"/>
              <w:jc w:val="center"/>
              <w:rPr>
                <w:b/>
              </w:rPr>
            </w:pPr>
          </w:p>
        </w:tc>
        <w:tc>
          <w:tcPr>
            <w:tcW w:w="645"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rPr>
            </w:pPr>
            <w:r>
              <w:rPr>
                <w:rFonts w:hint="eastAsia"/>
                <w:highlight w:val="yellow"/>
              </w:rPr>
              <w:t>□</w:t>
            </w:r>
            <w:r>
              <w:rPr>
                <w:rFonts w:hint="eastAsia"/>
                <w:highlight w:val="yellow"/>
              </w:rPr>
              <w:t>D</w:t>
            </w:r>
          </w:p>
        </w:tc>
        <w:tc>
          <w:tcPr>
            <w:tcW w:w="465" w:type="dxa"/>
          </w:tcPr>
          <w:p w:rsidR="003C2668" w:rsidRDefault="003C2668">
            <w:pPr>
              <w:snapToGrid w:val="0"/>
              <w:jc w:val="center"/>
              <w:rPr>
                <w:b/>
              </w:rPr>
            </w:pPr>
          </w:p>
        </w:tc>
        <w:tc>
          <w:tcPr>
            <w:tcW w:w="554" w:type="dxa"/>
            <w:vAlign w:val="center"/>
          </w:tcPr>
          <w:p w:rsidR="003C2668" w:rsidRDefault="003C2668">
            <w:pPr>
              <w:snapToGrid w:val="0"/>
              <w:jc w:val="center"/>
              <w:rPr>
                <w:b/>
              </w:rPr>
            </w:pPr>
          </w:p>
        </w:tc>
      </w:tr>
      <w:tr w:rsidR="003C2668">
        <w:trPr>
          <w:trHeight w:val="1305"/>
          <w:jc w:val="center"/>
        </w:trPr>
        <w:tc>
          <w:tcPr>
            <w:tcW w:w="690" w:type="dxa"/>
            <w:vMerge/>
            <w:vAlign w:val="center"/>
          </w:tcPr>
          <w:p w:rsidR="003C2668" w:rsidRDefault="003C2668">
            <w:pPr>
              <w:snapToGrid w:val="0"/>
              <w:jc w:val="center"/>
              <w:rPr>
                <w:b/>
              </w:rPr>
            </w:pPr>
          </w:p>
        </w:tc>
        <w:tc>
          <w:tcPr>
            <w:tcW w:w="705" w:type="dxa"/>
            <w:vMerge/>
            <w:tcBorders>
              <w:right w:val="single" w:sz="4" w:space="0" w:color="auto"/>
            </w:tcBorders>
            <w:vAlign w:val="center"/>
          </w:tcPr>
          <w:p w:rsidR="003C2668" w:rsidRDefault="003C2668">
            <w:pPr>
              <w:jc w:val="center"/>
              <w:rPr>
                <w:spacing w:val="-6"/>
              </w:rPr>
            </w:pPr>
          </w:p>
        </w:tc>
        <w:tc>
          <w:tcPr>
            <w:tcW w:w="1215" w:type="dxa"/>
            <w:tcBorders>
              <w:bottom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J2.2.0.007</w:t>
            </w:r>
          </w:p>
        </w:tc>
        <w:tc>
          <w:tcPr>
            <w:tcW w:w="3090" w:type="dxa"/>
            <w:tcBorders>
              <w:bottom w:val="single" w:sz="4" w:space="0" w:color="auto"/>
            </w:tcBorders>
            <w:vAlign w:val="center"/>
          </w:tcPr>
          <w:p w:rsidR="003C2668" w:rsidRDefault="0023665D">
            <w:pPr>
              <w:adjustRightInd w:val="0"/>
              <w:snapToGrid w:val="0"/>
              <w:rPr>
                <w:szCs w:val="21"/>
              </w:rPr>
            </w:pPr>
            <w:r>
              <w:rPr>
                <w:szCs w:val="21"/>
              </w:rPr>
              <w:t>未按设计或标准的要求进行基桩完整性和承载力检测，或检测数量、检测方式不满足设计或标准要求的，扣</w:t>
            </w:r>
            <w:r>
              <w:rPr>
                <w:szCs w:val="21"/>
              </w:rPr>
              <w:t>5</w:t>
            </w:r>
            <w:r>
              <w:rPr>
                <w:szCs w:val="21"/>
              </w:rPr>
              <w:t>分。</w:t>
            </w:r>
          </w:p>
        </w:tc>
        <w:tc>
          <w:tcPr>
            <w:tcW w:w="2326" w:type="dxa"/>
            <w:vAlign w:val="center"/>
          </w:tcPr>
          <w:p w:rsidR="003C2668" w:rsidRDefault="0023665D">
            <w:pPr>
              <w:snapToGrid w:val="0"/>
              <w:jc w:val="left"/>
              <w:rPr>
                <w:b/>
              </w:rPr>
            </w:pPr>
            <w:r>
              <w:rPr>
                <w:szCs w:val="21"/>
              </w:rPr>
              <w:t>查阅基</w:t>
            </w:r>
            <w:proofErr w:type="gramStart"/>
            <w:r>
              <w:rPr>
                <w:szCs w:val="21"/>
              </w:rPr>
              <w:t>桩设计</w:t>
            </w:r>
            <w:proofErr w:type="gramEnd"/>
            <w:r>
              <w:rPr>
                <w:szCs w:val="21"/>
              </w:rPr>
              <w:t>文件、检测方案及检测报告。</w:t>
            </w:r>
          </w:p>
        </w:tc>
        <w:tc>
          <w:tcPr>
            <w:tcW w:w="4695" w:type="dxa"/>
            <w:vAlign w:val="center"/>
          </w:tcPr>
          <w:p w:rsidR="003C2668" w:rsidRDefault="0023665D">
            <w:pPr>
              <w:snapToGrid w:val="0"/>
              <w:jc w:val="left"/>
              <w:rPr>
                <w:b/>
              </w:rPr>
            </w:pPr>
            <w:r>
              <w:rPr>
                <w:szCs w:val="21"/>
              </w:rPr>
              <w:t>有以下现象之一的，予以扣分：（</w:t>
            </w:r>
            <w:r>
              <w:rPr>
                <w:szCs w:val="21"/>
              </w:rPr>
              <w:t>1</w:t>
            </w:r>
            <w:r>
              <w:rPr>
                <w:szCs w:val="21"/>
              </w:rPr>
              <w:t>）无相应检测报告的；（</w:t>
            </w:r>
            <w:r>
              <w:rPr>
                <w:szCs w:val="21"/>
              </w:rPr>
              <w:t>2</w:t>
            </w:r>
            <w:r>
              <w:rPr>
                <w:szCs w:val="21"/>
              </w:rPr>
              <w:t>）检测数量低于设计或标准要求的；（</w:t>
            </w:r>
            <w:r>
              <w:rPr>
                <w:szCs w:val="21"/>
              </w:rPr>
              <w:t>3</w:t>
            </w:r>
            <w:r>
              <w:rPr>
                <w:szCs w:val="21"/>
              </w:rPr>
              <w:t>）检验方法超出其适用范围的或不符合设计要求的。</w:t>
            </w:r>
          </w:p>
        </w:tc>
        <w:tc>
          <w:tcPr>
            <w:tcW w:w="540" w:type="dxa"/>
            <w:tcBorders>
              <w:right w:val="single" w:sz="4" w:space="0" w:color="auto"/>
            </w:tcBorders>
            <w:vAlign w:val="center"/>
          </w:tcPr>
          <w:p w:rsidR="003C2668" w:rsidRDefault="0023665D">
            <w:pPr>
              <w:snapToGrid w:val="0"/>
              <w:jc w:val="center"/>
              <w:rPr>
                <w:b/>
              </w:rPr>
            </w:pPr>
            <w:r>
              <w:rPr>
                <w:b/>
              </w:rPr>
              <w:t>5</w:t>
            </w:r>
          </w:p>
        </w:tc>
        <w:tc>
          <w:tcPr>
            <w:tcW w:w="540" w:type="dxa"/>
            <w:vAlign w:val="center"/>
          </w:tcPr>
          <w:p w:rsidR="003C2668" w:rsidRDefault="003C2668">
            <w:pPr>
              <w:snapToGrid w:val="0"/>
              <w:jc w:val="center"/>
              <w:rPr>
                <w:b/>
              </w:rPr>
            </w:pPr>
          </w:p>
        </w:tc>
        <w:tc>
          <w:tcPr>
            <w:tcW w:w="645"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rPr>
            </w:pPr>
            <w:r>
              <w:rPr>
                <w:rFonts w:hint="eastAsia"/>
                <w:highlight w:val="yellow"/>
              </w:rPr>
              <w:t>□</w:t>
            </w:r>
            <w:r>
              <w:rPr>
                <w:rFonts w:hint="eastAsia"/>
                <w:highlight w:val="yellow"/>
              </w:rPr>
              <w:t>D</w:t>
            </w:r>
          </w:p>
        </w:tc>
        <w:tc>
          <w:tcPr>
            <w:tcW w:w="465" w:type="dxa"/>
          </w:tcPr>
          <w:p w:rsidR="003C2668" w:rsidRDefault="003C2668">
            <w:pPr>
              <w:snapToGrid w:val="0"/>
              <w:jc w:val="center"/>
              <w:rPr>
                <w:b/>
              </w:rPr>
            </w:pPr>
          </w:p>
        </w:tc>
        <w:tc>
          <w:tcPr>
            <w:tcW w:w="554" w:type="dxa"/>
            <w:vAlign w:val="center"/>
          </w:tcPr>
          <w:p w:rsidR="003C2668" w:rsidRDefault="003C2668">
            <w:pPr>
              <w:snapToGrid w:val="0"/>
              <w:jc w:val="center"/>
              <w:rPr>
                <w:b/>
              </w:rPr>
            </w:pPr>
          </w:p>
        </w:tc>
      </w:tr>
      <w:tr w:rsidR="003C2668">
        <w:trPr>
          <w:trHeight w:val="2115"/>
          <w:jc w:val="center"/>
        </w:trPr>
        <w:tc>
          <w:tcPr>
            <w:tcW w:w="690" w:type="dxa"/>
            <w:vMerge w:val="restart"/>
            <w:vAlign w:val="center"/>
          </w:tcPr>
          <w:p w:rsidR="003C2668" w:rsidRDefault="0023665D">
            <w:pPr>
              <w:snapToGrid w:val="0"/>
              <w:jc w:val="center"/>
              <w:rPr>
                <w:b/>
              </w:rPr>
            </w:pPr>
            <w:r>
              <w:rPr>
                <w:b/>
              </w:rPr>
              <w:t>3</w:t>
            </w:r>
          </w:p>
        </w:tc>
        <w:tc>
          <w:tcPr>
            <w:tcW w:w="705" w:type="dxa"/>
            <w:vMerge w:val="restart"/>
            <w:tcBorders>
              <w:right w:val="single" w:sz="4" w:space="0" w:color="auto"/>
            </w:tcBorders>
            <w:vAlign w:val="center"/>
          </w:tcPr>
          <w:p w:rsidR="003C2668" w:rsidRDefault="0023665D">
            <w:pPr>
              <w:snapToGrid w:val="0"/>
              <w:jc w:val="center"/>
              <w:rPr>
                <w:szCs w:val="21"/>
              </w:rPr>
            </w:pPr>
            <w:r>
              <w:rPr>
                <w:szCs w:val="21"/>
              </w:rPr>
              <w:t>钢筋</w:t>
            </w:r>
          </w:p>
          <w:p w:rsidR="003C2668" w:rsidRDefault="0023665D">
            <w:pPr>
              <w:snapToGrid w:val="0"/>
              <w:jc w:val="center"/>
              <w:rPr>
                <w:b/>
              </w:rPr>
            </w:pPr>
            <w:r>
              <w:rPr>
                <w:szCs w:val="21"/>
              </w:rPr>
              <w:t>工程</w:t>
            </w:r>
          </w:p>
        </w:tc>
        <w:tc>
          <w:tcPr>
            <w:tcW w:w="1215" w:type="dxa"/>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J2.3.0.005</w:t>
            </w:r>
          </w:p>
        </w:tc>
        <w:tc>
          <w:tcPr>
            <w:tcW w:w="3090" w:type="dxa"/>
            <w:vAlign w:val="center"/>
          </w:tcPr>
          <w:p w:rsidR="003C2668" w:rsidRDefault="0023665D">
            <w:pPr>
              <w:adjustRightInd w:val="0"/>
              <w:snapToGrid w:val="0"/>
              <w:rPr>
                <w:szCs w:val="21"/>
              </w:rPr>
            </w:pPr>
            <w:r>
              <w:rPr>
                <w:szCs w:val="21"/>
              </w:rPr>
              <w:t>钢筋安装时，受力钢筋（含箍筋）的牌号、规格和数量不符合设计要求的，每处扣</w:t>
            </w:r>
            <w:r>
              <w:rPr>
                <w:szCs w:val="21"/>
              </w:rPr>
              <w:t>2</w:t>
            </w:r>
            <w:r>
              <w:rPr>
                <w:szCs w:val="21"/>
              </w:rPr>
              <w:t>分。</w:t>
            </w:r>
          </w:p>
        </w:tc>
        <w:tc>
          <w:tcPr>
            <w:tcW w:w="2326" w:type="dxa"/>
            <w:vAlign w:val="center"/>
          </w:tcPr>
          <w:p w:rsidR="003C2668" w:rsidRDefault="0023665D">
            <w:pPr>
              <w:snapToGrid w:val="0"/>
              <w:jc w:val="left"/>
              <w:rPr>
                <w:szCs w:val="21"/>
              </w:rPr>
            </w:pPr>
            <w:r>
              <w:rPr>
                <w:szCs w:val="21"/>
              </w:rPr>
              <w:t>查阅设计文件，检查工程实体使用的钢筋</w:t>
            </w:r>
            <w:r>
              <w:rPr>
                <w:rFonts w:hint="eastAsia"/>
                <w:szCs w:val="21"/>
              </w:rPr>
              <w:t>、检验批报审、报验表</w:t>
            </w:r>
            <w:r>
              <w:rPr>
                <w:szCs w:val="21"/>
              </w:rPr>
              <w:t>。</w:t>
            </w:r>
          </w:p>
        </w:tc>
        <w:tc>
          <w:tcPr>
            <w:tcW w:w="4695" w:type="dxa"/>
            <w:vAlign w:val="center"/>
          </w:tcPr>
          <w:p w:rsidR="003C2668" w:rsidRDefault="0023665D">
            <w:pPr>
              <w:jc w:val="left"/>
              <w:rPr>
                <w:szCs w:val="21"/>
              </w:rPr>
            </w:pPr>
            <w:r>
              <w:rPr>
                <w:szCs w:val="21"/>
              </w:rPr>
              <w:t>当钢筋代换手续、设计变更手续不完善时，应按原设计文件的要求进行判定。</w:t>
            </w:r>
          </w:p>
          <w:p w:rsidR="003C2668" w:rsidRDefault="0023665D">
            <w:pPr>
              <w:jc w:val="left"/>
              <w:rPr>
                <w:szCs w:val="21"/>
              </w:rPr>
            </w:pPr>
            <w:r>
              <w:rPr>
                <w:spacing w:val="-6"/>
              </w:rPr>
              <w:t>至少应抽查</w:t>
            </w:r>
            <w:r>
              <w:rPr>
                <w:spacing w:val="-6"/>
              </w:rPr>
              <w:t>3</w:t>
            </w:r>
            <w:r>
              <w:rPr>
                <w:spacing w:val="-6"/>
              </w:rPr>
              <w:t>处，不足</w:t>
            </w:r>
            <w:r>
              <w:rPr>
                <w:spacing w:val="-6"/>
              </w:rPr>
              <w:t>3</w:t>
            </w:r>
            <w:r>
              <w:rPr>
                <w:spacing w:val="-6"/>
              </w:rPr>
              <w:t>处时全数检查</w:t>
            </w:r>
            <w:r>
              <w:rPr>
                <w:szCs w:val="21"/>
              </w:rPr>
              <w:t>。</w:t>
            </w:r>
          </w:p>
          <w:p w:rsidR="003C2668" w:rsidRDefault="0023665D">
            <w:pPr>
              <w:jc w:val="left"/>
              <w:rPr>
                <w:szCs w:val="21"/>
              </w:rPr>
            </w:pPr>
            <w:r>
              <w:rPr>
                <w:rFonts w:hint="eastAsia"/>
                <w:highlight w:val="yellow"/>
              </w:rPr>
              <w:t>尚未向监理报验，或</w:t>
            </w:r>
            <w:proofErr w:type="gramStart"/>
            <w:r>
              <w:rPr>
                <w:rFonts w:hint="eastAsia"/>
                <w:highlight w:val="yellow"/>
              </w:rPr>
              <w:t>监理未</w:t>
            </w:r>
            <w:proofErr w:type="gramEnd"/>
            <w:r>
              <w:rPr>
                <w:rFonts w:hint="eastAsia"/>
                <w:highlight w:val="yellow"/>
              </w:rPr>
              <w:t>在检验批验收表签字认可，或监理已下达整改通知的，扣分率为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540" w:type="dxa"/>
            <w:tcBorders>
              <w:right w:val="single" w:sz="4" w:space="0" w:color="auto"/>
            </w:tcBorders>
            <w:vAlign w:val="center"/>
          </w:tcPr>
          <w:p w:rsidR="003C2668" w:rsidRDefault="0023665D">
            <w:pPr>
              <w:snapToGrid w:val="0"/>
              <w:jc w:val="center"/>
              <w:rPr>
                <w:b/>
              </w:rPr>
            </w:pPr>
            <w:r>
              <w:rPr>
                <w:b/>
              </w:rPr>
              <w:t>6</w:t>
            </w:r>
          </w:p>
        </w:tc>
        <w:tc>
          <w:tcPr>
            <w:tcW w:w="540" w:type="dxa"/>
            <w:vAlign w:val="center"/>
          </w:tcPr>
          <w:p w:rsidR="003C2668" w:rsidRDefault="003C2668">
            <w:pPr>
              <w:snapToGrid w:val="0"/>
              <w:jc w:val="center"/>
              <w:rPr>
                <w:b/>
              </w:rPr>
            </w:pPr>
          </w:p>
        </w:tc>
        <w:tc>
          <w:tcPr>
            <w:tcW w:w="645"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rPr>
            </w:pPr>
            <w:r>
              <w:rPr>
                <w:rFonts w:hint="eastAsia"/>
                <w:highlight w:val="yellow"/>
              </w:rPr>
              <w:t>□</w:t>
            </w:r>
            <w:r>
              <w:rPr>
                <w:rFonts w:hint="eastAsia"/>
                <w:highlight w:val="yellow"/>
              </w:rPr>
              <w:t>D</w:t>
            </w:r>
          </w:p>
        </w:tc>
        <w:tc>
          <w:tcPr>
            <w:tcW w:w="465" w:type="dxa"/>
          </w:tcPr>
          <w:p w:rsidR="003C2668" w:rsidRDefault="003C2668">
            <w:pPr>
              <w:snapToGrid w:val="0"/>
              <w:jc w:val="center"/>
              <w:rPr>
                <w:b/>
              </w:rPr>
            </w:pPr>
          </w:p>
        </w:tc>
        <w:tc>
          <w:tcPr>
            <w:tcW w:w="554" w:type="dxa"/>
            <w:vAlign w:val="center"/>
          </w:tcPr>
          <w:p w:rsidR="003C2668" w:rsidRDefault="003C2668">
            <w:pPr>
              <w:snapToGrid w:val="0"/>
              <w:jc w:val="center"/>
              <w:rPr>
                <w:b/>
              </w:rPr>
            </w:pPr>
          </w:p>
        </w:tc>
      </w:tr>
      <w:tr w:rsidR="003C2668">
        <w:trPr>
          <w:trHeight w:val="2043"/>
          <w:jc w:val="center"/>
        </w:trPr>
        <w:tc>
          <w:tcPr>
            <w:tcW w:w="690" w:type="dxa"/>
            <w:vMerge/>
            <w:vAlign w:val="center"/>
          </w:tcPr>
          <w:p w:rsidR="003C2668" w:rsidRDefault="003C2668">
            <w:pPr>
              <w:snapToGrid w:val="0"/>
              <w:jc w:val="center"/>
              <w:rPr>
                <w:b/>
              </w:rPr>
            </w:pPr>
          </w:p>
        </w:tc>
        <w:tc>
          <w:tcPr>
            <w:tcW w:w="705" w:type="dxa"/>
            <w:vMerge/>
            <w:tcBorders>
              <w:right w:val="single" w:sz="4" w:space="0" w:color="auto"/>
            </w:tcBorders>
            <w:vAlign w:val="center"/>
          </w:tcPr>
          <w:p w:rsidR="003C2668" w:rsidRDefault="003C2668">
            <w:pPr>
              <w:snapToGrid w:val="0"/>
              <w:jc w:val="center"/>
              <w:rPr>
                <w:szCs w:val="21"/>
              </w:rPr>
            </w:pPr>
          </w:p>
        </w:tc>
        <w:tc>
          <w:tcPr>
            <w:tcW w:w="1215" w:type="dxa"/>
            <w:tcBorders>
              <w:bottom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J2.3.0.007</w:t>
            </w:r>
          </w:p>
        </w:tc>
        <w:tc>
          <w:tcPr>
            <w:tcW w:w="3090" w:type="dxa"/>
            <w:tcBorders>
              <w:bottom w:val="single" w:sz="4" w:space="0" w:color="auto"/>
            </w:tcBorders>
            <w:vAlign w:val="center"/>
          </w:tcPr>
          <w:p w:rsidR="003C2668" w:rsidRDefault="0023665D">
            <w:pPr>
              <w:adjustRightInd w:val="0"/>
              <w:snapToGrid w:val="0"/>
              <w:rPr>
                <w:szCs w:val="21"/>
              </w:rPr>
            </w:pPr>
            <w:r>
              <w:rPr>
                <w:szCs w:val="21"/>
              </w:rPr>
              <w:t>梁、柱箍筋加密区未按设计和标准要求进行加密或加密范围、加密箍筋间距不符合设计或标准要求的，每处扣</w:t>
            </w:r>
            <w:r>
              <w:rPr>
                <w:szCs w:val="21"/>
              </w:rPr>
              <w:t>2</w:t>
            </w:r>
            <w:r>
              <w:rPr>
                <w:szCs w:val="21"/>
              </w:rPr>
              <w:t>分。</w:t>
            </w:r>
          </w:p>
        </w:tc>
        <w:tc>
          <w:tcPr>
            <w:tcW w:w="2326" w:type="dxa"/>
            <w:vAlign w:val="center"/>
          </w:tcPr>
          <w:p w:rsidR="003C2668" w:rsidRDefault="0023665D">
            <w:pPr>
              <w:snapToGrid w:val="0"/>
              <w:jc w:val="left"/>
              <w:rPr>
                <w:b/>
              </w:rPr>
            </w:pPr>
            <w:r>
              <w:rPr>
                <w:szCs w:val="21"/>
              </w:rPr>
              <w:t>查阅设计文件，检查工程实体</w:t>
            </w:r>
            <w:r>
              <w:rPr>
                <w:rFonts w:hint="eastAsia"/>
                <w:szCs w:val="21"/>
              </w:rPr>
              <w:t>、检验批报审、报验表</w:t>
            </w:r>
            <w:r>
              <w:rPr>
                <w:szCs w:val="21"/>
              </w:rPr>
              <w:t>。</w:t>
            </w:r>
          </w:p>
        </w:tc>
        <w:tc>
          <w:tcPr>
            <w:tcW w:w="4695" w:type="dxa"/>
            <w:vAlign w:val="center"/>
          </w:tcPr>
          <w:p w:rsidR="003C2668" w:rsidRDefault="0023665D">
            <w:pPr>
              <w:snapToGrid w:val="0"/>
              <w:jc w:val="left"/>
              <w:rPr>
                <w:spacing w:val="-6"/>
              </w:rPr>
            </w:pPr>
            <w:r>
              <w:rPr>
                <w:spacing w:val="-6"/>
              </w:rPr>
              <w:t>核对设计文件后，检查已安装的梁、柱箍筋，其加密区加密范围、加密箍筋间距是否符合设计文件或标准要求。因加密</w:t>
            </w:r>
            <w:proofErr w:type="gramStart"/>
            <w:r>
              <w:rPr>
                <w:spacing w:val="-6"/>
              </w:rPr>
              <w:t>箍</w:t>
            </w:r>
            <w:proofErr w:type="gramEnd"/>
            <w:r>
              <w:rPr>
                <w:spacing w:val="-6"/>
              </w:rPr>
              <w:t>间距在此扣分的，不再在箍筋数量项目重复扣分。至少应抽查</w:t>
            </w:r>
            <w:r>
              <w:rPr>
                <w:spacing w:val="-6"/>
              </w:rPr>
              <w:t>3</w:t>
            </w:r>
            <w:r>
              <w:rPr>
                <w:spacing w:val="-6"/>
              </w:rPr>
              <w:t>处，不足</w:t>
            </w:r>
            <w:r>
              <w:rPr>
                <w:spacing w:val="-6"/>
              </w:rPr>
              <w:t>3</w:t>
            </w:r>
            <w:r>
              <w:rPr>
                <w:spacing w:val="-6"/>
              </w:rPr>
              <w:t>处时全数检查。</w:t>
            </w:r>
          </w:p>
          <w:p w:rsidR="003C2668" w:rsidRDefault="0023665D">
            <w:pPr>
              <w:snapToGrid w:val="0"/>
              <w:jc w:val="left"/>
              <w:rPr>
                <w:szCs w:val="21"/>
              </w:rPr>
            </w:pPr>
            <w:r>
              <w:rPr>
                <w:rFonts w:hint="eastAsia"/>
                <w:highlight w:val="yellow"/>
              </w:rPr>
              <w:t>尚未向监理报验，或</w:t>
            </w:r>
            <w:proofErr w:type="gramStart"/>
            <w:r>
              <w:rPr>
                <w:rFonts w:hint="eastAsia"/>
                <w:highlight w:val="yellow"/>
              </w:rPr>
              <w:t>监理未</w:t>
            </w:r>
            <w:proofErr w:type="gramEnd"/>
            <w:r>
              <w:rPr>
                <w:rFonts w:hint="eastAsia"/>
                <w:highlight w:val="yellow"/>
              </w:rPr>
              <w:t>在检验批验收表签字认可，或监理已下达整改通知的，扣分率为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540" w:type="dxa"/>
            <w:tcBorders>
              <w:right w:val="single" w:sz="4" w:space="0" w:color="auto"/>
            </w:tcBorders>
            <w:vAlign w:val="center"/>
          </w:tcPr>
          <w:p w:rsidR="003C2668" w:rsidRDefault="0023665D">
            <w:pPr>
              <w:snapToGrid w:val="0"/>
              <w:jc w:val="center"/>
              <w:rPr>
                <w:b/>
              </w:rPr>
            </w:pPr>
            <w:r>
              <w:rPr>
                <w:b/>
              </w:rPr>
              <w:t>6</w:t>
            </w:r>
          </w:p>
        </w:tc>
        <w:tc>
          <w:tcPr>
            <w:tcW w:w="540" w:type="dxa"/>
            <w:vAlign w:val="center"/>
          </w:tcPr>
          <w:p w:rsidR="003C2668" w:rsidRDefault="003C2668">
            <w:pPr>
              <w:snapToGrid w:val="0"/>
              <w:jc w:val="center"/>
              <w:rPr>
                <w:b/>
              </w:rPr>
            </w:pPr>
          </w:p>
        </w:tc>
        <w:tc>
          <w:tcPr>
            <w:tcW w:w="645"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rPr>
            </w:pPr>
            <w:r>
              <w:rPr>
                <w:rFonts w:hint="eastAsia"/>
                <w:highlight w:val="yellow"/>
              </w:rPr>
              <w:t>□</w:t>
            </w:r>
            <w:r>
              <w:rPr>
                <w:rFonts w:hint="eastAsia"/>
                <w:highlight w:val="yellow"/>
              </w:rPr>
              <w:t>D</w:t>
            </w:r>
          </w:p>
        </w:tc>
        <w:tc>
          <w:tcPr>
            <w:tcW w:w="465" w:type="dxa"/>
          </w:tcPr>
          <w:p w:rsidR="003C2668" w:rsidRDefault="003C2668">
            <w:pPr>
              <w:snapToGrid w:val="0"/>
              <w:jc w:val="center"/>
              <w:rPr>
                <w:b/>
              </w:rPr>
            </w:pPr>
          </w:p>
        </w:tc>
        <w:tc>
          <w:tcPr>
            <w:tcW w:w="554" w:type="dxa"/>
            <w:vAlign w:val="center"/>
          </w:tcPr>
          <w:p w:rsidR="003C2668" w:rsidRDefault="003C2668">
            <w:pPr>
              <w:snapToGrid w:val="0"/>
              <w:jc w:val="center"/>
              <w:rPr>
                <w:b/>
              </w:rPr>
            </w:pPr>
          </w:p>
        </w:tc>
      </w:tr>
      <w:tr w:rsidR="003C2668">
        <w:trPr>
          <w:trHeight w:val="1973"/>
          <w:jc w:val="center"/>
        </w:trPr>
        <w:tc>
          <w:tcPr>
            <w:tcW w:w="690" w:type="dxa"/>
            <w:vMerge/>
            <w:tcBorders>
              <w:bottom w:val="single" w:sz="4" w:space="0" w:color="auto"/>
            </w:tcBorders>
            <w:vAlign w:val="center"/>
          </w:tcPr>
          <w:p w:rsidR="003C2668" w:rsidRDefault="003C2668">
            <w:pPr>
              <w:snapToGrid w:val="0"/>
              <w:jc w:val="center"/>
              <w:rPr>
                <w:b/>
              </w:rPr>
            </w:pPr>
          </w:p>
        </w:tc>
        <w:tc>
          <w:tcPr>
            <w:tcW w:w="705" w:type="dxa"/>
            <w:vMerge/>
            <w:tcBorders>
              <w:bottom w:val="single" w:sz="4" w:space="0" w:color="auto"/>
              <w:right w:val="single" w:sz="4" w:space="0" w:color="auto"/>
            </w:tcBorders>
            <w:vAlign w:val="center"/>
          </w:tcPr>
          <w:p w:rsidR="003C2668" w:rsidRDefault="003C2668">
            <w:pPr>
              <w:snapToGrid w:val="0"/>
              <w:jc w:val="center"/>
              <w:rPr>
                <w:szCs w:val="21"/>
              </w:rPr>
            </w:pPr>
          </w:p>
        </w:tc>
        <w:tc>
          <w:tcPr>
            <w:tcW w:w="1215" w:type="dxa"/>
            <w:tcBorders>
              <w:bottom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J2.3.0.009</w:t>
            </w:r>
          </w:p>
        </w:tc>
        <w:tc>
          <w:tcPr>
            <w:tcW w:w="3090" w:type="dxa"/>
            <w:tcBorders>
              <w:bottom w:val="single" w:sz="4" w:space="0" w:color="auto"/>
            </w:tcBorders>
            <w:vAlign w:val="center"/>
          </w:tcPr>
          <w:p w:rsidR="003C2668" w:rsidRDefault="0023665D">
            <w:pPr>
              <w:adjustRightInd w:val="0"/>
              <w:snapToGrid w:val="0"/>
              <w:rPr>
                <w:szCs w:val="21"/>
              </w:rPr>
            </w:pPr>
            <w:r>
              <w:rPr>
                <w:szCs w:val="21"/>
              </w:rPr>
              <w:t>框架梁、柱箍筋弯钩弯折角度及弯钩平直段长度不符合设计要求的，每处扣</w:t>
            </w:r>
            <w:r>
              <w:rPr>
                <w:szCs w:val="21"/>
              </w:rPr>
              <w:t>0.5</w:t>
            </w:r>
            <w:r>
              <w:rPr>
                <w:szCs w:val="21"/>
              </w:rPr>
              <w:t>分。</w:t>
            </w:r>
          </w:p>
        </w:tc>
        <w:tc>
          <w:tcPr>
            <w:tcW w:w="2326" w:type="dxa"/>
            <w:vAlign w:val="center"/>
          </w:tcPr>
          <w:p w:rsidR="003C2668" w:rsidRDefault="0023665D">
            <w:pPr>
              <w:snapToGrid w:val="0"/>
              <w:jc w:val="left"/>
              <w:rPr>
                <w:szCs w:val="21"/>
              </w:rPr>
            </w:pPr>
            <w:r>
              <w:rPr>
                <w:szCs w:val="21"/>
              </w:rPr>
              <w:t>查阅设计文件，检查工程实体</w:t>
            </w:r>
            <w:r>
              <w:rPr>
                <w:rFonts w:hint="eastAsia"/>
                <w:szCs w:val="21"/>
              </w:rPr>
              <w:t>、检验批报审、报验表</w:t>
            </w:r>
            <w:r>
              <w:rPr>
                <w:szCs w:val="21"/>
              </w:rPr>
              <w:t>。</w:t>
            </w:r>
          </w:p>
        </w:tc>
        <w:tc>
          <w:tcPr>
            <w:tcW w:w="4695" w:type="dxa"/>
            <w:vAlign w:val="center"/>
          </w:tcPr>
          <w:p w:rsidR="003C2668" w:rsidRDefault="0023665D">
            <w:pPr>
              <w:snapToGrid w:val="0"/>
              <w:jc w:val="left"/>
              <w:rPr>
                <w:szCs w:val="21"/>
              </w:rPr>
            </w:pPr>
            <w:r>
              <w:rPr>
                <w:szCs w:val="21"/>
              </w:rPr>
              <w:t>弯钩弯折角度及弯钩平直段长度任一项不符合要求的，予以扣分。</w:t>
            </w:r>
          </w:p>
          <w:p w:rsidR="003C2668" w:rsidRDefault="0023665D">
            <w:pPr>
              <w:snapToGrid w:val="0"/>
              <w:jc w:val="left"/>
              <w:rPr>
                <w:szCs w:val="21"/>
              </w:rPr>
            </w:pPr>
            <w:r>
              <w:rPr>
                <w:spacing w:val="-6"/>
              </w:rPr>
              <w:t>至少应抽查</w:t>
            </w:r>
            <w:r>
              <w:rPr>
                <w:spacing w:val="-6"/>
              </w:rPr>
              <w:t>4</w:t>
            </w:r>
            <w:r>
              <w:rPr>
                <w:spacing w:val="-6"/>
              </w:rPr>
              <w:t>处，不足</w:t>
            </w:r>
            <w:r>
              <w:rPr>
                <w:spacing w:val="-6"/>
              </w:rPr>
              <w:t>4</w:t>
            </w:r>
            <w:r>
              <w:rPr>
                <w:spacing w:val="-6"/>
              </w:rPr>
              <w:t>处时全数检查</w:t>
            </w:r>
            <w:r>
              <w:rPr>
                <w:szCs w:val="21"/>
              </w:rPr>
              <w:t>。</w:t>
            </w:r>
          </w:p>
          <w:p w:rsidR="003C2668" w:rsidRDefault="0023665D">
            <w:pPr>
              <w:snapToGrid w:val="0"/>
              <w:jc w:val="left"/>
              <w:rPr>
                <w:szCs w:val="21"/>
              </w:rPr>
            </w:pPr>
            <w:r>
              <w:rPr>
                <w:rFonts w:hint="eastAsia"/>
                <w:highlight w:val="yellow"/>
              </w:rPr>
              <w:t>尚未向监理报验，或</w:t>
            </w:r>
            <w:proofErr w:type="gramStart"/>
            <w:r>
              <w:rPr>
                <w:rFonts w:hint="eastAsia"/>
                <w:highlight w:val="yellow"/>
              </w:rPr>
              <w:t>监理未</w:t>
            </w:r>
            <w:proofErr w:type="gramEnd"/>
            <w:r>
              <w:rPr>
                <w:rFonts w:hint="eastAsia"/>
                <w:highlight w:val="yellow"/>
              </w:rPr>
              <w:t>在检验批验收表签字认可，或监理已下达整改通知的，扣分率为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540" w:type="dxa"/>
            <w:tcBorders>
              <w:right w:val="single" w:sz="4" w:space="0" w:color="auto"/>
            </w:tcBorders>
            <w:vAlign w:val="center"/>
          </w:tcPr>
          <w:p w:rsidR="003C2668" w:rsidRDefault="0023665D">
            <w:pPr>
              <w:snapToGrid w:val="0"/>
              <w:jc w:val="center"/>
              <w:rPr>
                <w:szCs w:val="21"/>
              </w:rPr>
            </w:pPr>
            <w:r>
              <w:rPr>
                <w:b/>
                <w:szCs w:val="21"/>
              </w:rPr>
              <w:t>2</w:t>
            </w:r>
          </w:p>
        </w:tc>
        <w:tc>
          <w:tcPr>
            <w:tcW w:w="540" w:type="dxa"/>
            <w:vAlign w:val="center"/>
          </w:tcPr>
          <w:p w:rsidR="003C2668" w:rsidRDefault="003C2668">
            <w:pPr>
              <w:snapToGrid w:val="0"/>
              <w:jc w:val="center"/>
              <w:rPr>
                <w:b/>
              </w:rPr>
            </w:pPr>
          </w:p>
        </w:tc>
        <w:tc>
          <w:tcPr>
            <w:tcW w:w="645"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rPr>
            </w:pPr>
            <w:r>
              <w:rPr>
                <w:rFonts w:hint="eastAsia"/>
                <w:highlight w:val="yellow"/>
              </w:rPr>
              <w:t>□</w:t>
            </w:r>
            <w:r>
              <w:rPr>
                <w:rFonts w:hint="eastAsia"/>
                <w:highlight w:val="yellow"/>
              </w:rPr>
              <w:t>D</w:t>
            </w:r>
          </w:p>
        </w:tc>
        <w:tc>
          <w:tcPr>
            <w:tcW w:w="465" w:type="dxa"/>
          </w:tcPr>
          <w:p w:rsidR="003C2668" w:rsidRDefault="003C2668">
            <w:pPr>
              <w:snapToGrid w:val="0"/>
              <w:jc w:val="center"/>
              <w:rPr>
                <w:b/>
              </w:rPr>
            </w:pPr>
          </w:p>
        </w:tc>
        <w:tc>
          <w:tcPr>
            <w:tcW w:w="554" w:type="dxa"/>
            <w:vAlign w:val="center"/>
          </w:tcPr>
          <w:p w:rsidR="003C2668" w:rsidRDefault="003C2668">
            <w:pPr>
              <w:snapToGrid w:val="0"/>
              <w:jc w:val="center"/>
              <w:rPr>
                <w:b/>
              </w:rPr>
            </w:pPr>
          </w:p>
        </w:tc>
      </w:tr>
      <w:tr w:rsidR="003C2668">
        <w:trPr>
          <w:trHeight w:val="1832"/>
          <w:jc w:val="center"/>
        </w:trPr>
        <w:tc>
          <w:tcPr>
            <w:tcW w:w="690" w:type="dxa"/>
            <w:vMerge w:val="restart"/>
            <w:tcBorders>
              <w:top w:val="single" w:sz="4" w:space="0" w:color="auto"/>
            </w:tcBorders>
            <w:vAlign w:val="center"/>
          </w:tcPr>
          <w:p w:rsidR="003C2668" w:rsidRDefault="0023665D">
            <w:pPr>
              <w:snapToGrid w:val="0"/>
              <w:jc w:val="center"/>
              <w:rPr>
                <w:b/>
              </w:rPr>
            </w:pPr>
            <w:r>
              <w:rPr>
                <w:b/>
              </w:rPr>
              <w:t>4</w:t>
            </w:r>
          </w:p>
        </w:tc>
        <w:tc>
          <w:tcPr>
            <w:tcW w:w="705" w:type="dxa"/>
            <w:vMerge w:val="restart"/>
            <w:tcBorders>
              <w:top w:val="single" w:sz="4" w:space="0" w:color="auto"/>
              <w:right w:val="single" w:sz="4" w:space="0" w:color="auto"/>
            </w:tcBorders>
            <w:vAlign w:val="center"/>
          </w:tcPr>
          <w:p w:rsidR="003C2668" w:rsidRDefault="0023665D">
            <w:pPr>
              <w:snapToGrid w:val="0"/>
              <w:jc w:val="center"/>
              <w:rPr>
                <w:szCs w:val="21"/>
              </w:rPr>
            </w:pPr>
            <w:r>
              <w:rPr>
                <w:szCs w:val="21"/>
              </w:rPr>
              <w:t>混凝土工程</w:t>
            </w:r>
          </w:p>
        </w:tc>
        <w:tc>
          <w:tcPr>
            <w:tcW w:w="1215" w:type="dxa"/>
            <w:tcBorders>
              <w:top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J2.4.0.002</w:t>
            </w:r>
          </w:p>
        </w:tc>
        <w:tc>
          <w:tcPr>
            <w:tcW w:w="3090" w:type="dxa"/>
            <w:tcBorders>
              <w:top w:val="single" w:sz="4" w:space="0" w:color="auto"/>
            </w:tcBorders>
            <w:vAlign w:val="center"/>
          </w:tcPr>
          <w:p w:rsidR="003C2668" w:rsidRDefault="0023665D">
            <w:r>
              <w:t>未制定混凝土同条件试件留置方案，或方案中未明确同条件试件代表构件，或方案中的留置组数不符合标准要求的，扣</w:t>
            </w:r>
            <w:r>
              <w:t>3</w:t>
            </w:r>
            <w:r>
              <w:t>分。</w:t>
            </w:r>
          </w:p>
        </w:tc>
        <w:tc>
          <w:tcPr>
            <w:tcW w:w="2326" w:type="dxa"/>
            <w:vAlign w:val="center"/>
          </w:tcPr>
          <w:p w:rsidR="003C2668" w:rsidRDefault="0023665D">
            <w:pPr>
              <w:snapToGrid w:val="0"/>
              <w:jc w:val="left"/>
              <w:rPr>
                <w:b/>
              </w:rPr>
            </w:pPr>
            <w:r>
              <w:t>检查混凝土同条件试件留置方案。</w:t>
            </w:r>
          </w:p>
        </w:tc>
        <w:tc>
          <w:tcPr>
            <w:tcW w:w="4695" w:type="dxa"/>
            <w:vAlign w:val="center"/>
          </w:tcPr>
          <w:p w:rsidR="003C2668" w:rsidRDefault="0023665D">
            <w:pPr>
              <w:jc w:val="left"/>
            </w:pPr>
            <w:r>
              <w:t>混凝土同条件试件留置方案的编审手续不全的，不在此项扣分。</w:t>
            </w:r>
          </w:p>
          <w:p w:rsidR="003C2668" w:rsidRDefault="0023665D">
            <w:pPr>
              <w:jc w:val="left"/>
              <w:rPr>
                <w:szCs w:val="21"/>
              </w:rPr>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540" w:type="dxa"/>
            <w:tcBorders>
              <w:right w:val="single" w:sz="4" w:space="0" w:color="auto"/>
            </w:tcBorders>
            <w:vAlign w:val="center"/>
          </w:tcPr>
          <w:p w:rsidR="003C2668" w:rsidRDefault="0023665D">
            <w:pPr>
              <w:snapToGrid w:val="0"/>
              <w:jc w:val="center"/>
              <w:rPr>
                <w:b/>
              </w:rPr>
            </w:pPr>
            <w:r>
              <w:rPr>
                <w:b/>
              </w:rPr>
              <w:t>3</w:t>
            </w:r>
          </w:p>
        </w:tc>
        <w:tc>
          <w:tcPr>
            <w:tcW w:w="540" w:type="dxa"/>
            <w:vAlign w:val="center"/>
          </w:tcPr>
          <w:p w:rsidR="003C2668" w:rsidRDefault="003C2668">
            <w:pPr>
              <w:snapToGrid w:val="0"/>
              <w:jc w:val="center"/>
              <w:rPr>
                <w:b/>
              </w:rPr>
            </w:pPr>
          </w:p>
        </w:tc>
        <w:tc>
          <w:tcPr>
            <w:tcW w:w="645"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rPr>
            </w:pPr>
            <w:r>
              <w:rPr>
                <w:rFonts w:hint="eastAsia"/>
                <w:highlight w:val="yellow"/>
              </w:rPr>
              <w:t>□</w:t>
            </w:r>
            <w:r>
              <w:rPr>
                <w:rFonts w:hint="eastAsia"/>
                <w:highlight w:val="yellow"/>
              </w:rPr>
              <w:t>D</w:t>
            </w:r>
          </w:p>
        </w:tc>
        <w:tc>
          <w:tcPr>
            <w:tcW w:w="465" w:type="dxa"/>
          </w:tcPr>
          <w:p w:rsidR="003C2668" w:rsidRDefault="003C2668">
            <w:pPr>
              <w:snapToGrid w:val="0"/>
              <w:jc w:val="center"/>
              <w:rPr>
                <w:b/>
              </w:rPr>
            </w:pPr>
          </w:p>
        </w:tc>
        <w:tc>
          <w:tcPr>
            <w:tcW w:w="554" w:type="dxa"/>
            <w:vAlign w:val="center"/>
          </w:tcPr>
          <w:p w:rsidR="003C2668" w:rsidRDefault="003C2668">
            <w:pPr>
              <w:snapToGrid w:val="0"/>
              <w:jc w:val="center"/>
              <w:rPr>
                <w:b/>
              </w:rPr>
            </w:pPr>
          </w:p>
        </w:tc>
      </w:tr>
      <w:tr w:rsidR="003C2668">
        <w:trPr>
          <w:trHeight w:val="2578"/>
          <w:jc w:val="center"/>
        </w:trPr>
        <w:tc>
          <w:tcPr>
            <w:tcW w:w="690" w:type="dxa"/>
            <w:vMerge/>
            <w:vAlign w:val="center"/>
          </w:tcPr>
          <w:p w:rsidR="003C2668" w:rsidRDefault="003C2668">
            <w:pPr>
              <w:snapToGrid w:val="0"/>
              <w:jc w:val="center"/>
              <w:rPr>
                <w:b/>
              </w:rPr>
            </w:pPr>
          </w:p>
        </w:tc>
        <w:tc>
          <w:tcPr>
            <w:tcW w:w="705" w:type="dxa"/>
            <w:vMerge/>
            <w:tcBorders>
              <w:right w:val="single" w:sz="4" w:space="0" w:color="auto"/>
            </w:tcBorders>
            <w:vAlign w:val="center"/>
          </w:tcPr>
          <w:p w:rsidR="003C2668" w:rsidRDefault="003C2668">
            <w:pPr>
              <w:snapToGrid w:val="0"/>
              <w:jc w:val="center"/>
              <w:rPr>
                <w:szCs w:val="21"/>
              </w:rPr>
            </w:pPr>
          </w:p>
        </w:tc>
        <w:tc>
          <w:tcPr>
            <w:tcW w:w="1215" w:type="dxa"/>
            <w:tcBorders>
              <w:bottom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J2.4.0.005</w:t>
            </w:r>
          </w:p>
        </w:tc>
        <w:tc>
          <w:tcPr>
            <w:tcW w:w="3090" w:type="dxa"/>
            <w:tcBorders>
              <w:bottom w:val="single" w:sz="4" w:space="0" w:color="auto"/>
            </w:tcBorders>
            <w:vAlign w:val="center"/>
          </w:tcPr>
          <w:p w:rsidR="003C2668" w:rsidRDefault="0023665D">
            <w:r>
              <w:t>未按照标准和混凝土试件留置方案要求留置试件，或混凝土试件的养护龄期、养护条件、养护环境不符合标准要求的，每组扣</w:t>
            </w:r>
            <w:r>
              <w:t>0.5</w:t>
            </w:r>
            <w:r>
              <w:t>分。</w:t>
            </w:r>
          </w:p>
        </w:tc>
        <w:tc>
          <w:tcPr>
            <w:tcW w:w="2326" w:type="dxa"/>
            <w:vAlign w:val="center"/>
          </w:tcPr>
          <w:p w:rsidR="003C2668" w:rsidRDefault="0023665D">
            <w:pPr>
              <w:snapToGrid w:val="0"/>
              <w:jc w:val="left"/>
              <w:rPr>
                <w:szCs w:val="21"/>
              </w:rPr>
            </w:pPr>
            <w:r>
              <w:rPr>
                <w:szCs w:val="21"/>
              </w:rPr>
              <w:t>检查混凝土试件留置方案、施工记录、混凝土强度报告；检查施工现场。</w:t>
            </w:r>
          </w:p>
        </w:tc>
        <w:tc>
          <w:tcPr>
            <w:tcW w:w="4695" w:type="dxa"/>
            <w:vAlign w:val="center"/>
          </w:tcPr>
          <w:p w:rsidR="003C2668" w:rsidRDefault="0023665D">
            <w:pPr>
              <w:jc w:val="left"/>
              <w:rPr>
                <w:szCs w:val="21"/>
              </w:rPr>
            </w:pPr>
            <w:r>
              <w:t>检查施工现场是否按标准和留置方案留置混凝土标准养护试件和同条件养护试件；标准试件现场养护的，检查养护室（箱）的环境是否符合标准要求；标准试件委托试验室养护的，检查委托单；通过强度试验报告和积温记录检查试件的养护龄期；检查同条件养护试件是否放置在代表构件附近。</w:t>
            </w:r>
            <w:proofErr w:type="gramStart"/>
            <w:r>
              <w:t>标养和</w:t>
            </w:r>
            <w:proofErr w:type="gramEnd"/>
            <w:r>
              <w:t>同养试件合计</w:t>
            </w:r>
            <w:r>
              <w:rPr>
                <w:spacing w:val="-6"/>
              </w:rPr>
              <w:t>至少应抽查</w:t>
            </w:r>
            <w:r>
              <w:rPr>
                <w:spacing w:val="-6"/>
              </w:rPr>
              <w:t>4</w:t>
            </w:r>
            <w:r>
              <w:rPr>
                <w:spacing w:val="-6"/>
              </w:rPr>
              <w:t>组试件的留置情况，不足</w:t>
            </w:r>
            <w:r>
              <w:rPr>
                <w:spacing w:val="-6"/>
              </w:rPr>
              <w:t>4</w:t>
            </w:r>
            <w:r>
              <w:rPr>
                <w:spacing w:val="-6"/>
              </w:rPr>
              <w:t>组时全数检查</w:t>
            </w:r>
            <w:r>
              <w:rPr>
                <w:szCs w:val="21"/>
              </w:rPr>
              <w:t>。</w:t>
            </w:r>
          </w:p>
          <w:p w:rsidR="003C2668" w:rsidRDefault="0023665D">
            <w:pPr>
              <w:jc w:val="left"/>
            </w:pPr>
            <w:r>
              <w:rPr>
                <w:rFonts w:hint="eastAsia"/>
                <w:highlight w:val="yellow"/>
              </w:rPr>
              <w:t>监理单位已经下发整改通知的，扣分率为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540" w:type="dxa"/>
            <w:tcBorders>
              <w:right w:val="single" w:sz="4" w:space="0" w:color="auto"/>
            </w:tcBorders>
            <w:vAlign w:val="center"/>
          </w:tcPr>
          <w:p w:rsidR="003C2668" w:rsidRDefault="0023665D">
            <w:pPr>
              <w:snapToGrid w:val="0"/>
              <w:jc w:val="center"/>
              <w:rPr>
                <w:b/>
              </w:rPr>
            </w:pPr>
            <w:r>
              <w:rPr>
                <w:b/>
              </w:rPr>
              <w:t>2</w:t>
            </w:r>
          </w:p>
        </w:tc>
        <w:tc>
          <w:tcPr>
            <w:tcW w:w="540" w:type="dxa"/>
            <w:vAlign w:val="center"/>
          </w:tcPr>
          <w:p w:rsidR="003C2668" w:rsidRDefault="003C2668">
            <w:pPr>
              <w:snapToGrid w:val="0"/>
              <w:jc w:val="center"/>
              <w:rPr>
                <w:b/>
              </w:rPr>
            </w:pPr>
          </w:p>
        </w:tc>
        <w:tc>
          <w:tcPr>
            <w:tcW w:w="645"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rPr>
            </w:pPr>
            <w:r>
              <w:rPr>
                <w:rFonts w:hint="eastAsia"/>
                <w:highlight w:val="yellow"/>
              </w:rPr>
              <w:t>□</w:t>
            </w:r>
            <w:r>
              <w:rPr>
                <w:rFonts w:hint="eastAsia"/>
                <w:highlight w:val="yellow"/>
              </w:rPr>
              <w:t>D</w:t>
            </w:r>
          </w:p>
        </w:tc>
        <w:tc>
          <w:tcPr>
            <w:tcW w:w="465" w:type="dxa"/>
          </w:tcPr>
          <w:p w:rsidR="003C2668" w:rsidRDefault="003C2668">
            <w:pPr>
              <w:snapToGrid w:val="0"/>
              <w:jc w:val="center"/>
              <w:rPr>
                <w:b/>
              </w:rPr>
            </w:pPr>
          </w:p>
        </w:tc>
        <w:tc>
          <w:tcPr>
            <w:tcW w:w="554" w:type="dxa"/>
            <w:vAlign w:val="center"/>
          </w:tcPr>
          <w:p w:rsidR="003C2668" w:rsidRDefault="003C2668">
            <w:pPr>
              <w:snapToGrid w:val="0"/>
              <w:jc w:val="center"/>
              <w:rPr>
                <w:b/>
              </w:rPr>
            </w:pPr>
          </w:p>
        </w:tc>
      </w:tr>
      <w:tr w:rsidR="003C2668">
        <w:trPr>
          <w:trHeight w:val="1269"/>
          <w:jc w:val="center"/>
        </w:trPr>
        <w:tc>
          <w:tcPr>
            <w:tcW w:w="690" w:type="dxa"/>
            <w:tcBorders>
              <w:bottom w:val="single" w:sz="4" w:space="0" w:color="auto"/>
            </w:tcBorders>
            <w:vAlign w:val="center"/>
          </w:tcPr>
          <w:p w:rsidR="003C2668" w:rsidRDefault="0023665D">
            <w:pPr>
              <w:snapToGrid w:val="0"/>
              <w:jc w:val="center"/>
              <w:rPr>
                <w:b/>
              </w:rPr>
            </w:pPr>
            <w:r>
              <w:rPr>
                <w:b/>
              </w:rPr>
              <w:t>5</w:t>
            </w:r>
          </w:p>
        </w:tc>
        <w:tc>
          <w:tcPr>
            <w:tcW w:w="705" w:type="dxa"/>
            <w:tcBorders>
              <w:top w:val="single" w:sz="4" w:space="0" w:color="auto"/>
              <w:bottom w:val="single" w:sz="4" w:space="0" w:color="auto"/>
              <w:right w:val="single" w:sz="4" w:space="0" w:color="auto"/>
            </w:tcBorders>
            <w:vAlign w:val="center"/>
          </w:tcPr>
          <w:p w:rsidR="003C2668" w:rsidRDefault="0023665D">
            <w:pPr>
              <w:snapToGrid w:val="0"/>
              <w:jc w:val="center"/>
              <w:rPr>
                <w:szCs w:val="21"/>
              </w:rPr>
            </w:pPr>
            <w:r>
              <w:rPr>
                <w:szCs w:val="21"/>
              </w:rPr>
              <w:t>砌体</w:t>
            </w:r>
          </w:p>
          <w:p w:rsidR="003C2668" w:rsidRDefault="0023665D">
            <w:pPr>
              <w:snapToGrid w:val="0"/>
              <w:jc w:val="center"/>
              <w:rPr>
                <w:szCs w:val="21"/>
              </w:rPr>
            </w:pPr>
            <w:r>
              <w:rPr>
                <w:szCs w:val="21"/>
              </w:rPr>
              <w:t>工程</w:t>
            </w:r>
          </w:p>
        </w:tc>
        <w:tc>
          <w:tcPr>
            <w:tcW w:w="1215" w:type="dxa"/>
            <w:tcBorders>
              <w:top w:val="single" w:sz="4" w:space="0" w:color="auto"/>
              <w:bottom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J2.5.0.001</w:t>
            </w:r>
          </w:p>
        </w:tc>
        <w:tc>
          <w:tcPr>
            <w:tcW w:w="3090" w:type="dxa"/>
            <w:tcBorders>
              <w:top w:val="single" w:sz="4" w:space="0" w:color="auto"/>
              <w:bottom w:val="single" w:sz="4" w:space="0" w:color="auto"/>
            </w:tcBorders>
            <w:vAlign w:val="center"/>
          </w:tcPr>
          <w:p w:rsidR="003C2668" w:rsidRDefault="0023665D">
            <w:pPr>
              <w:snapToGrid w:val="0"/>
              <w:rPr>
                <w:b/>
              </w:rPr>
            </w:pPr>
            <w:r>
              <w:rPr>
                <w:szCs w:val="21"/>
              </w:rPr>
              <w:t>砌</w:t>
            </w:r>
            <w:proofErr w:type="gramStart"/>
            <w:r>
              <w:rPr>
                <w:szCs w:val="21"/>
              </w:rPr>
              <w:t>体材</w:t>
            </w:r>
            <w:proofErr w:type="gramEnd"/>
            <w:r>
              <w:rPr>
                <w:szCs w:val="21"/>
              </w:rPr>
              <w:t>料品种、强度等级和规格不符合设计要求的，每批次扣</w:t>
            </w:r>
            <w:r>
              <w:rPr>
                <w:szCs w:val="21"/>
              </w:rPr>
              <w:t>2</w:t>
            </w:r>
            <w:r>
              <w:rPr>
                <w:szCs w:val="21"/>
              </w:rPr>
              <w:t>分。</w:t>
            </w:r>
          </w:p>
        </w:tc>
        <w:tc>
          <w:tcPr>
            <w:tcW w:w="2326" w:type="dxa"/>
            <w:tcBorders>
              <w:bottom w:val="single" w:sz="4" w:space="0" w:color="auto"/>
            </w:tcBorders>
            <w:vAlign w:val="center"/>
          </w:tcPr>
          <w:p w:rsidR="003C2668" w:rsidRDefault="0023665D">
            <w:pPr>
              <w:snapToGrid w:val="0"/>
              <w:jc w:val="left"/>
              <w:rPr>
                <w:szCs w:val="21"/>
              </w:rPr>
            </w:pPr>
            <w:r>
              <w:rPr>
                <w:szCs w:val="21"/>
              </w:rPr>
              <w:t>查阅设计文件、材料进场报验记录、复验报告；检查工程实体和现场堆放的砌</w:t>
            </w:r>
            <w:proofErr w:type="gramStart"/>
            <w:r>
              <w:rPr>
                <w:szCs w:val="21"/>
              </w:rPr>
              <w:t>体材</w:t>
            </w:r>
            <w:proofErr w:type="gramEnd"/>
            <w:r>
              <w:rPr>
                <w:szCs w:val="21"/>
              </w:rPr>
              <w:t>料。</w:t>
            </w:r>
          </w:p>
        </w:tc>
        <w:tc>
          <w:tcPr>
            <w:tcW w:w="4695" w:type="dxa"/>
            <w:tcBorders>
              <w:bottom w:val="single" w:sz="4" w:space="0" w:color="auto"/>
            </w:tcBorders>
            <w:vAlign w:val="center"/>
          </w:tcPr>
          <w:p w:rsidR="003C2668" w:rsidRDefault="0023665D">
            <w:pPr>
              <w:snapToGrid w:val="0"/>
              <w:jc w:val="left"/>
            </w:pPr>
            <w:r>
              <w:rPr>
                <w:szCs w:val="21"/>
              </w:rPr>
              <w:t>发现砌</w:t>
            </w:r>
            <w:proofErr w:type="gramStart"/>
            <w:r>
              <w:rPr>
                <w:szCs w:val="21"/>
              </w:rPr>
              <w:t>体材</w:t>
            </w:r>
            <w:proofErr w:type="gramEnd"/>
            <w:r>
              <w:rPr>
                <w:szCs w:val="21"/>
              </w:rPr>
              <w:t>料</w:t>
            </w:r>
            <w:r>
              <w:t>的品种、</w:t>
            </w:r>
            <w:r>
              <w:rPr>
                <w:szCs w:val="21"/>
              </w:rPr>
              <w:t>强度等级或规格其中任一项不符合设计要求的，予以扣分。</w:t>
            </w:r>
            <w:r>
              <w:rPr>
                <w:spacing w:val="-6"/>
              </w:rPr>
              <w:t>至少应抽查</w:t>
            </w:r>
            <w:r>
              <w:rPr>
                <w:spacing w:val="-6"/>
              </w:rPr>
              <w:t>3</w:t>
            </w:r>
            <w:r>
              <w:rPr>
                <w:spacing w:val="-6"/>
              </w:rPr>
              <w:t>批次，不足</w:t>
            </w:r>
            <w:r>
              <w:rPr>
                <w:spacing w:val="-6"/>
              </w:rPr>
              <w:t>3</w:t>
            </w:r>
            <w:r>
              <w:rPr>
                <w:spacing w:val="-6"/>
              </w:rPr>
              <w:t>批次时全数检查</w:t>
            </w:r>
            <w:r>
              <w:rPr>
                <w:szCs w:val="21"/>
              </w:rPr>
              <w:t>。</w:t>
            </w:r>
          </w:p>
        </w:tc>
        <w:tc>
          <w:tcPr>
            <w:tcW w:w="540" w:type="dxa"/>
            <w:tcBorders>
              <w:bottom w:val="single" w:sz="4" w:space="0" w:color="auto"/>
              <w:right w:val="single" w:sz="4" w:space="0" w:color="auto"/>
            </w:tcBorders>
            <w:vAlign w:val="center"/>
          </w:tcPr>
          <w:p w:rsidR="003C2668" w:rsidRDefault="0023665D">
            <w:pPr>
              <w:snapToGrid w:val="0"/>
              <w:jc w:val="center"/>
              <w:rPr>
                <w:b/>
              </w:rPr>
            </w:pPr>
            <w:r>
              <w:rPr>
                <w:b/>
              </w:rPr>
              <w:t>6</w:t>
            </w:r>
          </w:p>
        </w:tc>
        <w:tc>
          <w:tcPr>
            <w:tcW w:w="540" w:type="dxa"/>
            <w:tcBorders>
              <w:bottom w:val="single" w:sz="4" w:space="0" w:color="auto"/>
            </w:tcBorders>
            <w:vAlign w:val="center"/>
          </w:tcPr>
          <w:p w:rsidR="003C2668" w:rsidRDefault="003C2668">
            <w:pPr>
              <w:snapToGrid w:val="0"/>
              <w:jc w:val="center"/>
              <w:rPr>
                <w:b/>
              </w:rPr>
            </w:pPr>
          </w:p>
        </w:tc>
        <w:tc>
          <w:tcPr>
            <w:tcW w:w="645" w:type="dxa"/>
            <w:tcBorders>
              <w:bottom w:val="single" w:sz="4" w:space="0" w:color="auto"/>
            </w:tcBorders>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rPr>
            </w:pPr>
            <w:r>
              <w:rPr>
                <w:rFonts w:hint="eastAsia"/>
                <w:highlight w:val="yellow"/>
              </w:rPr>
              <w:t>□</w:t>
            </w:r>
            <w:r>
              <w:rPr>
                <w:rFonts w:hint="eastAsia"/>
                <w:highlight w:val="yellow"/>
              </w:rPr>
              <w:t>D</w:t>
            </w:r>
          </w:p>
        </w:tc>
        <w:tc>
          <w:tcPr>
            <w:tcW w:w="465" w:type="dxa"/>
            <w:tcBorders>
              <w:bottom w:val="single" w:sz="4" w:space="0" w:color="auto"/>
            </w:tcBorders>
          </w:tcPr>
          <w:p w:rsidR="003C2668" w:rsidRDefault="003C2668">
            <w:pPr>
              <w:snapToGrid w:val="0"/>
              <w:jc w:val="center"/>
              <w:rPr>
                <w:b/>
              </w:rPr>
            </w:pPr>
          </w:p>
        </w:tc>
        <w:tc>
          <w:tcPr>
            <w:tcW w:w="554" w:type="dxa"/>
            <w:tcBorders>
              <w:bottom w:val="single" w:sz="4" w:space="0" w:color="auto"/>
            </w:tcBorders>
            <w:vAlign w:val="center"/>
          </w:tcPr>
          <w:p w:rsidR="003C2668" w:rsidRDefault="003C2668">
            <w:pPr>
              <w:snapToGrid w:val="0"/>
              <w:jc w:val="center"/>
              <w:rPr>
                <w:b/>
              </w:rPr>
            </w:pPr>
          </w:p>
        </w:tc>
      </w:tr>
      <w:tr w:rsidR="003C2668">
        <w:trPr>
          <w:trHeight w:val="2534"/>
          <w:jc w:val="center"/>
        </w:trPr>
        <w:tc>
          <w:tcPr>
            <w:tcW w:w="690" w:type="dxa"/>
            <w:vMerge w:val="restart"/>
            <w:tcBorders>
              <w:top w:val="single" w:sz="4" w:space="0" w:color="auto"/>
            </w:tcBorders>
            <w:vAlign w:val="center"/>
          </w:tcPr>
          <w:p w:rsidR="003C2668" w:rsidRDefault="0023665D">
            <w:pPr>
              <w:snapToGrid w:val="0"/>
              <w:jc w:val="center"/>
              <w:rPr>
                <w:b/>
              </w:rPr>
            </w:pPr>
            <w:r>
              <w:rPr>
                <w:b/>
              </w:rPr>
              <w:lastRenderedPageBreak/>
              <w:t>5</w:t>
            </w:r>
          </w:p>
        </w:tc>
        <w:tc>
          <w:tcPr>
            <w:tcW w:w="705" w:type="dxa"/>
            <w:vMerge w:val="restart"/>
            <w:tcBorders>
              <w:top w:val="single" w:sz="4" w:space="0" w:color="auto"/>
              <w:right w:val="single" w:sz="4" w:space="0" w:color="auto"/>
            </w:tcBorders>
            <w:vAlign w:val="center"/>
          </w:tcPr>
          <w:p w:rsidR="003C2668" w:rsidRDefault="0023665D">
            <w:pPr>
              <w:snapToGrid w:val="0"/>
              <w:jc w:val="center"/>
              <w:rPr>
                <w:szCs w:val="21"/>
              </w:rPr>
            </w:pPr>
            <w:r>
              <w:rPr>
                <w:szCs w:val="21"/>
              </w:rPr>
              <w:t>砌体</w:t>
            </w:r>
          </w:p>
          <w:p w:rsidR="003C2668" w:rsidRDefault="0023665D">
            <w:pPr>
              <w:snapToGrid w:val="0"/>
              <w:jc w:val="center"/>
              <w:rPr>
                <w:szCs w:val="21"/>
              </w:rPr>
            </w:pPr>
            <w:r>
              <w:rPr>
                <w:szCs w:val="21"/>
              </w:rPr>
              <w:t>工程</w:t>
            </w:r>
          </w:p>
        </w:tc>
        <w:tc>
          <w:tcPr>
            <w:tcW w:w="1215" w:type="dxa"/>
            <w:tcBorders>
              <w:top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J2.5.0.002</w:t>
            </w:r>
          </w:p>
        </w:tc>
        <w:tc>
          <w:tcPr>
            <w:tcW w:w="3090" w:type="dxa"/>
            <w:tcBorders>
              <w:top w:val="single" w:sz="4" w:space="0" w:color="auto"/>
            </w:tcBorders>
            <w:vAlign w:val="center"/>
          </w:tcPr>
          <w:p w:rsidR="003C2668" w:rsidRDefault="0023665D">
            <w:pPr>
              <w:snapToGrid w:val="0"/>
              <w:rPr>
                <w:szCs w:val="21"/>
              </w:rPr>
            </w:pPr>
            <w:r>
              <w:rPr>
                <w:szCs w:val="21"/>
              </w:rPr>
              <w:t>砌筑砂浆的种类、强度等不符合设计要求的，每种扣</w:t>
            </w:r>
            <w:r>
              <w:rPr>
                <w:szCs w:val="21"/>
              </w:rPr>
              <w:t>2</w:t>
            </w:r>
            <w:r>
              <w:rPr>
                <w:szCs w:val="21"/>
              </w:rPr>
              <w:t>分。</w:t>
            </w:r>
          </w:p>
        </w:tc>
        <w:tc>
          <w:tcPr>
            <w:tcW w:w="2326" w:type="dxa"/>
            <w:tcBorders>
              <w:top w:val="single" w:sz="4" w:space="0" w:color="auto"/>
            </w:tcBorders>
            <w:vAlign w:val="center"/>
          </w:tcPr>
          <w:p w:rsidR="003C2668" w:rsidRDefault="0023665D">
            <w:pPr>
              <w:snapToGrid w:val="0"/>
              <w:jc w:val="left"/>
              <w:rPr>
                <w:szCs w:val="21"/>
              </w:rPr>
            </w:pPr>
            <w:r>
              <w:rPr>
                <w:szCs w:val="21"/>
              </w:rPr>
              <w:t>查阅设计文件、材料进场报验记录、复验报告、试</w:t>
            </w:r>
            <w:proofErr w:type="gramStart"/>
            <w:r>
              <w:rPr>
                <w:szCs w:val="21"/>
              </w:rPr>
              <w:t>块试验</w:t>
            </w:r>
            <w:proofErr w:type="gramEnd"/>
            <w:r>
              <w:rPr>
                <w:szCs w:val="21"/>
              </w:rPr>
              <w:t>报告；检查工程实体。</w:t>
            </w:r>
          </w:p>
        </w:tc>
        <w:tc>
          <w:tcPr>
            <w:tcW w:w="4695" w:type="dxa"/>
            <w:tcBorders>
              <w:top w:val="single" w:sz="4" w:space="0" w:color="auto"/>
            </w:tcBorders>
            <w:vAlign w:val="center"/>
          </w:tcPr>
          <w:p w:rsidR="003C2668" w:rsidRDefault="0023665D">
            <w:pPr>
              <w:snapToGrid w:val="0"/>
              <w:jc w:val="left"/>
            </w:pPr>
            <w:r>
              <w:rPr>
                <w:szCs w:val="21"/>
              </w:rPr>
              <w:t>有以下现象之一的，予以扣分：（</w:t>
            </w:r>
            <w:r>
              <w:rPr>
                <w:szCs w:val="21"/>
              </w:rPr>
              <w:t>1</w:t>
            </w:r>
            <w:r>
              <w:rPr>
                <w:szCs w:val="21"/>
              </w:rPr>
              <w:t>）配合比设计报告的砂浆种类、强度等级与设计施工图文件要求不符的；（</w:t>
            </w:r>
            <w:r>
              <w:rPr>
                <w:szCs w:val="21"/>
              </w:rPr>
              <w:t>2</w:t>
            </w:r>
            <w:r>
              <w:rPr>
                <w:szCs w:val="21"/>
              </w:rPr>
              <w:t>）</w:t>
            </w:r>
            <w:r>
              <w:t>砂浆拌</w:t>
            </w:r>
            <w:proofErr w:type="gramStart"/>
            <w:r>
              <w:t>制使用</w:t>
            </w:r>
            <w:proofErr w:type="gramEnd"/>
            <w:r>
              <w:t>的原材料与配合比设计的材料不一致的；（</w:t>
            </w:r>
            <w:r>
              <w:t>3</w:t>
            </w:r>
            <w:r>
              <w:t>）</w:t>
            </w:r>
            <w:proofErr w:type="gramStart"/>
            <w:r>
              <w:t>配合比牌与</w:t>
            </w:r>
            <w:proofErr w:type="gramEnd"/>
            <w:r>
              <w:t>配合比设计不符的；（</w:t>
            </w:r>
            <w:r>
              <w:t>4</w:t>
            </w:r>
            <w:r>
              <w:t>）预拌砂浆的合格证明文件表明其种类与设计文件不符的；（</w:t>
            </w:r>
            <w:r>
              <w:t>5</w:t>
            </w:r>
            <w:r>
              <w:t>）砂浆试块的试验结果表明强度不能满足设计要求的。检查时，应查看正在使用的所有种类的砂浆。</w:t>
            </w:r>
          </w:p>
        </w:tc>
        <w:tc>
          <w:tcPr>
            <w:tcW w:w="540" w:type="dxa"/>
            <w:tcBorders>
              <w:top w:val="single" w:sz="4" w:space="0" w:color="auto"/>
              <w:right w:val="single" w:sz="4" w:space="0" w:color="auto"/>
            </w:tcBorders>
            <w:vAlign w:val="center"/>
          </w:tcPr>
          <w:p w:rsidR="003C2668" w:rsidRDefault="0023665D">
            <w:pPr>
              <w:snapToGrid w:val="0"/>
              <w:jc w:val="center"/>
              <w:rPr>
                <w:b/>
              </w:rPr>
            </w:pPr>
            <w:r>
              <w:rPr>
                <w:b/>
              </w:rPr>
              <w:t>6</w:t>
            </w:r>
          </w:p>
        </w:tc>
        <w:tc>
          <w:tcPr>
            <w:tcW w:w="540" w:type="dxa"/>
            <w:tcBorders>
              <w:top w:val="single" w:sz="4" w:space="0" w:color="auto"/>
            </w:tcBorders>
            <w:vAlign w:val="center"/>
          </w:tcPr>
          <w:p w:rsidR="003C2668" w:rsidRDefault="003C2668">
            <w:pPr>
              <w:snapToGrid w:val="0"/>
              <w:jc w:val="center"/>
              <w:rPr>
                <w:b/>
              </w:rPr>
            </w:pPr>
          </w:p>
        </w:tc>
        <w:tc>
          <w:tcPr>
            <w:tcW w:w="645" w:type="dxa"/>
            <w:tcBorders>
              <w:top w:val="single" w:sz="4" w:space="0" w:color="auto"/>
            </w:tcBorders>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rPr>
            </w:pPr>
            <w:r>
              <w:rPr>
                <w:rFonts w:hint="eastAsia"/>
                <w:highlight w:val="yellow"/>
              </w:rPr>
              <w:t>□</w:t>
            </w:r>
            <w:r>
              <w:rPr>
                <w:rFonts w:hint="eastAsia"/>
                <w:highlight w:val="yellow"/>
              </w:rPr>
              <w:t>D</w:t>
            </w:r>
          </w:p>
        </w:tc>
        <w:tc>
          <w:tcPr>
            <w:tcW w:w="465" w:type="dxa"/>
            <w:tcBorders>
              <w:top w:val="single" w:sz="4" w:space="0" w:color="auto"/>
            </w:tcBorders>
          </w:tcPr>
          <w:p w:rsidR="003C2668" w:rsidRDefault="003C2668">
            <w:pPr>
              <w:snapToGrid w:val="0"/>
              <w:jc w:val="center"/>
              <w:rPr>
                <w:b/>
              </w:rPr>
            </w:pPr>
          </w:p>
        </w:tc>
        <w:tc>
          <w:tcPr>
            <w:tcW w:w="554" w:type="dxa"/>
            <w:tcBorders>
              <w:top w:val="single" w:sz="4" w:space="0" w:color="auto"/>
            </w:tcBorders>
            <w:vAlign w:val="center"/>
          </w:tcPr>
          <w:p w:rsidR="003C2668" w:rsidRDefault="003C2668">
            <w:pPr>
              <w:snapToGrid w:val="0"/>
              <w:jc w:val="center"/>
              <w:rPr>
                <w:b/>
              </w:rPr>
            </w:pPr>
          </w:p>
        </w:tc>
      </w:tr>
      <w:tr w:rsidR="003C2668">
        <w:trPr>
          <w:trHeight w:val="1691"/>
          <w:jc w:val="center"/>
        </w:trPr>
        <w:tc>
          <w:tcPr>
            <w:tcW w:w="690" w:type="dxa"/>
            <w:vMerge/>
            <w:vAlign w:val="center"/>
          </w:tcPr>
          <w:p w:rsidR="003C2668" w:rsidRDefault="003C2668">
            <w:pPr>
              <w:snapToGrid w:val="0"/>
              <w:jc w:val="center"/>
              <w:rPr>
                <w:b/>
              </w:rPr>
            </w:pPr>
          </w:p>
        </w:tc>
        <w:tc>
          <w:tcPr>
            <w:tcW w:w="705" w:type="dxa"/>
            <w:vMerge/>
            <w:tcBorders>
              <w:right w:val="single" w:sz="4" w:space="0" w:color="auto"/>
            </w:tcBorders>
            <w:vAlign w:val="center"/>
          </w:tcPr>
          <w:p w:rsidR="003C2668" w:rsidRDefault="003C2668">
            <w:pPr>
              <w:snapToGrid w:val="0"/>
              <w:jc w:val="center"/>
              <w:rPr>
                <w:szCs w:val="21"/>
              </w:rPr>
            </w:pPr>
          </w:p>
        </w:tc>
        <w:tc>
          <w:tcPr>
            <w:tcW w:w="1215" w:type="dxa"/>
            <w:tcBorders>
              <w:top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J2.5.0.005</w:t>
            </w:r>
          </w:p>
        </w:tc>
        <w:tc>
          <w:tcPr>
            <w:tcW w:w="3090" w:type="dxa"/>
            <w:tcBorders>
              <w:top w:val="single" w:sz="4" w:space="0" w:color="auto"/>
            </w:tcBorders>
            <w:vAlign w:val="center"/>
          </w:tcPr>
          <w:p w:rsidR="003C2668" w:rsidRDefault="0023665D">
            <w:pPr>
              <w:snapToGrid w:val="0"/>
            </w:pPr>
            <w:r>
              <w:rPr>
                <w:rFonts w:hint="eastAsia"/>
              </w:rPr>
              <w:t>砌筑砂浆未</w:t>
            </w:r>
            <w:proofErr w:type="gramStart"/>
            <w:r>
              <w:rPr>
                <w:rFonts w:hint="eastAsia"/>
              </w:rPr>
              <w:t>按配合</w:t>
            </w:r>
            <w:proofErr w:type="gramEnd"/>
            <w:r>
              <w:rPr>
                <w:rFonts w:hint="eastAsia"/>
              </w:rPr>
              <w:t>比计量下料，或未采用机械搅拌，或</w:t>
            </w:r>
            <w:proofErr w:type="gramStart"/>
            <w:r>
              <w:rPr>
                <w:rFonts w:hint="eastAsia"/>
              </w:rPr>
              <w:t>配合比牌标识</w:t>
            </w:r>
            <w:proofErr w:type="gramEnd"/>
            <w:r>
              <w:rPr>
                <w:rFonts w:hint="eastAsia"/>
              </w:rPr>
              <w:t>不全的，每处扣</w:t>
            </w:r>
            <w:r>
              <w:rPr>
                <w:rFonts w:hint="eastAsia"/>
              </w:rPr>
              <w:t>2</w:t>
            </w:r>
            <w:r>
              <w:rPr>
                <w:rFonts w:hint="eastAsia"/>
              </w:rPr>
              <w:t>分。</w:t>
            </w:r>
          </w:p>
        </w:tc>
        <w:tc>
          <w:tcPr>
            <w:tcW w:w="2326" w:type="dxa"/>
            <w:vAlign w:val="center"/>
          </w:tcPr>
          <w:p w:rsidR="003C2668" w:rsidRDefault="0023665D">
            <w:pPr>
              <w:snapToGrid w:val="0"/>
              <w:jc w:val="left"/>
            </w:pPr>
            <w:r>
              <w:rPr>
                <w:rFonts w:hint="eastAsia"/>
              </w:rPr>
              <w:t>按照配合比设计报告检查配合比搅拌点计量、搅拌情况，每个搅拌点视为一处。</w:t>
            </w:r>
          </w:p>
        </w:tc>
        <w:tc>
          <w:tcPr>
            <w:tcW w:w="4695" w:type="dxa"/>
            <w:vAlign w:val="center"/>
          </w:tcPr>
          <w:p w:rsidR="003C2668" w:rsidRDefault="0023665D">
            <w:pPr>
              <w:snapToGrid w:val="0"/>
              <w:jc w:val="left"/>
            </w:pPr>
            <w:r>
              <w:t>有以下现象之一的，予以扣分：（</w:t>
            </w:r>
            <w:r>
              <w:t>1</w:t>
            </w:r>
            <w:r>
              <w:t>）</w:t>
            </w:r>
            <w:proofErr w:type="gramStart"/>
            <w:r>
              <w:rPr>
                <w:rFonts w:hint="eastAsia"/>
              </w:rPr>
              <w:t>无配合</w:t>
            </w:r>
            <w:proofErr w:type="gramEnd"/>
            <w:r>
              <w:rPr>
                <w:rFonts w:hint="eastAsia"/>
              </w:rPr>
              <w:t>比牌；（</w:t>
            </w:r>
            <w:r>
              <w:rPr>
                <w:rFonts w:hint="eastAsia"/>
              </w:rPr>
              <w:t>2</w:t>
            </w:r>
            <w:r>
              <w:rPr>
                <w:rFonts w:hint="eastAsia"/>
              </w:rPr>
              <w:t>）</w:t>
            </w:r>
            <w:proofErr w:type="gramStart"/>
            <w:r>
              <w:rPr>
                <w:rFonts w:hint="eastAsia"/>
              </w:rPr>
              <w:t>配合比牌中</w:t>
            </w:r>
            <w:proofErr w:type="gramEnd"/>
            <w:r>
              <w:rPr>
                <w:rFonts w:hint="eastAsia"/>
              </w:rPr>
              <w:t>，水泥品种、强度等级、砂含水率、施工配合比等内容标识错误或内容缺失；（</w:t>
            </w:r>
            <w:r>
              <w:rPr>
                <w:rFonts w:hint="eastAsia"/>
              </w:rPr>
              <w:t>3</w:t>
            </w:r>
            <w:r>
              <w:rPr>
                <w:rFonts w:hint="eastAsia"/>
              </w:rPr>
              <w:t>）无原材料称量设备或无可操作性；（</w:t>
            </w:r>
            <w:r>
              <w:rPr>
                <w:rFonts w:hint="eastAsia"/>
              </w:rPr>
              <w:t>4</w:t>
            </w:r>
            <w:r>
              <w:rPr>
                <w:rFonts w:hint="eastAsia"/>
              </w:rPr>
              <w:t>）人工搅拌砂浆。</w:t>
            </w:r>
            <w:r>
              <w:rPr>
                <w:spacing w:val="-6"/>
              </w:rPr>
              <w:t>至少应抽查</w:t>
            </w:r>
            <w:r>
              <w:rPr>
                <w:spacing w:val="-6"/>
              </w:rPr>
              <w:t>3</w:t>
            </w:r>
            <w:r>
              <w:rPr>
                <w:rFonts w:hint="eastAsia"/>
                <w:spacing w:val="-6"/>
              </w:rPr>
              <w:t>个搅拌点</w:t>
            </w:r>
            <w:r>
              <w:rPr>
                <w:spacing w:val="-6"/>
              </w:rPr>
              <w:t>，不足</w:t>
            </w:r>
            <w:r>
              <w:rPr>
                <w:spacing w:val="-6"/>
              </w:rPr>
              <w:t>3</w:t>
            </w:r>
            <w:r>
              <w:rPr>
                <w:rFonts w:hint="eastAsia"/>
                <w:spacing w:val="-6"/>
              </w:rPr>
              <w:t>个搅拌点</w:t>
            </w:r>
            <w:r>
              <w:rPr>
                <w:spacing w:val="-6"/>
              </w:rPr>
              <w:t>时全数检查</w:t>
            </w:r>
            <w:r>
              <w:rPr>
                <w:szCs w:val="21"/>
              </w:rPr>
              <w:t>。</w:t>
            </w:r>
          </w:p>
        </w:tc>
        <w:tc>
          <w:tcPr>
            <w:tcW w:w="540" w:type="dxa"/>
            <w:tcBorders>
              <w:right w:val="single" w:sz="4" w:space="0" w:color="auto"/>
            </w:tcBorders>
            <w:vAlign w:val="center"/>
          </w:tcPr>
          <w:p w:rsidR="003C2668" w:rsidRDefault="0023665D">
            <w:pPr>
              <w:snapToGrid w:val="0"/>
              <w:jc w:val="center"/>
              <w:rPr>
                <w:b/>
              </w:rPr>
            </w:pPr>
            <w:r>
              <w:rPr>
                <w:rFonts w:hint="eastAsia"/>
                <w:b/>
              </w:rPr>
              <w:t>6</w:t>
            </w:r>
          </w:p>
        </w:tc>
        <w:tc>
          <w:tcPr>
            <w:tcW w:w="540" w:type="dxa"/>
            <w:vAlign w:val="center"/>
          </w:tcPr>
          <w:p w:rsidR="003C2668" w:rsidRDefault="003C2668">
            <w:pPr>
              <w:snapToGrid w:val="0"/>
              <w:jc w:val="center"/>
              <w:rPr>
                <w:b/>
              </w:rPr>
            </w:pPr>
          </w:p>
        </w:tc>
        <w:tc>
          <w:tcPr>
            <w:tcW w:w="645"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rPr>
            </w:pPr>
            <w:r>
              <w:rPr>
                <w:rFonts w:hint="eastAsia"/>
                <w:highlight w:val="yellow"/>
              </w:rPr>
              <w:t>□</w:t>
            </w:r>
            <w:r>
              <w:rPr>
                <w:rFonts w:hint="eastAsia"/>
                <w:highlight w:val="yellow"/>
              </w:rPr>
              <w:t>D</w:t>
            </w:r>
          </w:p>
        </w:tc>
        <w:tc>
          <w:tcPr>
            <w:tcW w:w="465" w:type="dxa"/>
          </w:tcPr>
          <w:p w:rsidR="003C2668" w:rsidRDefault="003C2668">
            <w:pPr>
              <w:snapToGrid w:val="0"/>
              <w:jc w:val="center"/>
              <w:rPr>
                <w:b/>
              </w:rPr>
            </w:pPr>
          </w:p>
        </w:tc>
        <w:tc>
          <w:tcPr>
            <w:tcW w:w="554" w:type="dxa"/>
            <w:vAlign w:val="center"/>
          </w:tcPr>
          <w:p w:rsidR="003C2668" w:rsidRDefault="003C2668">
            <w:pPr>
              <w:snapToGrid w:val="0"/>
              <w:jc w:val="center"/>
              <w:rPr>
                <w:b/>
              </w:rPr>
            </w:pPr>
          </w:p>
        </w:tc>
      </w:tr>
      <w:tr w:rsidR="003C2668">
        <w:trPr>
          <w:trHeight w:val="915"/>
          <w:jc w:val="center"/>
        </w:trPr>
        <w:tc>
          <w:tcPr>
            <w:tcW w:w="690" w:type="dxa"/>
            <w:vMerge/>
            <w:vAlign w:val="center"/>
          </w:tcPr>
          <w:p w:rsidR="003C2668" w:rsidRDefault="003C2668">
            <w:pPr>
              <w:snapToGrid w:val="0"/>
              <w:jc w:val="center"/>
              <w:rPr>
                <w:b/>
              </w:rPr>
            </w:pPr>
          </w:p>
        </w:tc>
        <w:tc>
          <w:tcPr>
            <w:tcW w:w="705" w:type="dxa"/>
            <w:vMerge/>
            <w:tcBorders>
              <w:right w:val="single" w:sz="4" w:space="0" w:color="auto"/>
            </w:tcBorders>
            <w:vAlign w:val="center"/>
          </w:tcPr>
          <w:p w:rsidR="003C2668" w:rsidRDefault="003C2668">
            <w:pPr>
              <w:snapToGrid w:val="0"/>
              <w:jc w:val="center"/>
              <w:rPr>
                <w:szCs w:val="21"/>
              </w:rPr>
            </w:pPr>
          </w:p>
        </w:tc>
        <w:tc>
          <w:tcPr>
            <w:tcW w:w="1215" w:type="dxa"/>
            <w:tcBorders>
              <w:top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J2.5.0.007</w:t>
            </w:r>
          </w:p>
        </w:tc>
        <w:tc>
          <w:tcPr>
            <w:tcW w:w="3090" w:type="dxa"/>
            <w:tcBorders>
              <w:top w:val="single" w:sz="4" w:space="0" w:color="auto"/>
            </w:tcBorders>
            <w:vAlign w:val="center"/>
          </w:tcPr>
          <w:p w:rsidR="003C2668" w:rsidRDefault="0023665D">
            <w:pPr>
              <w:rPr>
                <w:rFonts w:ascii="宋体" w:hAnsi="宋体" w:cs="宋体"/>
                <w:szCs w:val="21"/>
              </w:rPr>
            </w:pPr>
            <w:r>
              <w:rPr>
                <w:rFonts w:hint="eastAsia"/>
                <w:szCs w:val="21"/>
              </w:rPr>
              <w:t>未按设计和标准要求设置现浇钢筋混凝土构造柱、圈梁、</w:t>
            </w:r>
            <w:proofErr w:type="gramStart"/>
            <w:r>
              <w:rPr>
                <w:rFonts w:hint="eastAsia"/>
                <w:szCs w:val="21"/>
              </w:rPr>
              <w:t>水平系梁的</w:t>
            </w:r>
            <w:proofErr w:type="gramEnd"/>
            <w:r>
              <w:rPr>
                <w:rFonts w:hint="eastAsia"/>
                <w:szCs w:val="21"/>
              </w:rPr>
              <w:t>，扣</w:t>
            </w:r>
            <w:r>
              <w:rPr>
                <w:rFonts w:hint="eastAsia"/>
                <w:szCs w:val="21"/>
              </w:rPr>
              <w:t>3</w:t>
            </w:r>
            <w:r>
              <w:rPr>
                <w:rFonts w:hint="eastAsia"/>
                <w:szCs w:val="21"/>
              </w:rPr>
              <w:t>分。</w:t>
            </w:r>
          </w:p>
        </w:tc>
        <w:tc>
          <w:tcPr>
            <w:tcW w:w="2326" w:type="dxa"/>
            <w:vAlign w:val="center"/>
          </w:tcPr>
          <w:p w:rsidR="003C2668" w:rsidRDefault="0023665D">
            <w:pPr>
              <w:rPr>
                <w:rFonts w:ascii="宋体" w:hAnsi="宋体" w:cs="宋体"/>
                <w:szCs w:val="21"/>
              </w:rPr>
            </w:pPr>
            <w:r>
              <w:rPr>
                <w:rFonts w:hint="eastAsia"/>
                <w:szCs w:val="21"/>
              </w:rPr>
              <w:t>根据设计文件和标准，检查现场实体质量。</w:t>
            </w:r>
          </w:p>
        </w:tc>
        <w:tc>
          <w:tcPr>
            <w:tcW w:w="4695" w:type="dxa"/>
            <w:vAlign w:val="center"/>
          </w:tcPr>
          <w:p w:rsidR="003C2668" w:rsidRDefault="0023665D">
            <w:pPr>
              <w:rPr>
                <w:rFonts w:ascii="宋体" w:hAnsi="宋体" w:cs="宋体"/>
                <w:szCs w:val="21"/>
              </w:rPr>
            </w:pPr>
            <w:r>
              <w:rPr>
                <w:rFonts w:hint="eastAsia"/>
                <w:szCs w:val="21"/>
              </w:rPr>
              <w:t>有漏设构造柱、圈梁、水平</w:t>
            </w:r>
            <w:proofErr w:type="gramStart"/>
            <w:r>
              <w:rPr>
                <w:rFonts w:hint="eastAsia"/>
                <w:szCs w:val="21"/>
              </w:rPr>
              <w:t>系梁现象</w:t>
            </w:r>
            <w:proofErr w:type="gramEnd"/>
            <w:r>
              <w:rPr>
                <w:rFonts w:hint="eastAsia"/>
                <w:szCs w:val="21"/>
              </w:rPr>
              <w:t>的，予以扣分。</w:t>
            </w:r>
          </w:p>
        </w:tc>
        <w:tc>
          <w:tcPr>
            <w:tcW w:w="540" w:type="dxa"/>
            <w:tcBorders>
              <w:right w:val="single" w:sz="4" w:space="0" w:color="auto"/>
            </w:tcBorders>
            <w:vAlign w:val="center"/>
          </w:tcPr>
          <w:p w:rsidR="003C2668" w:rsidRDefault="0023665D">
            <w:pPr>
              <w:snapToGrid w:val="0"/>
              <w:jc w:val="center"/>
              <w:rPr>
                <w:b/>
              </w:rPr>
            </w:pPr>
            <w:r>
              <w:rPr>
                <w:rFonts w:hint="eastAsia"/>
                <w:b/>
              </w:rPr>
              <w:t>3</w:t>
            </w:r>
          </w:p>
        </w:tc>
        <w:tc>
          <w:tcPr>
            <w:tcW w:w="540" w:type="dxa"/>
            <w:vAlign w:val="center"/>
          </w:tcPr>
          <w:p w:rsidR="003C2668" w:rsidRDefault="003C2668">
            <w:pPr>
              <w:snapToGrid w:val="0"/>
              <w:jc w:val="center"/>
              <w:rPr>
                <w:b/>
              </w:rPr>
            </w:pPr>
          </w:p>
        </w:tc>
        <w:tc>
          <w:tcPr>
            <w:tcW w:w="645"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rPr>
            </w:pPr>
            <w:r>
              <w:rPr>
                <w:rFonts w:hint="eastAsia"/>
                <w:highlight w:val="yellow"/>
              </w:rPr>
              <w:t>□</w:t>
            </w:r>
            <w:r>
              <w:rPr>
                <w:rFonts w:hint="eastAsia"/>
                <w:highlight w:val="yellow"/>
              </w:rPr>
              <w:t>D</w:t>
            </w:r>
          </w:p>
        </w:tc>
        <w:tc>
          <w:tcPr>
            <w:tcW w:w="465" w:type="dxa"/>
          </w:tcPr>
          <w:p w:rsidR="003C2668" w:rsidRDefault="003C2668">
            <w:pPr>
              <w:snapToGrid w:val="0"/>
              <w:jc w:val="center"/>
              <w:rPr>
                <w:b/>
              </w:rPr>
            </w:pPr>
          </w:p>
        </w:tc>
        <w:tc>
          <w:tcPr>
            <w:tcW w:w="554" w:type="dxa"/>
            <w:vAlign w:val="center"/>
          </w:tcPr>
          <w:p w:rsidR="003C2668" w:rsidRDefault="003C2668">
            <w:pPr>
              <w:snapToGrid w:val="0"/>
              <w:jc w:val="center"/>
              <w:rPr>
                <w:b/>
              </w:rPr>
            </w:pPr>
          </w:p>
        </w:tc>
      </w:tr>
      <w:tr w:rsidR="003C2668">
        <w:trPr>
          <w:trHeight w:val="1869"/>
          <w:jc w:val="center"/>
        </w:trPr>
        <w:tc>
          <w:tcPr>
            <w:tcW w:w="690" w:type="dxa"/>
            <w:vMerge/>
            <w:vAlign w:val="center"/>
          </w:tcPr>
          <w:p w:rsidR="003C2668" w:rsidRDefault="003C2668">
            <w:pPr>
              <w:snapToGrid w:val="0"/>
              <w:jc w:val="center"/>
              <w:rPr>
                <w:b/>
              </w:rPr>
            </w:pPr>
          </w:p>
        </w:tc>
        <w:tc>
          <w:tcPr>
            <w:tcW w:w="705" w:type="dxa"/>
            <w:vMerge/>
            <w:tcBorders>
              <w:right w:val="single" w:sz="4" w:space="0" w:color="auto"/>
            </w:tcBorders>
            <w:vAlign w:val="center"/>
          </w:tcPr>
          <w:p w:rsidR="003C2668" w:rsidRDefault="003C2668">
            <w:pPr>
              <w:snapToGrid w:val="0"/>
              <w:jc w:val="center"/>
              <w:rPr>
                <w:szCs w:val="21"/>
              </w:rPr>
            </w:pPr>
          </w:p>
        </w:tc>
        <w:tc>
          <w:tcPr>
            <w:tcW w:w="1215" w:type="dxa"/>
            <w:tcBorders>
              <w:top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J2.5.0.008</w:t>
            </w:r>
          </w:p>
        </w:tc>
        <w:tc>
          <w:tcPr>
            <w:tcW w:w="3090" w:type="dxa"/>
            <w:tcBorders>
              <w:top w:val="single" w:sz="4" w:space="0" w:color="auto"/>
            </w:tcBorders>
            <w:vAlign w:val="center"/>
          </w:tcPr>
          <w:p w:rsidR="003C2668" w:rsidRDefault="0023665D">
            <w:pPr>
              <w:rPr>
                <w:rFonts w:ascii="宋体" w:hAnsi="宋体" w:cs="宋体"/>
                <w:szCs w:val="21"/>
              </w:rPr>
            </w:pPr>
            <w:r>
              <w:rPr>
                <w:rFonts w:hint="eastAsia"/>
                <w:szCs w:val="21"/>
              </w:rPr>
              <w:t>未按设计和标准要求的留置方式、留置构造设置墙柱拉结钢筋（或钢筋网片），或墙柱拉结钢筋（或钢筋网片）的数量、长度和间距不满足设计和标准要求的，每处扣</w:t>
            </w:r>
            <w:r>
              <w:rPr>
                <w:rFonts w:hint="eastAsia"/>
                <w:szCs w:val="21"/>
              </w:rPr>
              <w:t>1</w:t>
            </w:r>
            <w:r>
              <w:rPr>
                <w:rFonts w:hint="eastAsia"/>
                <w:szCs w:val="21"/>
              </w:rPr>
              <w:t>分。</w:t>
            </w:r>
          </w:p>
        </w:tc>
        <w:tc>
          <w:tcPr>
            <w:tcW w:w="2326" w:type="dxa"/>
            <w:vAlign w:val="center"/>
          </w:tcPr>
          <w:p w:rsidR="003C2668" w:rsidRDefault="0023665D">
            <w:pPr>
              <w:rPr>
                <w:rFonts w:ascii="宋体" w:hAnsi="宋体" w:cs="宋体"/>
                <w:szCs w:val="21"/>
              </w:rPr>
            </w:pPr>
            <w:r>
              <w:rPr>
                <w:rFonts w:hint="eastAsia"/>
                <w:szCs w:val="21"/>
              </w:rPr>
              <w:t>对照设计文件和标准，检查施工现场留置构造设置墙柱拉结钢筋（或钢筋网片）、墙柱拉结钢筋（或钢筋网片）的数量、位置、长度、间距以及配筋构造。</w:t>
            </w:r>
          </w:p>
        </w:tc>
        <w:tc>
          <w:tcPr>
            <w:tcW w:w="4695" w:type="dxa"/>
            <w:vAlign w:val="center"/>
          </w:tcPr>
          <w:p w:rsidR="003C2668" w:rsidRDefault="0023665D">
            <w:pPr>
              <w:rPr>
                <w:rFonts w:ascii="宋体" w:hAnsi="宋体" w:cs="宋体"/>
                <w:szCs w:val="21"/>
              </w:rPr>
            </w:pPr>
            <w:r>
              <w:rPr>
                <w:rFonts w:hint="eastAsia"/>
                <w:szCs w:val="21"/>
              </w:rPr>
              <w:t>有以下现象之一的，予以扣分：（</w:t>
            </w:r>
            <w:r>
              <w:rPr>
                <w:rFonts w:hint="eastAsia"/>
                <w:szCs w:val="21"/>
              </w:rPr>
              <w:t>1</w:t>
            </w:r>
            <w:r>
              <w:rPr>
                <w:rFonts w:hint="eastAsia"/>
                <w:szCs w:val="21"/>
              </w:rPr>
              <w:t>）不满足配筋构造要求的；（</w:t>
            </w:r>
            <w:r>
              <w:rPr>
                <w:rFonts w:hint="eastAsia"/>
                <w:szCs w:val="21"/>
              </w:rPr>
              <w:t>2</w:t>
            </w:r>
            <w:r>
              <w:rPr>
                <w:rFonts w:hint="eastAsia"/>
                <w:szCs w:val="21"/>
              </w:rPr>
              <w:t>）预埋方式与设计不一致的；（</w:t>
            </w:r>
            <w:r>
              <w:rPr>
                <w:rFonts w:hint="eastAsia"/>
                <w:szCs w:val="21"/>
              </w:rPr>
              <w:t>3</w:t>
            </w:r>
            <w:r>
              <w:rPr>
                <w:rFonts w:hint="eastAsia"/>
                <w:szCs w:val="21"/>
              </w:rPr>
              <w:t>）数量、长度、间距尺寸不满足设计要求的。</w:t>
            </w:r>
            <w:r>
              <w:rPr>
                <w:spacing w:val="-6"/>
              </w:rPr>
              <w:t>至少应抽查</w:t>
            </w:r>
            <w:r>
              <w:rPr>
                <w:rFonts w:hint="eastAsia"/>
                <w:spacing w:val="-6"/>
              </w:rPr>
              <w:t>4</w:t>
            </w:r>
            <w:r>
              <w:rPr>
                <w:rFonts w:hint="eastAsia"/>
                <w:spacing w:val="-6"/>
              </w:rPr>
              <w:t>处</w:t>
            </w:r>
            <w:r>
              <w:rPr>
                <w:spacing w:val="-6"/>
              </w:rPr>
              <w:t>，不足</w:t>
            </w:r>
            <w:r>
              <w:rPr>
                <w:rFonts w:hint="eastAsia"/>
                <w:spacing w:val="-6"/>
              </w:rPr>
              <w:t>4</w:t>
            </w:r>
            <w:r>
              <w:rPr>
                <w:rFonts w:hint="eastAsia"/>
                <w:spacing w:val="-6"/>
              </w:rPr>
              <w:t>处</w:t>
            </w:r>
            <w:r>
              <w:rPr>
                <w:spacing w:val="-6"/>
              </w:rPr>
              <w:t>时全数检查</w:t>
            </w:r>
            <w:r>
              <w:rPr>
                <w:szCs w:val="21"/>
              </w:rPr>
              <w:t>。</w:t>
            </w:r>
          </w:p>
        </w:tc>
        <w:tc>
          <w:tcPr>
            <w:tcW w:w="540" w:type="dxa"/>
            <w:tcBorders>
              <w:right w:val="single" w:sz="4" w:space="0" w:color="auto"/>
            </w:tcBorders>
            <w:vAlign w:val="center"/>
          </w:tcPr>
          <w:p w:rsidR="003C2668" w:rsidRDefault="0023665D">
            <w:pPr>
              <w:snapToGrid w:val="0"/>
              <w:jc w:val="center"/>
              <w:rPr>
                <w:b/>
              </w:rPr>
            </w:pPr>
            <w:r>
              <w:rPr>
                <w:rFonts w:hint="eastAsia"/>
                <w:b/>
              </w:rPr>
              <w:t>4</w:t>
            </w:r>
          </w:p>
        </w:tc>
        <w:tc>
          <w:tcPr>
            <w:tcW w:w="540" w:type="dxa"/>
            <w:vAlign w:val="center"/>
          </w:tcPr>
          <w:p w:rsidR="003C2668" w:rsidRDefault="003C2668">
            <w:pPr>
              <w:snapToGrid w:val="0"/>
              <w:jc w:val="center"/>
              <w:rPr>
                <w:b/>
              </w:rPr>
            </w:pPr>
          </w:p>
        </w:tc>
        <w:tc>
          <w:tcPr>
            <w:tcW w:w="645"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rPr>
            </w:pPr>
            <w:r>
              <w:rPr>
                <w:rFonts w:hint="eastAsia"/>
                <w:highlight w:val="yellow"/>
              </w:rPr>
              <w:t>□</w:t>
            </w:r>
            <w:r>
              <w:rPr>
                <w:rFonts w:hint="eastAsia"/>
                <w:highlight w:val="yellow"/>
              </w:rPr>
              <w:t>D</w:t>
            </w:r>
          </w:p>
        </w:tc>
        <w:tc>
          <w:tcPr>
            <w:tcW w:w="465" w:type="dxa"/>
          </w:tcPr>
          <w:p w:rsidR="003C2668" w:rsidRDefault="003C2668">
            <w:pPr>
              <w:snapToGrid w:val="0"/>
              <w:jc w:val="center"/>
              <w:rPr>
                <w:b/>
              </w:rPr>
            </w:pPr>
          </w:p>
        </w:tc>
        <w:tc>
          <w:tcPr>
            <w:tcW w:w="554" w:type="dxa"/>
            <w:vAlign w:val="center"/>
          </w:tcPr>
          <w:p w:rsidR="003C2668" w:rsidRDefault="003C2668">
            <w:pPr>
              <w:snapToGrid w:val="0"/>
              <w:jc w:val="center"/>
              <w:rPr>
                <w:b/>
              </w:rPr>
            </w:pPr>
          </w:p>
        </w:tc>
      </w:tr>
      <w:tr w:rsidR="003C2668">
        <w:trPr>
          <w:trHeight w:val="2690"/>
          <w:jc w:val="center"/>
        </w:trPr>
        <w:tc>
          <w:tcPr>
            <w:tcW w:w="690" w:type="dxa"/>
            <w:vMerge/>
            <w:vAlign w:val="center"/>
          </w:tcPr>
          <w:p w:rsidR="003C2668" w:rsidRDefault="003C2668">
            <w:pPr>
              <w:snapToGrid w:val="0"/>
              <w:jc w:val="center"/>
              <w:rPr>
                <w:b/>
              </w:rPr>
            </w:pPr>
          </w:p>
        </w:tc>
        <w:tc>
          <w:tcPr>
            <w:tcW w:w="705" w:type="dxa"/>
            <w:vMerge/>
            <w:tcBorders>
              <w:right w:val="single" w:sz="4" w:space="0" w:color="auto"/>
            </w:tcBorders>
            <w:vAlign w:val="center"/>
          </w:tcPr>
          <w:p w:rsidR="003C2668" w:rsidRDefault="003C2668">
            <w:pPr>
              <w:snapToGrid w:val="0"/>
              <w:jc w:val="center"/>
              <w:rPr>
                <w:szCs w:val="21"/>
              </w:rPr>
            </w:pPr>
          </w:p>
        </w:tc>
        <w:tc>
          <w:tcPr>
            <w:tcW w:w="1215" w:type="dxa"/>
            <w:tcBorders>
              <w:top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J2.5.0.009</w:t>
            </w:r>
          </w:p>
        </w:tc>
        <w:tc>
          <w:tcPr>
            <w:tcW w:w="3090" w:type="dxa"/>
            <w:tcBorders>
              <w:top w:val="single" w:sz="4" w:space="0" w:color="auto"/>
            </w:tcBorders>
            <w:vAlign w:val="center"/>
          </w:tcPr>
          <w:p w:rsidR="003C2668" w:rsidRDefault="0023665D">
            <w:pPr>
              <w:rPr>
                <w:rFonts w:ascii="宋体" w:hAnsi="宋体" w:cs="宋体"/>
                <w:szCs w:val="21"/>
              </w:rPr>
            </w:pPr>
            <w:r>
              <w:rPr>
                <w:rFonts w:hint="eastAsia"/>
                <w:szCs w:val="21"/>
              </w:rPr>
              <w:t>砌体砌筑临时间断处未按标准规定的留置位置、留置方式和构造要求</w:t>
            </w:r>
            <w:proofErr w:type="gramStart"/>
            <w:r>
              <w:rPr>
                <w:rFonts w:hint="eastAsia"/>
                <w:szCs w:val="21"/>
              </w:rPr>
              <w:t>留设接槎</w:t>
            </w:r>
            <w:proofErr w:type="gramEnd"/>
            <w:r>
              <w:rPr>
                <w:rFonts w:hint="eastAsia"/>
                <w:szCs w:val="21"/>
              </w:rPr>
              <w:t>的，每处扣</w:t>
            </w:r>
            <w:r>
              <w:rPr>
                <w:rFonts w:hint="eastAsia"/>
                <w:szCs w:val="21"/>
              </w:rPr>
              <w:t>1</w:t>
            </w:r>
            <w:r>
              <w:rPr>
                <w:rFonts w:hint="eastAsia"/>
                <w:szCs w:val="21"/>
              </w:rPr>
              <w:t>分。</w:t>
            </w:r>
          </w:p>
        </w:tc>
        <w:tc>
          <w:tcPr>
            <w:tcW w:w="2326" w:type="dxa"/>
            <w:vAlign w:val="center"/>
          </w:tcPr>
          <w:p w:rsidR="003C2668" w:rsidRDefault="0023665D">
            <w:pPr>
              <w:rPr>
                <w:rFonts w:ascii="宋体" w:hAnsi="宋体" w:cs="宋体"/>
                <w:szCs w:val="21"/>
              </w:rPr>
            </w:pPr>
            <w:r>
              <w:rPr>
                <w:rFonts w:hint="eastAsia"/>
                <w:szCs w:val="21"/>
              </w:rPr>
              <w:t>根据设计文件、标准和现场实体质量判定砌体砌筑临时间断处留置位置、留置方式和构造要求和</w:t>
            </w:r>
            <w:proofErr w:type="gramStart"/>
            <w:r>
              <w:rPr>
                <w:rFonts w:hint="eastAsia"/>
                <w:szCs w:val="21"/>
              </w:rPr>
              <w:t>留设接槎</w:t>
            </w:r>
            <w:proofErr w:type="gramEnd"/>
            <w:r>
              <w:rPr>
                <w:rFonts w:hint="eastAsia"/>
                <w:szCs w:val="21"/>
              </w:rPr>
              <w:t>情况。</w:t>
            </w:r>
          </w:p>
        </w:tc>
        <w:tc>
          <w:tcPr>
            <w:tcW w:w="4695" w:type="dxa"/>
            <w:vAlign w:val="center"/>
          </w:tcPr>
          <w:p w:rsidR="003C2668" w:rsidRDefault="0023665D">
            <w:pPr>
              <w:rPr>
                <w:rFonts w:ascii="宋体" w:hAnsi="宋体" w:cs="宋体"/>
                <w:szCs w:val="21"/>
              </w:rPr>
            </w:pPr>
            <w:r>
              <w:rPr>
                <w:rFonts w:hint="eastAsia"/>
                <w:szCs w:val="21"/>
              </w:rPr>
              <w:t>有以下现象之一的，予以扣分：（</w:t>
            </w:r>
            <w:r>
              <w:rPr>
                <w:rFonts w:hint="eastAsia"/>
                <w:szCs w:val="21"/>
              </w:rPr>
              <w:t>1</w:t>
            </w:r>
            <w:r>
              <w:rPr>
                <w:rFonts w:hint="eastAsia"/>
                <w:szCs w:val="21"/>
              </w:rPr>
              <w:t>）在</w:t>
            </w:r>
            <w:proofErr w:type="gramStart"/>
            <w:r>
              <w:rPr>
                <w:rFonts w:hint="eastAsia"/>
                <w:szCs w:val="21"/>
              </w:rPr>
              <w:t>禁止留设的位置留设临时</w:t>
            </w:r>
            <w:proofErr w:type="gramEnd"/>
            <w:r>
              <w:rPr>
                <w:rFonts w:hint="eastAsia"/>
                <w:szCs w:val="21"/>
              </w:rPr>
              <w:t>间断处；（</w:t>
            </w:r>
            <w:r>
              <w:rPr>
                <w:rFonts w:hint="eastAsia"/>
                <w:szCs w:val="21"/>
              </w:rPr>
              <w:t>2</w:t>
            </w:r>
            <w:r>
              <w:rPr>
                <w:rFonts w:hint="eastAsia"/>
                <w:szCs w:val="21"/>
              </w:rPr>
              <w:t>）临时间断处留</w:t>
            </w:r>
            <w:proofErr w:type="gramStart"/>
            <w:r>
              <w:rPr>
                <w:rFonts w:hint="eastAsia"/>
                <w:szCs w:val="21"/>
              </w:rPr>
              <w:t>凹槎</w:t>
            </w:r>
            <w:proofErr w:type="gramEnd"/>
            <w:r>
              <w:rPr>
                <w:rFonts w:hint="eastAsia"/>
                <w:szCs w:val="21"/>
              </w:rPr>
              <w:t>的；（</w:t>
            </w:r>
            <w:r>
              <w:rPr>
                <w:rFonts w:hint="eastAsia"/>
                <w:szCs w:val="21"/>
              </w:rPr>
              <w:t>3</w:t>
            </w:r>
            <w:r>
              <w:rPr>
                <w:rFonts w:hint="eastAsia"/>
                <w:szCs w:val="21"/>
              </w:rPr>
              <w:t>）按照设计和标准要求应留斜</w:t>
            </w:r>
            <w:proofErr w:type="gramStart"/>
            <w:r>
              <w:rPr>
                <w:rFonts w:hint="eastAsia"/>
                <w:szCs w:val="21"/>
              </w:rPr>
              <w:t>槎</w:t>
            </w:r>
            <w:proofErr w:type="gramEnd"/>
            <w:r>
              <w:rPr>
                <w:rFonts w:hint="eastAsia"/>
                <w:szCs w:val="21"/>
              </w:rPr>
              <w:t>而实际留直</w:t>
            </w:r>
            <w:proofErr w:type="gramStart"/>
            <w:r>
              <w:rPr>
                <w:rFonts w:hint="eastAsia"/>
                <w:szCs w:val="21"/>
              </w:rPr>
              <w:t>槎</w:t>
            </w:r>
            <w:proofErr w:type="gramEnd"/>
            <w:r>
              <w:rPr>
                <w:rFonts w:hint="eastAsia"/>
                <w:szCs w:val="21"/>
              </w:rPr>
              <w:t>的；（</w:t>
            </w:r>
            <w:r>
              <w:rPr>
                <w:rFonts w:hint="eastAsia"/>
                <w:szCs w:val="21"/>
              </w:rPr>
              <w:t>4</w:t>
            </w:r>
            <w:r>
              <w:rPr>
                <w:rFonts w:hint="eastAsia"/>
                <w:szCs w:val="21"/>
              </w:rPr>
              <w:t>）</w:t>
            </w:r>
            <w:proofErr w:type="gramStart"/>
            <w:r>
              <w:rPr>
                <w:rFonts w:hint="eastAsia"/>
                <w:szCs w:val="21"/>
              </w:rPr>
              <w:t>留设的</w:t>
            </w:r>
            <w:proofErr w:type="gramEnd"/>
            <w:r>
              <w:rPr>
                <w:rFonts w:hint="eastAsia"/>
                <w:szCs w:val="21"/>
              </w:rPr>
              <w:t>斜</w:t>
            </w:r>
            <w:proofErr w:type="gramStart"/>
            <w:r>
              <w:rPr>
                <w:rFonts w:hint="eastAsia"/>
                <w:szCs w:val="21"/>
              </w:rPr>
              <w:t>槎</w:t>
            </w:r>
            <w:proofErr w:type="gramEnd"/>
            <w:r>
              <w:rPr>
                <w:rFonts w:hint="eastAsia"/>
                <w:szCs w:val="21"/>
              </w:rPr>
              <w:t>长高比不符合标准规定的；（</w:t>
            </w:r>
            <w:r>
              <w:rPr>
                <w:rFonts w:hint="eastAsia"/>
                <w:szCs w:val="21"/>
              </w:rPr>
              <w:t>5</w:t>
            </w:r>
            <w:r>
              <w:rPr>
                <w:rFonts w:hint="eastAsia"/>
                <w:szCs w:val="21"/>
              </w:rPr>
              <w:t>）留</w:t>
            </w:r>
            <w:proofErr w:type="gramStart"/>
            <w:r>
              <w:rPr>
                <w:rFonts w:hint="eastAsia"/>
                <w:szCs w:val="21"/>
              </w:rPr>
              <w:t>槎</w:t>
            </w:r>
            <w:proofErr w:type="gramEnd"/>
            <w:r>
              <w:rPr>
                <w:rFonts w:hint="eastAsia"/>
                <w:szCs w:val="21"/>
              </w:rPr>
              <w:t>处未按设计和标准要求</w:t>
            </w:r>
            <w:proofErr w:type="gramStart"/>
            <w:r>
              <w:rPr>
                <w:rFonts w:hint="eastAsia"/>
                <w:szCs w:val="21"/>
              </w:rPr>
              <w:t>设置接结钢筋</w:t>
            </w:r>
            <w:proofErr w:type="gramEnd"/>
            <w:r>
              <w:rPr>
                <w:rFonts w:hint="eastAsia"/>
                <w:szCs w:val="21"/>
              </w:rPr>
              <w:t>，或拉结钢筋间距、长度不符的；（</w:t>
            </w:r>
            <w:r>
              <w:rPr>
                <w:rFonts w:hint="eastAsia"/>
                <w:szCs w:val="21"/>
              </w:rPr>
              <w:t>6</w:t>
            </w:r>
            <w:r>
              <w:rPr>
                <w:rFonts w:hint="eastAsia"/>
                <w:szCs w:val="21"/>
              </w:rPr>
              <w:t>）墙体转角处或交接处未同时砌筑的；（</w:t>
            </w:r>
            <w:r>
              <w:rPr>
                <w:rFonts w:hint="eastAsia"/>
                <w:szCs w:val="21"/>
              </w:rPr>
              <w:t>7</w:t>
            </w:r>
            <w:r>
              <w:rPr>
                <w:rFonts w:hint="eastAsia"/>
                <w:szCs w:val="21"/>
              </w:rPr>
              <w:t>）墙体转角处留直</w:t>
            </w:r>
            <w:proofErr w:type="gramStart"/>
            <w:r>
              <w:rPr>
                <w:rFonts w:hint="eastAsia"/>
                <w:szCs w:val="21"/>
              </w:rPr>
              <w:t>槎</w:t>
            </w:r>
            <w:proofErr w:type="gramEnd"/>
            <w:r>
              <w:rPr>
                <w:rFonts w:hint="eastAsia"/>
                <w:szCs w:val="21"/>
              </w:rPr>
              <w:t>的。</w:t>
            </w:r>
            <w:r>
              <w:rPr>
                <w:spacing w:val="-6"/>
              </w:rPr>
              <w:t>至少应抽查</w:t>
            </w:r>
            <w:r>
              <w:rPr>
                <w:rFonts w:hint="eastAsia"/>
                <w:spacing w:val="-6"/>
              </w:rPr>
              <w:t>3</w:t>
            </w:r>
            <w:r>
              <w:rPr>
                <w:rFonts w:hint="eastAsia"/>
                <w:spacing w:val="-6"/>
              </w:rPr>
              <w:t>处</w:t>
            </w:r>
            <w:r>
              <w:rPr>
                <w:spacing w:val="-6"/>
              </w:rPr>
              <w:t>，不足</w:t>
            </w:r>
            <w:r>
              <w:rPr>
                <w:rFonts w:hint="eastAsia"/>
                <w:spacing w:val="-6"/>
              </w:rPr>
              <w:t>3</w:t>
            </w:r>
            <w:r>
              <w:rPr>
                <w:rFonts w:hint="eastAsia"/>
                <w:spacing w:val="-6"/>
              </w:rPr>
              <w:t>处</w:t>
            </w:r>
            <w:r>
              <w:rPr>
                <w:spacing w:val="-6"/>
              </w:rPr>
              <w:t>时全数检查</w:t>
            </w:r>
            <w:r>
              <w:rPr>
                <w:szCs w:val="21"/>
              </w:rPr>
              <w:t>。</w:t>
            </w:r>
          </w:p>
        </w:tc>
        <w:tc>
          <w:tcPr>
            <w:tcW w:w="540" w:type="dxa"/>
            <w:tcBorders>
              <w:right w:val="single" w:sz="4" w:space="0" w:color="auto"/>
            </w:tcBorders>
            <w:vAlign w:val="center"/>
          </w:tcPr>
          <w:p w:rsidR="003C2668" w:rsidRDefault="0023665D">
            <w:pPr>
              <w:snapToGrid w:val="0"/>
              <w:jc w:val="center"/>
              <w:rPr>
                <w:b/>
              </w:rPr>
            </w:pPr>
            <w:r>
              <w:rPr>
                <w:rFonts w:hint="eastAsia"/>
                <w:b/>
              </w:rPr>
              <w:t>3</w:t>
            </w:r>
          </w:p>
        </w:tc>
        <w:tc>
          <w:tcPr>
            <w:tcW w:w="540" w:type="dxa"/>
            <w:vAlign w:val="center"/>
          </w:tcPr>
          <w:p w:rsidR="003C2668" w:rsidRDefault="003C2668">
            <w:pPr>
              <w:snapToGrid w:val="0"/>
              <w:jc w:val="center"/>
              <w:rPr>
                <w:b/>
              </w:rPr>
            </w:pPr>
          </w:p>
        </w:tc>
        <w:tc>
          <w:tcPr>
            <w:tcW w:w="645"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rPr>
            </w:pPr>
            <w:r>
              <w:rPr>
                <w:rFonts w:hint="eastAsia"/>
                <w:highlight w:val="yellow"/>
              </w:rPr>
              <w:t>□</w:t>
            </w:r>
            <w:r>
              <w:rPr>
                <w:rFonts w:hint="eastAsia"/>
                <w:highlight w:val="yellow"/>
              </w:rPr>
              <w:t>D</w:t>
            </w:r>
          </w:p>
        </w:tc>
        <w:tc>
          <w:tcPr>
            <w:tcW w:w="465" w:type="dxa"/>
          </w:tcPr>
          <w:p w:rsidR="003C2668" w:rsidRDefault="003C2668">
            <w:pPr>
              <w:snapToGrid w:val="0"/>
              <w:jc w:val="center"/>
              <w:rPr>
                <w:b/>
              </w:rPr>
            </w:pPr>
          </w:p>
        </w:tc>
        <w:tc>
          <w:tcPr>
            <w:tcW w:w="554" w:type="dxa"/>
            <w:vAlign w:val="center"/>
          </w:tcPr>
          <w:p w:rsidR="003C2668" w:rsidRDefault="003C2668">
            <w:pPr>
              <w:snapToGrid w:val="0"/>
              <w:jc w:val="center"/>
              <w:rPr>
                <w:b/>
              </w:rPr>
            </w:pPr>
          </w:p>
        </w:tc>
      </w:tr>
      <w:tr w:rsidR="003C2668">
        <w:trPr>
          <w:trHeight w:val="1538"/>
          <w:jc w:val="center"/>
        </w:trPr>
        <w:tc>
          <w:tcPr>
            <w:tcW w:w="690" w:type="dxa"/>
            <w:vMerge w:val="restart"/>
            <w:vAlign w:val="center"/>
          </w:tcPr>
          <w:p w:rsidR="003C2668" w:rsidRDefault="0023665D">
            <w:pPr>
              <w:snapToGrid w:val="0"/>
              <w:jc w:val="center"/>
              <w:rPr>
                <w:b/>
              </w:rPr>
            </w:pPr>
            <w:r>
              <w:rPr>
                <w:b/>
              </w:rPr>
              <w:t>6</w:t>
            </w:r>
          </w:p>
        </w:tc>
        <w:tc>
          <w:tcPr>
            <w:tcW w:w="705" w:type="dxa"/>
            <w:vMerge w:val="restart"/>
            <w:tcBorders>
              <w:right w:val="single" w:sz="4" w:space="0" w:color="auto"/>
            </w:tcBorders>
            <w:vAlign w:val="center"/>
          </w:tcPr>
          <w:p w:rsidR="003C2668" w:rsidRDefault="0023665D">
            <w:pPr>
              <w:jc w:val="center"/>
              <w:rPr>
                <w:szCs w:val="21"/>
              </w:rPr>
            </w:pPr>
            <w:r>
              <w:rPr>
                <w:szCs w:val="21"/>
              </w:rPr>
              <w:t>钢结构工程</w:t>
            </w:r>
          </w:p>
        </w:tc>
        <w:tc>
          <w:tcPr>
            <w:tcW w:w="1215" w:type="dxa"/>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J2.6.1.001</w:t>
            </w:r>
          </w:p>
        </w:tc>
        <w:tc>
          <w:tcPr>
            <w:tcW w:w="3090" w:type="dxa"/>
            <w:vAlign w:val="center"/>
          </w:tcPr>
          <w:p w:rsidR="003C2668" w:rsidRDefault="0023665D">
            <w:pPr>
              <w:snapToGrid w:val="0"/>
              <w:rPr>
                <w:shd w:val="clear" w:color="auto" w:fill="FFFFFF"/>
              </w:rPr>
            </w:pPr>
            <w:r>
              <w:rPr>
                <w:shd w:val="clear" w:color="auto" w:fill="FFFFFF"/>
              </w:rPr>
              <w:t>钢材、钢铸件、焊接材料、紧固件、涂装材料等材料的品种、规格、性能不符合现行国家产品标准和设计要求的，每</w:t>
            </w:r>
            <w:r>
              <w:rPr>
                <w:shd w:val="clear" w:color="auto" w:fill="FFFFFF"/>
              </w:rPr>
              <w:t>1</w:t>
            </w:r>
            <w:r>
              <w:rPr>
                <w:shd w:val="clear" w:color="auto" w:fill="FFFFFF"/>
              </w:rPr>
              <w:t>验收批次扣</w:t>
            </w:r>
            <w:r>
              <w:rPr>
                <w:shd w:val="clear" w:color="auto" w:fill="FFFFFF"/>
              </w:rPr>
              <w:t>3</w:t>
            </w:r>
            <w:r>
              <w:rPr>
                <w:shd w:val="clear" w:color="auto" w:fill="FFFFFF"/>
              </w:rPr>
              <w:t>分。</w:t>
            </w:r>
          </w:p>
        </w:tc>
        <w:tc>
          <w:tcPr>
            <w:tcW w:w="2326" w:type="dxa"/>
            <w:vAlign w:val="center"/>
          </w:tcPr>
          <w:p w:rsidR="003C2668" w:rsidRDefault="0023665D">
            <w:pPr>
              <w:snapToGrid w:val="0"/>
              <w:jc w:val="left"/>
              <w:rPr>
                <w:b/>
              </w:rPr>
            </w:pPr>
            <w:r>
              <w:rPr>
                <w:szCs w:val="21"/>
              </w:rPr>
              <w:t>查阅设计文件，检查材料、半成品出厂质量证明文件、进场报验记录及检测报告。</w:t>
            </w:r>
          </w:p>
        </w:tc>
        <w:tc>
          <w:tcPr>
            <w:tcW w:w="4695" w:type="dxa"/>
            <w:vAlign w:val="center"/>
          </w:tcPr>
          <w:p w:rsidR="003C2668" w:rsidRDefault="0023665D">
            <w:pPr>
              <w:snapToGrid w:val="0"/>
              <w:rPr>
                <w:b/>
              </w:rPr>
            </w:pPr>
            <w:r>
              <w:rPr>
                <w:spacing w:val="-6"/>
              </w:rPr>
              <w:t>至少应抽查</w:t>
            </w:r>
            <w:r>
              <w:rPr>
                <w:spacing w:val="-6"/>
              </w:rPr>
              <w:t>3</w:t>
            </w:r>
            <w:r>
              <w:rPr>
                <w:spacing w:val="-6"/>
              </w:rPr>
              <w:t>批次，不足</w:t>
            </w:r>
            <w:r>
              <w:rPr>
                <w:spacing w:val="-6"/>
              </w:rPr>
              <w:t>3</w:t>
            </w:r>
            <w:r>
              <w:rPr>
                <w:spacing w:val="-6"/>
              </w:rPr>
              <w:t>批次时全数抽查。</w:t>
            </w:r>
          </w:p>
        </w:tc>
        <w:tc>
          <w:tcPr>
            <w:tcW w:w="540" w:type="dxa"/>
            <w:tcBorders>
              <w:right w:val="single" w:sz="4" w:space="0" w:color="auto"/>
            </w:tcBorders>
            <w:vAlign w:val="center"/>
          </w:tcPr>
          <w:p w:rsidR="003C2668" w:rsidRDefault="0023665D">
            <w:pPr>
              <w:snapToGrid w:val="0"/>
              <w:jc w:val="center"/>
              <w:rPr>
                <w:b/>
              </w:rPr>
            </w:pPr>
            <w:r>
              <w:rPr>
                <w:b/>
              </w:rPr>
              <w:t>9</w:t>
            </w:r>
          </w:p>
        </w:tc>
        <w:tc>
          <w:tcPr>
            <w:tcW w:w="540" w:type="dxa"/>
            <w:vAlign w:val="center"/>
          </w:tcPr>
          <w:p w:rsidR="003C2668" w:rsidRDefault="003C2668">
            <w:pPr>
              <w:snapToGrid w:val="0"/>
              <w:jc w:val="center"/>
              <w:rPr>
                <w:b/>
              </w:rPr>
            </w:pPr>
          </w:p>
        </w:tc>
        <w:tc>
          <w:tcPr>
            <w:tcW w:w="645"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rPr>
            </w:pPr>
            <w:r>
              <w:rPr>
                <w:rFonts w:hint="eastAsia"/>
                <w:highlight w:val="yellow"/>
              </w:rPr>
              <w:t>□</w:t>
            </w:r>
            <w:r>
              <w:rPr>
                <w:rFonts w:hint="eastAsia"/>
                <w:highlight w:val="yellow"/>
              </w:rPr>
              <w:t>D</w:t>
            </w:r>
          </w:p>
        </w:tc>
        <w:tc>
          <w:tcPr>
            <w:tcW w:w="465" w:type="dxa"/>
          </w:tcPr>
          <w:p w:rsidR="003C2668" w:rsidRDefault="003C2668">
            <w:pPr>
              <w:snapToGrid w:val="0"/>
              <w:jc w:val="center"/>
              <w:rPr>
                <w:b/>
              </w:rPr>
            </w:pPr>
          </w:p>
        </w:tc>
        <w:tc>
          <w:tcPr>
            <w:tcW w:w="554" w:type="dxa"/>
            <w:vAlign w:val="center"/>
          </w:tcPr>
          <w:p w:rsidR="003C2668" w:rsidRDefault="003C2668">
            <w:pPr>
              <w:snapToGrid w:val="0"/>
              <w:jc w:val="center"/>
              <w:rPr>
                <w:b/>
              </w:rPr>
            </w:pPr>
          </w:p>
        </w:tc>
      </w:tr>
      <w:tr w:rsidR="003C2668">
        <w:trPr>
          <w:trHeight w:val="1352"/>
          <w:jc w:val="center"/>
        </w:trPr>
        <w:tc>
          <w:tcPr>
            <w:tcW w:w="690" w:type="dxa"/>
            <w:vMerge/>
            <w:vAlign w:val="center"/>
          </w:tcPr>
          <w:p w:rsidR="003C2668" w:rsidRDefault="003C2668">
            <w:pPr>
              <w:snapToGrid w:val="0"/>
              <w:jc w:val="center"/>
              <w:rPr>
                <w:b/>
              </w:rPr>
            </w:pPr>
          </w:p>
        </w:tc>
        <w:tc>
          <w:tcPr>
            <w:tcW w:w="705" w:type="dxa"/>
            <w:vMerge/>
            <w:tcBorders>
              <w:right w:val="single" w:sz="4" w:space="0" w:color="auto"/>
            </w:tcBorders>
            <w:vAlign w:val="center"/>
          </w:tcPr>
          <w:p w:rsidR="003C2668" w:rsidRDefault="003C2668">
            <w:pPr>
              <w:jc w:val="center"/>
              <w:rPr>
                <w:szCs w:val="21"/>
              </w:rPr>
            </w:pPr>
          </w:p>
        </w:tc>
        <w:tc>
          <w:tcPr>
            <w:tcW w:w="1215" w:type="dxa"/>
            <w:tcBorders>
              <w:bottom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J2.6.1.009</w:t>
            </w:r>
          </w:p>
        </w:tc>
        <w:tc>
          <w:tcPr>
            <w:tcW w:w="3090" w:type="dxa"/>
            <w:tcBorders>
              <w:bottom w:val="single" w:sz="4" w:space="0" w:color="auto"/>
            </w:tcBorders>
            <w:vAlign w:val="center"/>
          </w:tcPr>
          <w:p w:rsidR="003C2668" w:rsidRDefault="0023665D">
            <w:pPr>
              <w:snapToGrid w:val="0"/>
              <w:rPr>
                <w:spacing w:val="-6"/>
              </w:rPr>
            </w:pPr>
            <w:r>
              <w:rPr>
                <w:spacing w:val="-6"/>
              </w:rPr>
              <w:t>未按设计及标准要求进行高强螺栓检测，或检测数量不符合标准要求的，每漏检</w:t>
            </w:r>
            <w:proofErr w:type="gramStart"/>
            <w:r>
              <w:rPr>
                <w:spacing w:val="-6"/>
              </w:rPr>
              <w:t>一</w:t>
            </w:r>
            <w:proofErr w:type="gramEnd"/>
            <w:r>
              <w:rPr>
                <w:spacing w:val="-6"/>
              </w:rPr>
              <w:t>批次扣</w:t>
            </w:r>
            <w:r>
              <w:rPr>
                <w:spacing w:val="-6"/>
              </w:rPr>
              <w:t>3</w:t>
            </w:r>
            <w:r>
              <w:rPr>
                <w:spacing w:val="-6"/>
              </w:rPr>
              <w:t>分。</w:t>
            </w:r>
          </w:p>
        </w:tc>
        <w:tc>
          <w:tcPr>
            <w:tcW w:w="2326" w:type="dxa"/>
            <w:vAlign w:val="center"/>
          </w:tcPr>
          <w:p w:rsidR="003C2668" w:rsidRDefault="0023665D">
            <w:pPr>
              <w:snapToGrid w:val="0"/>
              <w:jc w:val="left"/>
              <w:rPr>
                <w:shd w:val="clear" w:color="auto" w:fill="FFFFFF"/>
              </w:rPr>
            </w:pPr>
            <w:r>
              <w:rPr>
                <w:szCs w:val="21"/>
              </w:rPr>
              <w:t>查阅</w:t>
            </w:r>
            <w:r>
              <w:rPr>
                <w:spacing w:val="-6"/>
              </w:rPr>
              <w:t>设计文件，检查材料进场报验记录、检测报告。</w:t>
            </w:r>
          </w:p>
        </w:tc>
        <w:tc>
          <w:tcPr>
            <w:tcW w:w="4695" w:type="dxa"/>
            <w:vAlign w:val="center"/>
          </w:tcPr>
          <w:p w:rsidR="003C2668" w:rsidRDefault="0023665D">
            <w:pPr>
              <w:snapToGrid w:val="0"/>
              <w:rPr>
                <w:shd w:val="clear" w:color="auto" w:fill="FFFFFF"/>
              </w:rPr>
            </w:pPr>
            <w:r>
              <w:rPr>
                <w:spacing w:val="-6"/>
              </w:rPr>
              <w:t>至少应抽查</w:t>
            </w:r>
            <w:r>
              <w:rPr>
                <w:spacing w:val="-6"/>
              </w:rPr>
              <w:t>3</w:t>
            </w:r>
            <w:r>
              <w:rPr>
                <w:spacing w:val="-6"/>
              </w:rPr>
              <w:t>批次，不足</w:t>
            </w:r>
            <w:r>
              <w:rPr>
                <w:spacing w:val="-6"/>
              </w:rPr>
              <w:t>3</w:t>
            </w:r>
            <w:r>
              <w:rPr>
                <w:spacing w:val="-6"/>
              </w:rPr>
              <w:t>批次时全数抽查。</w:t>
            </w:r>
          </w:p>
        </w:tc>
        <w:tc>
          <w:tcPr>
            <w:tcW w:w="540" w:type="dxa"/>
            <w:tcBorders>
              <w:right w:val="single" w:sz="4" w:space="0" w:color="auto"/>
            </w:tcBorders>
            <w:vAlign w:val="center"/>
          </w:tcPr>
          <w:p w:rsidR="003C2668" w:rsidRDefault="0023665D">
            <w:pPr>
              <w:snapToGrid w:val="0"/>
              <w:jc w:val="center"/>
              <w:rPr>
                <w:b/>
              </w:rPr>
            </w:pPr>
            <w:r>
              <w:rPr>
                <w:b/>
              </w:rPr>
              <w:t>9</w:t>
            </w:r>
          </w:p>
        </w:tc>
        <w:tc>
          <w:tcPr>
            <w:tcW w:w="540" w:type="dxa"/>
            <w:vAlign w:val="center"/>
          </w:tcPr>
          <w:p w:rsidR="003C2668" w:rsidRDefault="003C2668">
            <w:pPr>
              <w:snapToGrid w:val="0"/>
              <w:jc w:val="center"/>
              <w:rPr>
                <w:b/>
              </w:rPr>
            </w:pPr>
          </w:p>
        </w:tc>
        <w:tc>
          <w:tcPr>
            <w:tcW w:w="645"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rPr>
            </w:pPr>
            <w:r>
              <w:rPr>
                <w:rFonts w:hint="eastAsia"/>
                <w:highlight w:val="yellow"/>
              </w:rPr>
              <w:t>□</w:t>
            </w:r>
            <w:r>
              <w:rPr>
                <w:rFonts w:hint="eastAsia"/>
                <w:highlight w:val="yellow"/>
              </w:rPr>
              <w:t>D</w:t>
            </w:r>
          </w:p>
        </w:tc>
        <w:tc>
          <w:tcPr>
            <w:tcW w:w="465" w:type="dxa"/>
          </w:tcPr>
          <w:p w:rsidR="003C2668" w:rsidRDefault="003C2668">
            <w:pPr>
              <w:snapToGrid w:val="0"/>
              <w:jc w:val="center"/>
              <w:rPr>
                <w:b/>
              </w:rPr>
            </w:pPr>
          </w:p>
        </w:tc>
        <w:tc>
          <w:tcPr>
            <w:tcW w:w="554" w:type="dxa"/>
            <w:vAlign w:val="center"/>
          </w:tcPr>
          <w:p w:rsidR="003C2668" w:rsidRDefault="003C2668">
            <w:pPr>
              <w:snapToGrid w:val="0"/>
              <w:jc w:val="center"/>
              <w:rPr>
                <w:b/>
              </w:rPr>
            </w:pPr>
          </w:p>
        </w:tc>
      </w:tr>
      <w:tr w:rsidR="003C2668">
        <w:trPr>
          <w:trHeight w:val="1222"/>
          <w:jc w:val="center"/>
        </w:trPr>
        <w:tc>
          <w:tcPr>
            <w:tcW w:w="690" w:type="dxa"/>
            <w:vMerge/>
            <w:tcBorders>
              <w:bottom w:val="single" w:sz="4" w:space="0" w:color="auto"/>
            </w:tcBorders>
            <w:vAlign w:val="center"/>
          </w:tcPr>
          <w:p w:rsidR="003C2668" w:rsidRDefault="003C2668">
            <w:pPr>
              <w:snapToGrid w:val="0"/>
              <w:jc w:val="center"/>
              <w:rPr>
                <w:b/>
              </w:rPr>
            </w:pPr>
          </w:p>
        </w:tc>
        <w:tc>
          <w:tcPr>
            <w:tcW w:w="705" w:type="dxa"/>
            <w:vMerge/>
            <w:tcBorders>
              <w:bottom w:val="single" w:sz="4" w:space="0" w:color="auto"/>
              <w:right w:val="single" w:sz="4" w:space="0" w:color="auto"/>
            </w:tcBorders>
            <w:vAlign w:val="center"/>
          </w:tcPr>
          <w:p w:rsidR="003C2668" w:rsidRDefault="003C2668">
            <w:pPr>
              <w:jc w:val="center"/>
              <w:rPr>
                <w:szCs w:val="21"/>
              </w:rPr>
            </w:pPr>
          </w:p>
        </w:tc>
        <w:tc>
          <w:tcPr>
            <w:tcW w:w="1215" w:type="dxa"/>
            <w:tcBorders>
              <w:bottom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J2.6.1.012</w:t>
            </w:r>
          </w:p>
        </w:tc>
        <w:tc>
          <w:tcPr>
            <w:tcW w:w="3090" w:type="dxa"/>
            <w:tcBorders>
              <w:bottom w:val="single" w:sz="4" w:space="0" w:color="auto"/>
            </w:tcBorders>
            <w:vAlign w:val="center"/>
          </w:tcPr>
          <w:p w:rsidR="003C2668" w:rsidRDefault="0023665D">
            <w:pPr>
              <w:snapToGrid w:val="0"/>
              <w:rPr>
                <w:spacing w:val="-6"/>
              </w:rPr>
            </w:pPr>
            <w:r>
              <w:rPr>
                <w:spacing w:val="-6"/>
              </w:rPr>
              <w:t>薄涂型、厚涂型防火涂料的涂层厚度不符合设计要求的，扣</w:t>
            </w:r>
            <w:r>
              <w:rPr>
                <w:spacing w:val="-6"/>
              </w:rPr>
              <w:t>3</w:t>
            </w:r>
            <w:r>
              <w:rPr>
                <w:spacing w:val="-6"/>
              </w:rPr>
              <w:t>分。</w:t>
            </w:r>
          </w:p>
        </w:tc>
        <w:tc>
          <w:tcPr>
            <w:tcW w:w="2326" w:type="dxa"/>
            <w:vAlign w:val="center"/>
          </w:tcPr>
          <w:p w:rsidR="003C2668" w:rsidRDefault="0023665D">
            <w:pPr>
              <w:snapToGrid w:val="0"/>
              <w:jc w:val="left"/>
              <w:rPr>
                <w:shd w:val="clear" w:color="auto" w:fill="FFFFFF"/>
              </w:rPr>
            </w:pPr>
            <w:r>
              <w:rPr>
                <w:szCs w:val="21"/>
              </w:rPr>
              <w:t>查阅</w:t>
            </w:r>
            <w:r>
              <w:rPr>
                <w:shd w:val="clear" w:color="auto" w:fill="FFFFFF"/>
              </w:rPr>
              <w:t>设计文件，检查涂层厚度实测记录或现场实测涂层厚度。</w:t>
            </w:r>
          </w:p>
        </w:tc>
        <w:tc>
          <w:tcPr>
            <w:tcW w:w="4695" w:type="dxa"/>
            <w:vAlign w:val="center"/>
          </w:tcPr>
          <w:p w:rsidR="003C2668" w:rsidRDefault="0023665D">
            <w:pPr>
              <w:snapToGrid w:val="0"/>
              <w:rPr>
                <w:shd w:val="clear" w:color="auto" w:fill="FFFFFF"/>
              </w:rPr>
            </w:pPr>
            <w:r>
              <w:rPr>
                <w:shd w:val="clear" w:color="auto" w:fill="FFFFFF"/>
              </w:rPr>
              <w:t>有条件进行现场检测的，</w:t>
            </w:r>
            <w:proofErr w:type="gramStart"/>
            <w:r>
              <w:rPr>
                <w:shd w:val="clear" w:color="auto" w:fill="FFFFFF"/>
              </w:rPr>
              <w:t>对于厚</w:t>
            </w:r>
            <w:proofErr w:type="gramEnd"/>
            <w:r>
              <w:rPr>
                <w:shd w:val="clear" w:color="auto" w:fill="FFFFFF"/>
              </w:rPr>
              <w:t>涂型涂料抽查不少于</w:t>
            </w:r>
            <w:r>
              <w:rPr>
                <w:shd w:val="clear" w:color="auto" w:fill="FFFFFF"/>
              </w:rPr>
              <w:t>3</w:t>
            </w:r>
            <w:r>
              <w:rPr>
                <w:shd w:val="clear" w:color="auto" w:fill="FFFFFF"/>
              </w:rPr>
              <w:t>处，最薄处厚度低于设计要求</w:t>
            </w:r>
            <w:r>
              <w:rPr>
                <w:shd w:val="clear" w:color="auto" w:fill="FFFFFF"/>
              </w:rPr>
              <w:t>85%</w:t>
            </w:r>
            <w:r>
              <w:rPr>
                <w:shd w:val="clear" w:color="auto" w:fill="FFFFFF"/>
              </w:rPr>
              <w:t>的，予以扣分。</w:t>
            </w:r>
          </w:p>
          <w:p w:rsidR="003C2668" w:rsidRDefault="0023665D">
            <w:pPr>
              <w:snapToGrid w:val="0"/>
              <w:rPr>
                <w:shd w:val="clear" w:color="auto" w:fill="FFFFFF"/>
              </w:rPr>
            </w:pPr>
            <w:r>
              <w:rPr>
                <w:shd w:val="clear" w:color="auto" w:fill="FFFFFF"/>
              </w:rPr>
              <w:t>薄涂型应符合设计要求。</w:t>
            </w:r>
          </w:p>
        </w:tc>
        <w:tc>
          <w:tcPr>
            <w:tcW w:w="540" w:type="dxa"/>
            <w:tcBorders>
              <w:right w:val="single" w:sz="4" w:space="0" w:color="auto"/>
            </w:tcBorders>
            <w:vAlign w:val="center"/>
          </w:tcPr>
          <w:p w:rsidR="003C2668" w:rsidRDefault="0023665D">
            <w:pPr>
              <w:snapToGrid w:val="0"/>
              <w:jc w:val="center"/>
              <w:rPr>
                <w:shd w:val="clear" w:color="auto" w:fill="FFFFFF"/>
              </w:rPr>
            </w:pPr>
            <w:r>
              <w:rPr>
                <w:b/>
              </w:rPr>
              <w:t>3</w:t>
            </w:r>
          </w:p>
        </w:tc>
        <w:tc>
          <w:tcPr>
            <w:tcW w:w="540" w:type="dxa"/>
            <w:vAlign w:val="center"/>
          </w:tcPr>
          <w:p w:rsidR="003C2668" w:rsidRDefault="003C2668">
            <w:pPr>
              <w:snapToGrid w:val="0"/>
              <w:jc w:val="center"/>
              <w:rPr>
                <w:b/>
              </w:rPr>
            </w:pPr>
          </w:p>
        </w:tc>
        <w:tc>
          <w:tcPr>
            <w:tcW w:w="645"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rPr>
            </w:pPr>
            <w:r>
              <w:rPr>
                <w:rFonts w:hint="eastAsia"/>
                <w:highlight w:val="yellow"/>
              </w:rPr>
              <w:t>□</w:t>
            </w:r>
            <w:r>
              <w:rPr>
                <w:rFonts w:hint="eastAsia"/>
                <w:highlight w:val="yellow"/>
              </w:rPr>
              <w:t>D</w:t>
            </w:r>
          </w:p>
        </w:tc>
        <w:tc>
          <w:tcPr>
            <w:tcW w:w="465" w:type="dxa"/>
          </w:tcPr>
          <w:p w:rsidR="003C2668" w:rsidRDefault="003C2668">
            <w:pPr>
              <w:snapToGrid w:val="0"/>
              <w:jc w:val="center"/>
              <w:rPr>
                <w:b/>
              </w:rPr>
            </w:pPr>
          </w:p>
        </w:tc>
        <w:tc>
          <w:tcPr>
            <w:tcW w:w="554" w:type="dxa"/>
            <w:vAlign w:val="center"/>
          </w:tcPr>
          <w:p w:rsidR="003C2668" w:rsidRDefault="003C2668">
            <w:pPr>
              <w:snapToGrid w:val="0"/>
              <w:jc w:val="center"/>
              <w:rPr>
                <w:b/>
              </w:rPr>
            </w:pPr>
          </w:p>
        </w:tc>
      </w:tr>
      <w:tr w:rsidR="003C2668">
        <w:trPr>
          <w:trHeight w:val="1444"/>
          <w:jc w:val="center"/>
        </w:trPr>
        <w:tc>
          <w:tcPr>
            <w:tcW w:w="690" w:type="dxa"/>
            <w:vMerge w:val="restart"/>
            <w:tcBorders>
              <w:top w:val="single" w:sz="4" w:space="0" w:color="auto"/>
            </w:tcBorders>
            <w:vAlign w:val="center"/>
          </w:tcPr>
          <w:p w:rsidR="003C2668" w:rsidRDefault="0023665D">
            <w:pPr>
              <w:snapToGrid w:val="0"/>
              <w:jc w:val="center"/>
              <w:rPr>
                <w:b/>
              </w:rPr>
            </w:pPr>
            <w:r>
              <w:rPr>
                <w:b/>
              </w:rPr>
              <w:t>7</w:t>
            </w:r>
          </w:p>
        </w:tc>
        <w:tc>
          <w:tcPr>
            <w:tcW w:w="705" w:type="dxa"/>
            <w:vMerge w:val="restart"/>
            <w:tcBorders>
              <w:top w:val="single" w:sz="4" w:space="0" w:color="auto"/>
              <w:right w:val="single" w:sz="4" w:space="0" w:color="auto"/>
            </w:tcBorders>
            <w:vAlign w:val="center"/>
          </w:tcPr>
          <w:p w:rsidR="003C2668" w:rsidRDefault="0023665D">
            <w:pPr>
              <w:jc w:val="center"/>
              <w:rPr>
                <w:szCs w:val="21"/>
              </w:rPr>
            </w:pPr>
            <w:r>
              <w:rPr>
                <w:szCs w:val="21"/>
              </w:rPr>
              <w:t>装饰装修工程</w:t>
            </w:r>
          </w:p>
        </w:tc>
        <w:tc>
          <w:tcPr>
            <w:tcW w:w="1215" w:type="dxa"/>
            <w:tcBorders>
              <w:top w:val="single" w:sz="4" w:space="0" w:color="auto"/>
              <w:bottom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J2.6.2.008</w:t>
            </w:r>
          </w:p>
        </w:tc>
        <w:tc>
          <w:tcPr>
            <w:tcW w:w="3090" w:type="dxa"/>
            <w:tcBorders>
              <w:top w:val="single" w:sz="4" w:space="0" w:color="auto"/>
              <w:bottom w:val="single" w:sz="4" w:space="0" w:color="auto"/>
            </w:tcBorders>
            <w:vAlign w:val="center"/>
          </w:tcPr>
          <w:p w:rsidR="003C2668" w:rsidRDefault="0023665D">
            <w:pPr>
              <w:snapToGrid w:val="0"/>
              <w:rPr>
                <w:spacing w:val="-6"/>
              </w:rPr>
            </w:pPr>
            <w:r>
              <w:rPr>
                <w:spacing w:val="-6"/>
              </w:rPr>
              <w:t>铝合金门窗用主型材主要受力部位基材截面最小实测壁厚度不符合设计和标准规定的，扣</w:t>
            </w:r>
            <w:r>
              <w:rPr>
                <w:spacing w:val="-6"/>
              </w:rPr>
              <w:t>3</w:t>
            </w:r>
            <w:r>
              <w:rPr>
                <w:spacing w:val="-6"/>
              </w:rPr>
              <w:t>分。</w:t>
            </w:r>
          </w:p>
        </w:tc>
        <w:tc>
          <w:tcPr>
            <w:tcW w:w="2326" w:type="dxa"/>
            <w:tcBorders>
              <w:bottom w:val="single" w:sz="4" w:space="0" w:color="auto"/>
            </w:tcBorders>
            <w:vAlign w:val="center"/>
          </w:tcPr>
          <w:p w:rsidR="003C2668" w:rsidRDefault="0023665D">
            <w:pPr>
              <w:snapToGrid w:val="0"/>
              <w:jc w:val="left"/>
              <w:rPr>
                <w:shd w:val="clear" w:color="auto" w:fill="FFFFFF"/>
              </w:rPr>
            </w:pPr>
            <w:r>
              <w:rPr>
                <w:shd w:val="clear" w:color="auto" w:fill="FFFFFF"/>
              </w:rPr>
              <w:t>查阅设计文件，结合标准要求，检查门窗主型材的质量证明文件、合格证；实测门窗主型材壁厚。</w:t>
            </w:r>
          </w:p>
        </w:tc>
        <w:tc>
          <w:tcPr>
            <w:tcW w:w="4695" w:type="dxa"/>
            <w:tcBorders>
              <w:bottom w:val="single" w:sz="4" w:space="0" w:color="auto"/>
            </w:tcBorders>
            <w:vAlign w:val="center"/>
          </w:tcPr>
          <w:p w:rsidR="003C2668" w:rsidRDefault="0023665D">
            <w:pPr>
              <w:snapToGrid w:val="0"/>
              <w:jc w:val="left"/>
              <w:rPr>
                <w:shd w:val="clear" w:color="auto" w:fill="FFFFFF"/>
              </w:rPr>
            </w:pPr>
            <w:r>
              <w:rPr>
                <w:shd w:val="clear" w:color="auto" w:fill="FFFFFF"/>
              </w:rPr>
              <w:t>根据《铝合金门窗工程技术规范》（</w:t>
            </w:r>
            <w:r>
              <w:rPr>
                <w:shd w:val="clear" w:color="auto" w:fill="FFFFFF"/>
              </w:rPr>
              <w:t>JGJ214-2010</w:t>
            </w:r>
            <w:r>
              <w:rPr>
                <w:shd w:val="clear" w:color="auto" w:fill="FFFFFF"/>
              </w:rPr>
              <w:t>），门用主型材主要受力部位基材截面实测壁厚不小于</w:t>
            </w:r>
            <w:r>
              <w:rPr>
                <w:shd w:val="clear" w:color="auto" w:fill="FFFFFF"/>
              </w:rPr>
              <w:t xml:space="preserve">2.0mm; </w:t>
            </w:r>
            <w:r>
              <w:rPr>
                <w:shd w:val="clear" w:color="auto" w:fill="FFFFFF"/>
              </w:rPr>
              <w:t>窗用主型材主要受力部位基材截面实测壁厚不小于</w:t>
            </w:r>
            <w:r>
              <w:rPr>
                <w:shd w:val="clear" w:color="auto" w:fill="FFFFFF"/>
              </w:rPr>
              <w:t>1.4mm</w:t>
            </w:r>
            <w:r>
              <w:rPr>
                <w:shd w:val="clear" w:color="auto" w:fill="FFFFFF"/>
              </w:rPr>
              <w:t>；设计要求可高于规范要求。</w:t>
            </w:r>
          </w:p>
        </w:tc>
        <w:tc>
          <w:tcPr>
            <w:tcW w:w="540" w:type="dxa"/>
            <w:tcBorders>
              <w:bottom w:val="single" w:sz="4" w:space="0" w:color="auto"/>
              <w:right w:val="single" w:sz="4" w:space="0" w:color="auto"/>
            </w:tcBorders>
            <w:vAlign w:val="center"/>
          </w:tcPr>
          <w:p w:rsidR="003C2668" w:rsidRDefault="0023665D">
            <w:pPr>
              <w:snapToGrid w:val="0"/>
              <w:jc w:val="center"/>
              <w:rPr>
                <w:b/>
              </w:rPr>
            </w:pPr>
            <w:r>
              <w:rPr>
                <w:b/>
              </w:rPr>
              <w:t>3</w:t>
            </w:r>
          </w:p>
        </w:tc>
        <w:tc>
          <w:tcPr>
            <w:tcW w:w="540" w:type="dxa"/>
            <w:tcBorders>
              <w:bottom w:val="single" w:sz="4" w:space="0" w:color="auto"/>
            </w:tcBorders>
            <w:vAlign w:val="center"/>
          </w:tcPr>
          <w:p w:rsidR="003C2668" w:rsidRDefault="003C2668">
            <w:pPr>
              <w:snapToGrid w:val="0"/>
              <w:jc w:val="center"/>
              <w:rPr>
                <w:b/>
              </w:rPr>
            </w:pPr>
          </w:p>
        </w:tc>
        <w:tc>
          <w:tcPr>
            <w:tcW w:w="645" w:type="dxa"/>
            <w:tcBorders>
              <w:bottom w:val="single" w:sz="4" w:space="0" w:color="auto"/>
            </w:tcBorders>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rPr>
            </w:pPr>
            <w:r>
              <w:rPr>
                <w:rFonts w:hint="eastAsia"/>
                <w:highlight w:val="yellow"/>
              </w:rPr>
              <w:t>□</w:t>
            </w:r>
            <w:r>
              <w:rPr>
                <w:rFonts w:hint="eastAsia"/>
                <w:highlight w:val="yellow"/>
              </w:rPr>
              <w:t>D</w:t>
            </w:r>
          </w:p>
        </w:tc>
        <w:tc>
          <w:tcPr>
            <w:tcW w:w="465" w:type="dxa"/>
            <w:tcBorders>
              <w:bottom w:val="single" w:sz="4" w:space="0" w:color="auto"/>
            </w:tcBorders>
          </w:tcPr>
          <w:p w:rsidR="003C2668" w:rsidRDefault="003C2668">
            <w:pPr>
              <w:snapToGrid w:val="0"/>
              <w:jc w:val="center"/>
              <w:rPr>
                <w:b/>
              </w:rPr>
            </w:pPr>
          </w:p>
        </w:tc>
        <w:tc>
          <w:tcPr>
            <w:tcW w:w="554" w:type="dxa"/>
            <w:tcBorders>
              <w:bottom w:val="single" w:sz="4" w:space="0" w:color="auto"/>
            </w:tcBorders>
            <w:vAlign w:val="center"/>
          </w:tcPr>
          <w:p w:rsidR="003C2668" w:rsidRDefault="003C2668">
            <w:pPr>
              <w:snapToGrid w:val="0"/>
              <w:jc w:val="center"/>
              <w:rPr>
                <w:b/>
              </w:rPr>
            </w:pPr>
          </w:p>
        </w:tc>
      </w:tr>
      <w:tr w:rsidR="003C2668">
        <w:trPr>
          <w:trHeight w:val="1267"/>
          <w:jc w:val="center"/>
        </w:trPr>
        <w:tc>
          <w:tcPr>
            <w:tcW w:w="690" w:type="dxa"/>
            <w:vMerge/>
            <w:vAlign w:val="center"/>
          </w:tcPr>
          <w:p w:rsidR="003C2668" w:rsidRDefault="003C2668">
            <w:pPr>
              <w:snapToGrid w:val="0"/>
              <w:jc w:val="center"/>
              <w:rPr>
                <w:b/>
              </w:rPr>
            </w:pPr>
          </w:p>
        </w:tc>
        <w:tc>
          <w:tcPr>
            <w:tcW w:w="705" w:type="dxa"/>
            <w:vMerge/>
            <w:tcBorders>
              <w:right w:val="single" w:sz="4" w:space="0" w:color="auto"/>
            </w:tcBorders>
            <w:vAlign w:val="center"/>
          </w:tcPr>
          <w:p w:rsidR="003C2668" w:rsidRDefault="003C2668">
            <w:pPr>
              <w:jc w:val="center"/>
              <w:rPr>
                <w:szCs w:val="21"/>
              </w:rPr>
            </w:pPr>
          </w:p>
        </w:tc>
        <w:tc>
          <w:tcPr>
            <w:tcW w:w="1215" w:type="dxa"/>
            <w:tcBorders>
              <w:top w:val="single" w:sz="4" w:space="0" w:color="auto"/>
              <w:bottom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J2.6.2.009</w:t>
            </w:r>
          </w:p>
        </w:tc>
        <w:tc>
          <w:tcPr>
            <w:tcW w:w="3090" w:type="dxa"/>
            <w:tcBorders>
              <w:top w:val="single" w:sz="4" w:space="0" w:color="auto"/>
              <w:bottom w:val="single" w:sz="4" w:space="0" w:color="auto"/>
            </w:tcBorders>
            <w:vAlign w:val="center"/>
          </w:tcPr>
          <w:p w:rsidR="003C2668" w:rsidRDefault="0023665D">
            <w:pPr>
              <w:snapToGrid w:val="0"/>
              <w:rPr>
                <w:spacing w:val="-6"/>
              </w:rPr>
            </w:pPr>
            <w:r>
              <w:rPr>
                <w:spacing w:val="-6"/>
              </w:rPr>
              <w:t>门窗种类或型材种类、玻璃种类或厚度与设计不符的，扣</w:t>
            </w:r>
            <w:r>
              <w:rPr>
                <w:spacing w:val="-6"/>
              </w:rPr>
              <w:t>5</w:t>
            </w:r>
            <w:r>
              <w:rPr>
                <w:spacing w:val="-6"/>
              </w:rPr>
              <w:t>分</w:t>
            </w:r>
          </w:p>
        </w:tc>
        <w:tc>
          <w:tcPr>
            <w:tcW w:w="2326" w:type="dxa"/>
            <w:tcBorders>
              <w:bottom w:val="single" w:sz="4" w:space="0" w:color="auto"/>
            </w:tcBorders>
            <w:vAlign w:val="center"/>
          </w:tcPr>
          <w:p w:rsidR="003C2668" w:rsidRDefault="0023665D">
            <w:pPr>
              <w:snapToGrid w:val="0"/>
              <w:jc w:val="left"/>
              <w:rPr>
                <w:spacing w:val="-6"/>
              </w:rPr>
            </w:pPr>
            <w:r>
              <w:rPr>
                <w:shd w:val="clear" w:color="auto" w:fill="FFFFFF"/>
              </w:rPr>
              <w:t>查阅设计文件，检查工程实体、相关质量证明文件</w:t>
            </w:r>
          </w:p>
        </w:tc>
        <w:tc>
          <w:tcPr>
            <w:tcW w:w="4695" w:type="dxa"/>
            <w:tcBorders>
              <w:bottom w:val="single" w:sz="4" w:space="0" w:color="auto"/>
            </w:tcBorders>
            <w:vAlign w:val="center"/>
          </w:tcPr>
          <w:p w:rsidR="003C2668" w:rsidRDefault="0023665D">
            <w:pPr>
              <w:snapToGrid w:val="0"/>
              <w:jc w:val="left"/>
              <w:rPr>
                <w:spacing w:val="-6"/>
              </w:rPr>
            </w:pPr>
            <w:r>
              <w:rPr>
                <w:spacing w:val="-6"/>
              </w:rPr>
              <w:t>可抽查已安装的门窗，也可抽查现场堆放的待安装的门窗及玻璃。</w:t>
            </w:r>
          </w:p>
        </w:tc>
        <w:tc>
          <w:tcPr>
            <w:tcW w:w="540" w:type="dxa"/>
            <w:tcBorders>
              <w:bottom w:val="single" w:sz="4" w:space="0" w:color="auto"/>
              <w:right w:val="single" w:sz="4" w:space="0" w:color="auto"/>
            </w:tcBorders>
            <w:vAlign w:val="center"/>
          </w:tcPr>
          <w:p w:rsidR="003C2668" w:rsidRDefault="0023665D">
            <w:pPr>
              <w:snapToGrid w:val="0"/>
              <w:jc w:val="center"/>
              <w:rPr>
                <w:b/>
              </w:rPr>
            </w:pPr>
            <w:r>
              <w:rPr>
                <w:b/>
              </w:rPr>
              <w:t>5</w:t>
            </w:r>
          </w:p>
        </w:tc>
        <w:tc>
          <w:tcPr>
            <w:tcW w:w="540" w:type="dxa"/>
            <w:tcBorders>
              <w:bottom w:val="single" w:sz="4" w:space="0" w:color="auto"/>
            </w:tcBorders>
            <w:vAlign w:val="center"/>
          </w:tcPr>
          <w:p w:rsidR="003C2668" w:rsidRDefault="003C2668">
            <w:pPr>
              <w:snapToGrid w:val="0"/>
              <w:jc w:val="center"/>
              <w:rPr>
                <w:b/>
              </w:rPr>
            </w:pPr>
          </w:p>
        </w:tc>
        <w:tc>
          <w:tcPr>
            <w:tcW w:w="645" w:type="dxa"/>
            <w:tcBorders>
              <w:bottom w:val="single" w:sz="4" w:space="0" w:color="auto"/>
            </w:tcBorders>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rPr>
            </w:pPr>
            <w:r>
              <w:rPr>
                <w:rFonts w:hint="eastAsia"/>
                <w:highlight w:val="yellow"/>
              </w:rPr>
              <w:t>□</w:t>
            </w:r>
            <w:r>
              <w:rPr>
                <w:rFonts w:hint="eastAsia"/>
                <w:highlight w:val="yellow"/>
              </w:rPr>
              <w:t>D</w:t>
            </w:r>
          </w:p>
        </w:tc>
        <w:tc>
          <w:tcPr>
            <w:tcW w:w="465" w:type="dxa"/>
            <w:tcBorders>
              <w:bottom w:val="single" w:sz="4" w:space="0" w:color="auto"/>
            </w:tcBorders>
          </w:tcPr>
          <w:p w:rsidR="003C2668" w:rsidRDefault="003C2668">
            <w:pPr>
              <w:snapToGrid w:val="0"/>
              <w:jc w:val="center"/>
              <w:rPr>
                <w:b/>
              </w:rPr>
            </w:pPr>
          </w:p>
        </w:tc>
        <w:tc>
          <w:tcPr>
            <w:tcW w:w="554" w:type="dxa"/>
            <w:tcBorders>
              <w:bottom w:val="single" w:sz="4" w:space="0" w:color="auto"/>
            </w:tcBorders>
            <w:vAlign w:val="center"/>
          </w:tcPr>
          <w:p w:rsidR="003C2668" w:rsidRDefault="003C2668">
            <w:pPr>
              <w:snapToGrid w:val="0"/>
              <w:jc w:val="center"/>
              <w:rPr>
                <w:b/>
              </w:rPr>
            </w:pPr>
          </w:p>
        </w:tc>
      </w:tr>
      <w:tr w:rsidR="003C2668">
        <w:trPr>
          <w:trHeight w:val="1271"/>
          <w:jc w:val="center"/>
        </w:trPr>
        <w:tc>
          <w:tcPr>
            <w:tcW w:w="690" w:type="dxa"/>
            <w:vMerge/>
            <w:vAlign w:val="center"/>
          </w:tcPr>
          <w:p w:rsidR="003C2668" w:rsidRDefault="003C2668">
            <w:pPr>
              <w:snapToGrid w:val="0"/>
              <w:jc w:val="center"/>
              <w:rPr>
                <w:b/>
              </w:rPr>
            </w:pPr>
          </w:p>
        </w:tc>
        <w:tc>
          <w:tcPr>
            <w:tcW w:w="705" w:type="dxa"/>
            <w:vMerge/>
            <w:tcBorders>
              <w:right w:val="single" w:sz="4" w:space="0" w:color="auto"/>
            </w:tcBorders>
            <w:vAlign w:val="center"/>
          </w:tcPr>
          <w:p w:rsidR="003C2668" w:rsidRDefault="003C2668">
            <w:pPr>
              <w:jc w:val="center"/>
              <w:rPr>
                <w:szCs w:val="21"/>
              </w:rPr>
            </w:pPr>
          </w:p>
        </w:tc>
        <w:tc>
          <w:tcPr>
            <w:tcW w:w="1215" w:type="dxa"/>
            <w:tcBorders>
              <w:top w:val="single" w:sz="4" w:space="0" w:color="auto"/>
              <w:bottom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J2.6.2.011</w:t>
            </w:r>
          </w:p>
        </w:tc>
        <w:tc>
          <w:tcPr>
            <w:tcW w:w="3090" w:type="dxa"/>
            <w:tcBorders>
              <w:top w:val="single" w:sz="4" w:space="0" w:color="auto"/>
              <w:bottom w:val="single" w:sz="4" w:space="0" w:color="auto"/>
            </w:tcBorders>
            <w:vAlign w:val="center"/>
          </w:tcPr>
          <w:p w:rsidR="003C2668" w:rsidRDefault="0023665D">
            <w:pPr>
              <w:snapToGrid w:val="0"/>
              <w:rPr>
                <w:spacing w:val="-6"/>
              </w:rPr>
            </w:pPr>
            <w:r>
              <w:rPr>
                <w:spacing w:val="-6"/>
              </w:rPr>
              <w:t>墙面抹灰砂浆未</w:t>
            </w:r>
            <w:proofErr w:type="gramStart"/>
            <w:r>
              <w:rPr>
                <w:spacing w:val="-6"/>
              </w:rPr>
              <w:t>按配合</w:t>
            </w:r>
            <w:proofErr w:type="gramEnd"/>
            <w:r>
              <w:rPr>
                <w:spacing w:val="-6"/>
              </w:rPr>
              <w:t>比计量下料、未采用机械搅拌的，扣</w:t>
            </w:r>
            <w:r>
              <w:rPr>
                <w:spacing w:val="-6"/>
              </w:rPr>
              <w:t>3</w:t>
            </w:r>
            <w:r>
              <w:rPr>
                <w:spacing w:val="-6"/>
              </w:rPr>
              <w:t>分。</w:t>
            </w:r>
          </w:p>
        </w:tc>
        <w:tc>
          <w:tcPr>
            <w:tcW w:w="2326" w:type="dxa"/>
            <w:tcBorders>
              <w:bottom w:val="single" w:sz="4" w:space="0" w:color="auto"/>
            </w:tcBorders>
            <w:vAlign w:val="center"/>
          </w:tcPr>
          <w:p w:rsidR="003C2668" w:rsidRDefault="0023665D">
            <w:pPr>
              <w:snapToGrid w:val="0"/>
              <w:jc w:val="left"/>
              <w:rPr>
                <w:spacing w:val="-6"/>
              </w:rPr>
            </w:pPr>
            <w:r>
              <w:rPr>
                <w:spacing w:val="-6"/>
              </w:rPr>
              <w:t>检查配合比试验报告，检查工程实体质量。</w:t>
            </w:r>
          </w:p>
        </w:tc>
        <w:tc>
          <w:tcPr>
            <w:tcW w:w="4695" w:type="dxa"/>
            <w:tcBorders>
              <w:bottom w:val="single" w:sz="4" w:space="0" w:color="auto"/>
            </w:tcBorders>
            <w:vAlign w:val="center"/>
          </w:tcPr>
          <w:p w:rsidR="003C2668" w:rsidRDefault="0023665D">
            <w:pPr>
              <w:snapToGrid w:val="0"/>
              <w:ind w:firstLineChars="49" w:firstLine="97"/>
              <w:rPr>
                <w:spacing w:val="-6"/>
              </w:rPr>
            </w:pPr>
            <w:r>
              <w:rPr>
                <w:spacing w:val="-6"/>
              </w:rPr>
              <w:t>抽查墙面抹灰砂浆拌制现场，无有效的计量设备或未采用机械搅拌的，予以扣分。</w:t>
            </w:r>
          </w:p>
        </w:tc>
        <w:tc>
          <w:tcPr>
            <w:tcW w:w="540" w:type="dxa"/>
            <w:tcBorders>
              <w:bottom w:val="single" w:sz="4" w:space="0" w:color="auto"/>
              <w:right w:val="single" w:sz="4" w:space="0" w:color="auto"/>
            </w:tcBorders>
            <w:vAlign w:val="center"/>
          </w:tcPr>
          <w:p w:rsidR="003C2668" w:rsidRDefault="0023665D">
            <w:pPr>
              <w:snapToGrid w:val="0"/>
              <w:ind w:firstLineChars="49" w:firstLine="103"/>
              <w:jc w:val="center"/>
              <w:rPr>
                <w:b/>
              </w:rPr>
            </w:pPr>
            <w:r>
              <w:rPr>
                <w:b/>
              </w:rPr>
              <w:t>3</w:t>
            </w:r>
          </w:p>
        </w:tc>
        <w:tc>
          <w:tcPr>
            <w:tcW w:w="540" w:type="dxa"/>
            <w:tcBorders>
              <w:bottom w:val="single" w:sz="4" w:space="0" w:color="auto"/>
            </w:tcBorders>
            <w:vAlign w:val="center"/>
          </w:tcPr>
          <w:p w:rsidR="003C2668" w:rsidRDefault="003C2668">
            <w:pPr>
              <w:snapToGrid w:val="0"/>
              <w:ind w:firstLineChars="49" w:firstLine="103"/>
              <w:rPr>
                <w:b/>
              </w:rPr>
            </w:pPr>
          </w:p>
        </w:tc>
        <w:tc>
          <w:tcPr>
            <w:tcW w:w="645" w:type="dxa"/>
            <w:tcBorders>
              <w:bottom w:val="single" w:sz="4" w:space="0" w:color="auto"/>
            </w:tcBorders>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rPr>
            </w:pPr>
            <w:r>
              <w:rPr>
                <w:rFonts w:hint="eastAsia"/>
                <w:highlight w:val="yellow"/>
              </w:rPr>
              <w:t>□</w:t>
            </w:r>
            <w:r>
              <w:rPr>
                <w:rFonts w:hint="eastAsia"/>
                <w:highlight w:val="yellow"/>
              </w:rPr>
              <w:t>D</w:t>
            </w:r>
          </w:p>
        </w:tc>
        <w:tc>
          <w:tcPr>
            <w:tcW w:w="465" w:type="dxa"/>
            <w:tcBorders>
              <w:bottom w:val="single" w:sz="4" w:space="0" w:color="auto"/>
            </w:tcBorders>
          </w:tcPr>
          <w:p w:rsidR="003C2668" w:rsidRDefault="003C2668">
            <w:pPr>
              <w:snapToGrid w:val="0"/>
              <w:ind w:firstLineChars="49" w:firstLine="103"/>
              <w:rPr>
                <w:b/>
              </w:rPr>
            </w:pPr>
          </w:p>
        </w:tc>
        <w:tc>
          <w:tcPr>
            <w:tcW w:w="554" w:type="dxa"/>
            <w:tcBorders>
              <w:bottom w:val="single" w:sz="4" w:space="0" w:color="auto"/>
            </w:tcBorders>
            <w:vAlign w:val="center"/>
          </w:tcPr>
          <w:p w:rsidR="003C2668" w:rsidRDefault="003C2668">
            <w:pPr>
              <w:snapToGrid w:val="0"/>
              <w:ind w:firstLineChars="49" w:firstLine="103"/>
              <w:rPr>
                <w:b/>
              </w:rPr>
            </w:pPr>
          </w:p>
        </w:tc>
      </w:tr>
      <w:tr w:rsidR="003C2668">
        <w:trPr>
          <w:trHeight w:val="1352"/>
          <w:jc w:val="center"/>
        </w:trPr>
        <w:tc>
          <w:tcPr>
            <w:tcW w:w="690" w:type="dxa"/>
            <w:vMerge/>
            <w:vAlign w:val="center"/>
          </w:tcPr>
          <w:p w:rsidR="003C2668" w:rsidRDefault="003C2668">
            <w:pPr>
              <w:snapToGrid w:val="0"/>
              <w:jc w:val="center"/>
              <w:rPr>
                <w:b/>
              </w:rPr>
            </w:pPr>
          </w:p>
        </w:tc>
        <w:tc>
          <w:tcPr>
            <w:tcW w:w="705" w:type="dxa"/>
            <w:vMerge/>
            <w:tcBorders>
              <w:right w:val="single" w:sz="4" w:space="0" w:color="auto"/>
            </w:tcBorders>
            <w:vAlign w:val="center"/>
          </w:tcPr>
          <w:p w:rsidR="003C2668" w:rsidRDefault="003C2668">
            <w:pPr>
              <w:jc w:val="center"/>
              <w:rPr>
                <w:szCs w:val="21"/>
              </w:rPr>
            </w:pPr>
          </w:p>
        </w:tc>
        <w:tc>
          <w:tcPr>
            <w:tcW w:w="1215" w:type="dxa"/>
            <w:tcBorders>
              <w:top w:val="single" w:sz="4" w:space="0" w:color="auto"/>
              <w:bottom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J2.6.2.012</w:t>
            </w:r>
          </w:p>
        </w:tc>
        <w:tc>
          <w:tcPr>
            <w:tcW w:w="3090" w:type="dxa"/>
            <w:tcBorders>
              <w:top w:val="single" w:sz="4" w:space="0" w:color="auto"/>
              <w:bottom w:val="single" w:sz="4" w:space="0" w:color="auto"/>
            </w:tcBorders>
            <w:vAlign w:val="center"/>
          </w:tcPr>
          <w:p w:rsidR="003C2668" w:rsidRDefault="0023665D">
            <w:pPr>
              <w:snapToGrid w:val="0"/>
              <w:rPr>
                <w:spacing w:val="-6"/>
              </w:rPr>
            </w:pPr>
            <w:r>
              <w:rPr>
                <w:spacing w:val="-6"/>
              </w:rPr>
              <w:t>不同材料基体交接处表面的抹灰或抹灰总厚度大于或等于</w:t>
            </w:r>
            <w:r>
              <w:rPr>
                <w:spacing w:val="-6"/>
              </w:rPr>
              <w:t>35mm</w:t>
            </w:r>
            <w:r>
              <w:rPr>
                <w:spacing w:val="-6"/>
              </w:rPr>
              <w:t>未采取防止开裂的加强措施的，扣</w:t>
            </w:r>
            <w:r>
              <w:rPr>
                <w:spacing w:val="-6"/>
              </w:rPr>
              <w:t>3</w:t>
            </w:r>
            <w:r>
              <w:rPr>
                <w:spacing w:val="-6"/>
              </w:rPr>
              <w:t>分。</w:t>
            </w:r>
          </w:p>
        </w:tc>
        <w:tc>
          <w:tcPr>
            <w:tcW w:w="2326" w:type="dxa"/>
            <w:tcBorders>
              <w:bottom w:val="single" w:sz="4" w:space="0" w:color="auto"/>
            </w:tcBorders>
            <w:vAlign w:val="center"/>
          </w:tcPr>
          <w:p w:rsidR="003C2668" w:rsidRDefault="0023665D">
            <w:pPr>
              <w:snapToGrid w:val="0"/>
              <w:jc w:val="left"/>
              <w:rPr>
                <w:spacing w:val="-6"/>
              </w:rPr>
            </w:pPr>
            <w:r>
              <w:rPr>
                <w:spacing w:val="-6"/>
              </w:rPr>
              <w:t>检查工程实体。</w:t>
            </w:r>
          </w:p>
        </w:tc>
        <w:tc>
          <w:tcPr>
            <w:tcW w:w="4695" w:type="dxa"/>
            <w:tcBorders>
              <w:bottom w:val="single" w:sz="4" w:space="0" w:color="auto"/>
            </w:tcBorders>
            <w:vAlign w:val="center"/>
          </w:tcPr>
          <w:p w:rsidR="003C2668" w:rsidRDefault="0023665D">
            <w:pPr>
              <w:snapToGrid w:val="0"/>
              <w:jc w:val="left"/>
              <w:rPr>
                <w:spacing w:val="-6"/>
              </w:rPr>
            </w:pPr>
            <w:r>
              <w:rPr>
                <w:spacing w:val="-6"/>
              </w:rPr>
              <w:t>抽查工程实体，发现不同材料基体交接处表面的抹灰或抹灰总厚度大于或等于</w:t>
            </w:r>
            <w:r>
              <w:rPr>
                <w:spacing w:val="-6"/>
              </w:rPr>
              <w:t>35mm</w:t>
            </w:r>
            <w:r>
              <w:rPr>
                <w:spacing w:val="-6"/>
              </w:rPr>
              <w:t>时，未采取防止开裂的加强措施或加强措施与设计文件或标准不符的，予以扣分。</w:t>
            </w:r>
          </w:p>
        </w:tc>
        <w:tc>
          <w:tcPr>
            <w:tcW w:w="540" w:type="dxa"/>
            <w:tcBorders>
              <w:bottom w:val="single" w:sz="4" w:space="0" w:color="auto"/>
              <w:right w:val="single" w:sz="4" w:space="0" w:color="auto"/>
            </w:tcBorders>
            <w:vAlign w:val="center"/>
          </w:tcPr>
          <w:p w:rsidR="003C2668" w:rsidRDefault="0023665D">
            <w:pPr>
              <w:snapToGrid w:val="0"/>
              <w:jc w:val="center"/>
              <w:rPr>
                <w:b/>
                <w:spacing w:val="-6"/>
              </w:rPr>
            </w:pPr>
            <w:r>
              <w:rPr>
                <w:b/>
                <w:spacing w:val="-6"/>
              </w:rPr>
              <w:t>3</w:t>
            </w:r>
          </w:p>
        </w:tc>
        <w:tc>
          <w:tcPr>
            <w:tcW w:w="540" w:type="dxa"/>
            <w:tcBorders>
              <w:bottom w:val="single" w:sz="4" w:space="0" w:color="auto"/>
            </w:tcBorders>
            <w:vAlign w:val="center"/>
          </w:tcPr>
          <w:p w:rsidR="003C2668" w:rsidRDefault="003C2668">
            <w:pPr>
              <w:snapToGrid w:val="0"/>
              <w:jc w:val="center"/>
              <w:rPr>
                <w:spacing w:val="-6"/>
              </w:rPr>
            </w:pPr>
          </w:p>
        </w:tc>
        <w:tc>
          <w:tcPr>
            <w:tcW w:w="645" w:type="dxa"/>
            <w:tcBorders>
              <w:bottom w:val="single" w:sz="4" w:space="0" w:color="auto"/>
            </w:tcBorders>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spacing w:val="-6"/>
              </w:rPr>
            </w:pPr>
            <w:r>
              <w:rPr>
                <w:rFonts w:hint="eastAsia"/>
                <w:highlight w:val="yellow"/>
              </w:rPr>
              <w:t>□</w:t>
            </w:r>
            <w:r>
              <w:rPr>
                <w:rFonts w:hint="eastAsia"/>
                <w:highlight w:val="yellow"/>
              </w:rPr>
              <w:t>D</w:t>
            </w:r>
          </w:p>
        </w:tc>
        <w:tc>
          <w:tcPr>
            <w:tcW w:w="465" w:type="dxa"/>
            <w:tcBorders>
              <w:bottom w:val="single" w:sz="4" w:space="0" w:color="auto"/>
            </w:tcBorders>
          </w:tcPr>
          <w:p w:rsidR="003C2668" w:rsidRDefault="003C2668">
            <w:pPr>
              <w:snapToGrid w:val="0"/>
              <w:jc w:val="center"/>
              <w:rPr>
                <w:spacing w:val="-6"/>
              </w:rPr>
            </w:pPr>
          </w:p>
        </w:tc>
        <w:tc>
          <w:tcPr>
            <w:tcW w:w="554" w:type="dxa"/>
            <w:tcBorders>
              <w:bottom w:val="single" w:sz="4" w:space="0" w:color="auto"/>
            </w:tcBorders>
            <w:vAlign w:val="center"/>
          </w:tcPr>
          <w:p w:rsidR="003C2668" w:rsidRDefault="003C2668">
            <w:pPr>
              <w:snapToGrid w:val="0"/>
              <w:jc w:val="center"/>
              <w:rPr>
                <w:spacing w:val="-6"/>
              </w:rPr>
            </w:pPr>
          </w:p>
        </w:tc>
      </w:tr>
      <w:tr w:rsidR="003C2668">
        <w:trPr>
          <w:trHeight w:val="1748"/>
          <w:jc w:val="center"/>
        </w:trPr>
        <w:tc>
          <w:tcPr>
            <w:tcW w:w="690" w:type="dxa"/>
            <w:tcBorders>
              <w:top w:val="single" w:sz="4" w:space="0" w:color="auto"/>
            </w:tcBorders>
            <w:vAlign w:val="center"/>
          </w:tcPr>
          <w:p w:rsidR="003C2668" w:rsidRDefault="0023665D">
            <w:pPr>
              <w:snapToGrid w:val="0"/>
              <w:jc w:val="center"/>
              <w:rPr>
                <w:b/>
              </w:rPr>
            </w:pPr>
            <w:r>
              <w:rPr>
                <w:b/>
              </w:rPr>
              <w:t>8</w:t>
            </w:r>
          </w:p>
        </w:tc>
        <w:tc>
          <w:tcPr>
            <w:tcW w:w="705" w:type="dxa"/>
            <w:tcBorders>
              <w:top w:val="single" w:sz="4" w:space="0" w:color="auto"/>
              <w:right w:val="single" w:sz="4" w:space="0" w:color="auto"/>
            </w:tcBorders>
            <w:vAlign w:val="center"/>
          </w:tcPr>
          <w:p w:rsidR="003C2668" w:rsidRDefault="0023665D">
            <w:pPr>
              <w:jc w:val="center"/>
              <w:rPr>
                <w:szCs w:val="21"/>
              </w:rPr>
            </w:pPr>
            <w:r>
              <w:rPr>
                <w:szCs w:val="21"/>
              </w:rPr>
              <w:t>屋面</w:t>
            </w:r>
          </w:p>
          <w:p w:rsidR="003C2668" w:rsidRDefault="0023665D">
            <w:pPr>
              <w:jc w:val="center"/>
              <w:rPr>
                <w:szCs w:val="21"/>
              </w:rPr>
            </w:pPr>
            <w:r>
              <w:rPr>
                <w:szCs w:val="21"/>
              </w:rPr>
              <w:t>工程</w:t>
            </w:r>
          </w:p>
        </w:tc>
        <w:tc>
          <w:tcPr>
            <w:tcW w:w="1215" w:type="dxa"/>
            <w:tcBorders>
              <w:top w:val="single" w:sz="4" w:space="0" w:color="auto"/>
              <w:bottom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J2.6.3.001</w:t>
            </w:r>
          </w:p>
        </w:tc>
        <w:tc>
          <w:tcPr>
            <w:tcW w:w="3090" w:type="dxa"/>
            <w:tcBorders>
              <w:top w:val="single" w:sz="4" w:space="0" w:color="auto"/>
              <w:bottom w:val="single" w:sz="4" w:space="0" w:color="auto"/>
            </w:tcBorders>
            <w:vAlign w:val="center"/>
          </w:tcPr>
          <w:p w:rsidR="003C2668" w:rsidRDefault="0023665D">
            <w:pPr>
              <w:snapToGrid w:val="0"/>
              <w:rPr>
                <w:spacing w:val="-6"/>
              </w:rPr>
            </w:pPr>
            <w:r>
              <w:rPr>
                <w:spacing w:val="-6"/>
              </w:rPr>
              <w:t>发现有屋面防水材料品种、规格不符合设计要求的，扣</w:t>
            </w:r>
            <w:r>
              <w:rPr>
                <w:spacing w:val="-6"/>
              </w:rPr>
              <w:t>3</w:t>
            </w:r>
            <w:r>
              <w:rPr>
                <w:spacing w:val="-6"/>
              </w:rPr>
              <w:t>分。</w:t>
            </w:r>
          </w:p>
        </w:tc>
        <w:tc>
          <w:tcPr>
            <w:tcW w:w="2326" w:type="dxa"/>
            <w:vAlign w:val="center"/>
          </w:tcPr>
          <w:p w:rsidR="003C2668" w:rsidRDefault="0023665D">
            <w:pPr>
              <w:snapToGrid w:val="0"/>
              <w:jc w:val="left"/>
              <w:rPr>
                <w:spacing w:val="-6"/>
              </w:rPr>
            </w:pPr>
            <w:r>
              <w:rPr>
                <w:spacing w:val="-6"/>
              </w:rPr>
              <w:t>检查材料出厂质量证明文件、产品合格证、型式检验报告及进场复验报告，或现场取样监督抽测防水材料；检查工程实体。</w:t>
            </w:r>
          </w:p>
        </w:tc>
        <w:tc>
          <w:tcPr>
            <w:tcW w:w="4695" w:type="dxa"/>
            <w:vAlign w:val="center"/>
          </w:tcPr>
          <w:p w:rsidR="003C2668" w:rsidRDefault="0023665D">
            <w:pPr>
              <w:snapToGrid w:val="0"/>
              <w:rPr>
                <w:spacing w:val="-6"/>
              </w:rPr>
            </w:pPr>
            <w:r>
              <w:rPr>
                <w:szCs w:val="21"/>
              </w:rPr>
              <w:t>有以下现象之一的，予以扣分：（</w:t>
            </w:r>
            <w:r>
              <w:rPr>
                <w:szCs w:val="21"/>
              </w:rPr>
              <w:t>1</w:t>
            </w:r>
            <w:r>
              <w:rPr>
                <w:szCs w:val="21"/>
              </w:rPr>
              <w:t>）</w:t>
            </w:r>
            <w:r>
              <w:rPr>
                <w:spacing w:val="-6"/>
              </w:rPr>
              <w:t>屋面防水材料进场复验报告或现场取样抽测结果表明，存放在施工现场和用于屋面的防水材料的品种、规格与设计选用的不一致的；（</w:t>
            </w:r>
            <w:r>
              <w:rPr>
                <w:spacing w:val="-6"/>
              </w:rPr>
              <w:t>2</w:t>
            </w:r>
            <w:r>
              <w:rPr>
                <w:spacing w:val="-6"/>
              </w:rPr>
              <w:t>）工程实体上用的防水材料品种、规格与设计要求不相符的。</w:t>
            </w:r>
          </w:p>
        </w:tc>
        <w:tc>
          <w:tcPr>
            <w:tcW w:w="540" w:type="dxa"/>
            <w:tcBorders>
              <w:right w:val="single" w:sz="4" w:space="0" w:color="auto"/>
            </w:tcBorders>
            <w:vAlign w:val="center"/>
          </w:tcPr>
          <w:p w:rsidR="003C2668" w:rsidRDefault="0023665D">
            <w:pPr>
              <w:snapToGrid w:val="0"/>
              <w:jc w:val="center"/>
              <w:rPr>
                <w:b/>
              </w:rPr>
            </w:pPr>
            <w:r>
              <w:rPr>
                <w:b/>
              </w:rPr>
              <w:t>3</w:t>
            </w:r>
          </w:p>
        </w:tc>
        <w:tc>
          <w:tcPr>
            <w:tcW w:w="540" w:type="dxa"/>
            <w:vAlign w:val="center"/>
          </w:tcPr>
          <w:p w:rsidR="003C2668" w:rsidRDefault="003C2668">
            <w:pPr>
              <w:snapToGrid w:val="0"/>
              <w:jc w:val="center"/>
              <w:rPr>
                <w:b/>
              </w:rPr>
            </w:pPr>
          </w:p>
        </w:tc>
        <w:tc>
          <w:tcPr>
            <w:tcW w:w="645"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rPr>
            </w:pPr>
            <w:r>
              <w:rPr>
                <w:rFonts w:hint="eastAsia"/>
                <w:highlight w:val="yellow"/>
              </w:rPr>
              <w:t>□</w:t>
            </w:r>
            <w:r>
              <w:rPr>
                <w:rFonts w:hint="eastAsia"/>
                <w:highlight w:val="yellow"/>
              </w:rPr>
              <w:t>D</w:t>
            </w:r>
          </w:p>
        </w:tc>
        <w:tc>
          <w:tcPr>
            <w:tcW w:w="465" w:type="dxa"/>
          </w:tcPr>
          <w:p w:rsidR="003C2668" w:rsidRDefault="003C2668">
            <w:pPr>
              <w:snapToGrid w:val="0"/>
              <w:jc w:val="center"/>
              <w:rPr>
                <w:b/>
              </w:rPr>
            </w:pPr>
          </w:p>
        </w:tc>
        <w:tc>
          <w:tcPr>
            <w:tcW w:w="554" w:type="dxa"/>
            <w:vAlign w:val="center"/>
          </w:tcPr>
          <w:p w:rsidR="003C2668" w:rsidRDefault="003C2668">
            <w:pPr>
              <w:snapToGrid w:val="0"/>
              <w:jc w:val="center"/>
              <w:rPr>
                <w:b/>
              </w:rPr>
            </w:pPr>
          </w:p>
        </w:tc>
      </w:tr>
      <w:tr w:rsidR="003C2668">
        <w:trPr>
          <w:trHeight w:val="1391"/>
          <w:jc w:val="center"/>
        </w:trPr>
        <w:tc>
          <w:tcPr>
            <w:tcW w:w="690" w:type="dxa"/>
            <w:tcBorders>
              <w:top w:val="single" w:sz="4" w:space="0" w:color="auto"/>
            </w:tcBorders>
            <w:vAlign w:val="center"/>
          </w:tcPr>
          <w:p w:rsidR="003C2668" w:rsidRDefault="0023665D">
            <w:pPr>
              <w:snapToGrid w:val="0"/>
              <w:jc w:val="center"/>
              <w:rPr>
                <w:b/>
              </w:rPr>
            </w:pPr>
            <w:r>
              <w:rPr>
                <w:b/>
              </w:rPr>
              <w:t>9</w:t>
            </w:r>
          </w:p>
        </w:tc>
        <w:tc>
          <w:tcPr>
            <w:tcW w:w="705" w:type="dxa"/>
            <w:tcBorders>
              <w:top w:val="single" w:sz="4" w:space="0" w:color="auto"/>
              <w:right w:val="single" w:sz="4" w:space="0" w:color="auto"/>
            </w:tcBorders>
            <w:vAlign w:val="center"/>
          </w:tcPr>
          <w:p w:rsidR="003C2668" w:rsidRDefault="0023665D">
            <w:pPr>
              <w:jc w:val="center"/>
              <w:rPr>
                <w:szCs w:val="21"/>
              </w:rPr>
            </w:pPr>
            <w:r>
              <w:rPr>
                <w:szCs w:val="21"/>
              </w:rPr>
              <w:t>节能</w:t>
            </w:r>
          </w:p>
          <w:p w:rsidR="003C2668" w:rsidRDefault="0023665D">
            <w:pPr>
              <w:jc w:val="center"/>
              <w:rPr>
                <w:szCs w:val="21"/>
              </w:rPr>
            </w:pPr>
            <w:r>
              <w:rPr>
                <w:szCs w:val="21"/>
              </w:rPr>
              <w:t>工程</w:t>
            </w:r>
          </w:p>
        </w:tc>
        <w:tc>
          <w:tcPr>
            <w:tcW w:w="1215" w:type="dxa"/>
            <w:tcBorders>
              <w:top w:val="single" w:sz="4" w:space="0" w:color="auto"/>
              <w:bottom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J2.6.4.001</w:t>
            </w:r>
          </w:p>
        </w:tc>
        <w:tc>
          <w:tcPr>
            <w:tcW w:w="3090" w:type="dxa"/>
            <w:tcBorders>
              <w:top w:val="single" w:sz="4" w:space="0" w:color="auto"/>
              <w:bottom w:val="single" w:sz="4" w:space="0" w:color="auto"/>
            </w:tcBorders>
            <w:vAlign w:val="center"/>
          </w:tcPr>
          <w:p w:rsidR="003C2668" w:rsidRDefault="0023665D">
            <w:pPr>
              <w:snapToGrid w:val="0"/>
              <w:rPr>
                <w:spacing w:val="-6"/>
              </w:rPr>
            </w:pPr>
            <w:r>
              <w:rPr>
                <w:spacing w:val="-6"/>
              </w:rPr>
              <w:t>节能材料品种、规格不符合设计要求的，每批次扣</w:t>
            </w:r>
            <w:r>
              <w:rPr>
                <w:spacing w:val="-6"/>
              </w:rPr>
              <w:t>2</w:t>
            </w:r>
            <w:r>
              <w:rPr>
                <w:spacing w:val="-6"/>
              </w:rPr>
              <w:t>分。</w:t>
            </w:r>
          </w:p>
        </w:tc>
        <w:tc>
          <w:tcPr>
            <w:tcW w:w="2326" w:type="dxa"/>
            <w:vAlign w:val="center"/>
          </w:tcPr>
          <w:p w:rsidR="003C2668" w:rsidRDefault="0023665D">
            <w:pPr>
              <w:snapToGrid w:val="0"/>
              <w:jc w:val="left"/>
              <w:rPr>
                <w:spacing w:val="-6"/>
              </w:rPr>
            </w:pPr>
            <w:r>
              <w:rPr>
                <w:spacing w:val="-6"/>
              </w:rPr>
              <w:t>检查材料出厂质量证明文件、进场复验报告、施工记录；检查现场实体。</w:t>
            </w:r>
          </w:p>
        </w:tc>
        <w:tc>
          <w:tcPr>
            <w:tcW w:w="4695" w:type="dxa"/>
            <w:vAlign w:val="center"/>
          </w:tcPr>
          <w:p w:rsidR="003C2668" w:rsidRDefault="0023665D">
            <w:pPr>
              <w:snapToGrid w:val="0"/>
              <w:jc w:val="left"/>
              <w:rPr>
                <w:spacing w:val="-6"/>
              </w:rPr>
            </w:pPr>
            <w:r>
              <w:rPr>
                <w:spacing w:val="-6"/>
              </w:rPr>
              <w:t>检查存放在施工现场和已用于工程实体的节能材料的品种、规格是否符合设计要求。至少应抽查</w:t>
            </w:r>
            <w:r>
              <w:rPr>
                <w:spacing w:val="-6"/>
              </w:rPr>
              <w:t>3</w:t>
            </w:r>
            <w:r>
              <w:rPr>
                <w:spacing w:val="-6"/>
              </w:rPr>
              <w:t>批次，不足</w:t>
            </w:r>
            <w:r>
              <w:rPr>
                <w:spacing w:val="-6"/>
              </w:rPr>
              <w:t>3</w:t>
            </w:r>
            <w:r>
              <w:rPr>
                <w:spacing w:val="-6"/>
              </w:rPr>
              <w:t>批次时全数检查。</w:t>
            </w:r>
          </w:p>
        </w:tc>
        <w:tc>
          <w:tcPr>
            <w:tcW w:w="540" w:type="dxa"/>
            <w:tcBorders>
              <w:right w:val="single" w:sz="4" w:space="0" w:color="auto"/>
            </w:tcBorders>
            <w:vAlign w:val="center"/>
          </w:tcPr>
          <w:p w:rsidR="003C2668" w:rsidRDefault="0023665D">
            <w:pPr>
              <w:snapToGrid w:val="0"/>
              <w:jc w:val="center"/>
              <w:rPr>
                <w:b/>
              </w:rPr>
            </w:pPr>
            <w:r>
              <w:rPr>
                <w:b/>
              </w:rPr>
              <w:t>6</w:t>
            </w:r>
          </w:p>
        </w:tc>
        <w:tc>
          <w:tcPr>
            <w:tcW w:w="540" w:type="dxa"/>
            <w:vAlign w:val="center"/>
          </w:tcPr>
          <w:p w:rsidR="003C2668" w:rsidRDefault="003C2668">
            <w:pPr>
              <w:snapToGrid w:val="0"/>
              <w:jc w:val="center"/>
              <w:rPr>
                <w:b/>
              </w:rPr>
            </w:pPr>
          </w:p>
        </w:tc>
        <w:tc>
          <w:tcPr>
            <w:tcW w:w="645"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rPr>
            </w:pPr>
            <w:r>
              <w:rPr>
                <w:rFonts w:hint="eastAsia"/>
                <w:highlight w:val="yellow"/>
              </w:rPr>
              <w:t>□</w:t>
            </w:r>
            <w:r>
              <w:rPr>
                <w:rFonts w:hint="eastAsia"/>
                <w:highlight w:val="yellow"/>
              </w:rPr>
              <w:t>D</w:t>
            </w:r>
          </w:p>
        </w:tc>
        <w:tc>
          <w:tcPr>
            <w:tcW w:w="465" w:type="dxa"/>
          </w:tcPr>
          <w:p w:rsidR="003C2668" w:rsidRDefault="003C2668">
            <w:pPr>
              <w:snapToGrid w:val="0"/>
              <w:jc w:val="center"/>
              <w:rPr>
                <w:b/>
              </w:rPr>
            </w:pPr>
          </w:p>
        </w:tc>
        <w:tc>
          <w:tcPr>
            <w:tcW w:w="554" w:type="dxa"/>
            <w:vAlign w:val="center"/>
          </w:tcPr>
          <w:p w:rsidR="003C2668" w:rsidRDefault="003C2668">
            <w:pPr>
              <w:snapToGrid w:val="0"/>
              <w:jc w:val="center"/>
              <w:rPr>
                <w:b/>
              </w:rPr>
            </w:pPr>
          </w:p>
        </w:tc>
      </w:tr>
      <w:tr w:rsidR="003C2668">
        <w:trPr>
          <w:trHeight w:val="1302"/>
          <w:jc w:val="center"/>
        </w:trPr>
        <w:tc>
          <w:tcPr>
            <w:tcW w:w="690" w:type="dxa"/>
            <w:tcBorders>
              <w:top w:val="single" w:sz="4" w:space="0" w:color="auto"/>
            </w:tcBorders>
            <w:vAlign w:val="center"/>
          </w:tcPr>
          <w:p w:rsidR="003C2668" w:rsidRDefault="0023665D">
            <w:pPr>
              <w:snapToGrid w:val="0"/>
              <w:jc w:val="center"/>
              <w:rPr>
                <w:b/>
              </w:rPr>
            </w:pPr>
            <w:r>
              <w:rPr>
                <w:b/>
              </w:rPr>
              <w:t>10</w:t>
            </w:r>
          </w:p>
        </w:tc>
        <w:tc>
          <w:tcPr>
            <w:tcW w:w="705" w:type="dxa"/>
            <w:tcBorders>
              <w:top w:val="single" w:sz="4" w:space="0" w:color="auto"/>
              <w:right w:val="single" w:sz="4" w:space="0" w:color="auto"/>
            </w:tcBorders>
            <w:vAlign w:val="center"/>
          </w:tcPr>
          <w:p w:rsidR="003C2668" w:rsidRDefault="0023665D">
            <w:pPr>
              <w:jc w:val="center"/>
              <w:rPr>
                <w:szCs w:val="21"/>
              </w:rPr>
            </w:pPr>
            <w:r>
              <w:rPr>
                <w:szCs w:val="21"/>
              </w:rPr>
              <w:t>安装</w:t>
            </w:r>
          </w:p>
          <w:p w:rsidR="003C2668" w:rsidRDefault="0023665D">
            <w:pPr>
              <w:jc w:val="center"/>
              <w:rPr>
                <w:szCs w:val="21"/>
              </w:rPr>
            </w:pPr>
            <w:r>
              <w:rPr>
                <w:szCs w:val="21"/>
              </w:rPr>
              <w:t>工程</w:t>
            </w:r>
          </w:p>
        </w:tc>
        <w:tc>
          <w:tcPr>
            <w:tcW w:w="1215" w:type="dxa"/>
            <w:tcBorders>
              <w:top w:val="single" w:sz="4" w:space="0" w:color="auto"/>
              <w:bottom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J2.6.6.001</w:t>
            </w:r>
          </w:p>
        </w:tc>
        <w:tc>
          <w:tcPr>
            <w:tcW w:w="3090" w:type="dxa"/>
            <w:tcBorders>
              <w:top w:val="single" w:sz="4" w:space="0" w:color="auto"/>
              <w:bottom w:val="single" w:sz="4" w:space="0" w:color="auto"/>
            </w:tcBorders>
            <w:vAlign w:val="center"/>
          </w:tcPr>
          <w:p w:rsidR="003C2668" w:rsidRDefault="0023665D">
            <w:pPr>
              <w:snapToGrid w:val="0"/>
              <w:rPr>
                <w:spacing w:val="-6"/>
              </w:rPr>
            </w:pPr>
            <w:r>
              <w:rPr>
                <w:spacing w:val="-6"/>
              </w:rPr>
              <w:t>管道、材料及配件、设备的选用不符合设计及标准要求的，每批次扣</w:t>
            </w:r>
            <w:r>
              <w:rPr>
                <w:spacing w:val="-6"/>
              </w:rPr>
              <w:t>2</w:t>
            </w:r>
            <w:r>
              <w:rPr>
                <w:spacing w:val="-6"/>
              </w:rPr>
              <w:t>分。</w:t>
            </w:r>
          </w:p>
        </w:tc>
        <w:tc>
          <w:tcPr>
            <w:tcW w:w="2326" w:type="dxa"/>
            <w:vAlign w:val="center"/>
          </w:tcPr>
          <w:p w:rsidR="003C2668" w:rsidRDefault="0023665D">
            <w:pPr>
              <w:snapToGrid w:val="0"/>
              <w:jc w:val="left"/>
              <w:rPr>
                <w:spacing w:val="-6"/>
              </w:rPr>
            </w:pPr>
            <w:r>
              <w:rPr>
                <w:szCs w:val="21"/>
              </w:rPr>
              <w:t>查阅</w:t>
            </w:r>
            <w:r>
              <w:rPr>
                <w:spacing w:val="-6"/>
              </w:rPr>
              <w:t>设计文件，检查管道、材料及配件、设备出厂质量证明文件、产品合格证；现场检查管道、材料及配件、设备配置情况。</w:t>
            </w:r>
          </w:p>
        </w:tc>
        <w:tc>
          <w:tcPr>
            <w:tcW w:w="4695" w:type="dxa"/>
            <w:vAlign w:val="center"/>
          </w:tcPr>
          <w:p w:rsidR="003C2668" w:rsidRDefault="0023665D">
            <w:pPr>
              <w:snapToGrid w:val="0"/>
              <w:jc w:val="left"/>
              <w:rPr>
                <w:spacing w:val="-6"/>
              </w:rPr>
            </w:pPr>
            <w:r>
              <w:rPr>
                <w:spacing w:val="-6"/>
              </w:rPr>
              <w:t>检查存放在施工现场和已用于工程实体的管道、材料及配件、设备是否符合设计文件和标准要求。至少应抽查</w:t>
            </w:r>
            <w:r>
              <w:rPr>
                <w:spacing w:val="-6"/>
              </w:rPr>
              <w:t>3</w:t>
            </w:r>
            <w:r>
              <w:rPr>
                <w:spacing w:val="-6"/>
              </w:rPr>
              <w:t>批次，不足</w:t>
            </w:r>
            <w:r>
              <w:rPr>
                <w:spacing w:val="-6"/>
              </w:rPr>
              <w:t>3</w:t>
            </w:r>
            <w:r>
              <w:rPr>
                <w:spacing w:val="-6"/>
              </w:rPr>
              <w:t>批次时全数检查。</w:t>
            </w:r>
          </w:p>
        </w:tc>
        <w:tc>
          <w:tcPr>
            <w:tcW w:w="540" w:type="dxa"/>
            <w:tcBorders>
              <w:right w:val="single" w:sz="4" w:space="0" w:color="auto"/>
            </w:tcBorders>
            <w:vAlign w:val="center"/>
          </w:tcPr>
          <w:p w:rsidR="003C2668" w:rsidRDefault="0023665D">
            <w:pPr>
              <w:snapToGrid w:val="0"/>
              <w:jc w:val="center"/>
              <w:rPr>
                <w:b/>
              </w:rPr>
            </w:pPr>
            <w:r>
              <w:rPr>
                <w:b/>
              </w:rPr>
              <w:t>6</w:t>
            </w:r>
          </w:p>
        </w:tc>
        <w:tc>
          <w:tcPr>
            <w:tcW w:w="540" w:type="dxa"/>
            <w:vAlign w:val="center"/>
          </w:tcPr>
          <w:p w:rsidR="003C2668" w:rsidRDefault="003C2668">
            <w:pPr>
              <w:snapToGrid w:val="0"/>
              <w:jc w:val="center"/>
              <w:rPr>
                <w:b/>
              </w:rPr>
            </w:pPr>
          </w:p>
        </w:tc>
        <w:tc>
          <w:tcPr>
            <w:tcW w:w="645"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rPr>
            </w:pPr>
            <w:r>
              <w:rPr>
                <w:rFonts w:hint="eastAsia"/>
                <w:highlight w:val="yellow"/>
              </w:rPr>
              <w:t>□</w:t>
            </w:r>
            <w:r>
              <w:rPr>
                <w:rFonts w:hint="eastAsia"/>
                <w:highlight w:val="yellow"/>
              </w:rPr>
              <w:t>D</w:t>
            </w:r>
          </w:p>
        </w:tc>
        <w:tc>
          <w:tcPr>
            <w:tcW w:w="465" w:type="dxa"/>
          </w:tcPr>
          <w:p w:rsidR="003C2668" w:rsidRDefault="003C2668">
            <w:pPr>
              <w:snapToGrid w:val="0"/>
              <w:jc w:val="center"/>
              <w:rPr>
                <w:b/>
              </w:rPr>
            </w:pPr>
          </w:p>
        </w:tc>
        <w:tc>
          <w:tcPr>
            <w:tcW w:w="554" w:type="dxa"/>
            <w:vAlign w:val="center"/>
          </w:tcPr>
          <w:p w:rsidR="003C2668" w:rsidRDefault="003C2668">
            <w:pPr>
              <w:snapToGrid w:val="0"/>
              <w:jc w:val="center"/>
              <w:rPr>
                <w:b/>
              </w:rPr>
            </w:pPr>
          </w:p>
        </w:tc>
      </w:tr>
      <w:tr w:rsidR="003C2668">
        <w:trPr>
          <w:trHeight w:val="3105"/>
          <w:jc w:val="center"/>
        </w:trPr>
        <w:tc>
          <w:tcPr>
            <w:tcW w:w="690" w:type="dxa"/>
            <w:vMerge w:val="restart"/>
            <w:tcBorders>
              <w:top w:val="single" w:sz="4" w:space="0" w:color="auto"/>
            </w:tcBorders>
            <w:vAlign w:val="center"/>
          </w:tcPr>
          <w:p w:rsidR="003C2668" w:rsidRDefault="0023665D">
            <w:pPr>
              <w:snapToGrid w:val="0"/>
              <w:jc w:val="center"/>
              <w:rPr>
                <w:b/>
              </w:rPr>
            </w:pPr>
            <w:r>
              <w:rPr>
                <w:b/>
              </w:rPr>
              <w:lastRenderedPageBreak/>
              <w:t>11</w:t>
            </w:r>
          </w:p>
        </w:tc>
        <w:tc>
          <w:tcPr>
            <w:tcW w:w="705" w:type="dxa"/>
            <w:vMerge w:val="restart"/>
            <w:tcBorders>
              <w:top w:val="single" w:sz="4" w:space="0" w:color="auto"/>
              <w:right w:val="single" w:sz="4" w:space="0" w:color="auto"/>
            </w:tcBorders>
            <w:vAlign w:val="center"/>
          </w:tcPr>
          <w:p w:rsidR="003C2668" w:rsidRDefault="0023665D">
            <w:pPr>
              <w:jc w:val="center"/>
              <w:rPr>
                <w:szCs w:val="21"/>
              </w:rPr>
            </w:pPr>
            <w:r>
              <w:rPr>
                <w:szCs w:val="21"/>
              </w:rPr>
              <w:t>监督</w:t>
            </w:r>
          </w:p>
          <w:p w:rsidR="003C2668" w:rsidRDefault="0023665D">
            <w:pPr>
              <w:jc w:val="center"/>
              <w:rPr>
                <w:szCs w:val="21"/>
              </w:rPr>
            </w:pPr>
            <w:r>
              <w:rPr>
                <w:szCs w:val="21"/>
              </w:rPr>
              <w:t>抽测</w:t>
            </w:r>
          </w:p>
        </w:tc>
        <w:tc>
          <w:tcPr>
            <w:tcW w:w="1215" w:type="dxa"/>
            <w:tcBorders>
              <w:top w:val="single" w:sz="4" w:space="0" w:color="auto"/>
              <w:bottom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J3.7.0.001</w:t>
            </w:r>
          </w:p>
        </w:tc>
        <w:tc>
          <w:tcPr>
            <w:tcW w:w="3090" w:type="dxa"/>
            <w:tcBorders>
              <w:top w:val="single" w:sz="4" w:space="0" w:color="auto"/>
              <w:bottom w:val="single" w:sz="4" w:space="0" w:color="auto"/>
            </w:tcBorders>
            <w:vAlign w:val="center"/>
          </w:tcPr>
          <w:p w:rsidR="003C2668" w:rsidRDefault="0023665D">
            <w:pPr>
              <w:snapToGrid w:val="0"/>
              <w:rPr>
                <w:spacing w:val="-6"/>
              </w:rPr>
            </w:pPr>
            <w:r>
              <w:rPr>
                <w:spacing w:val="-6"/>
              </w:rPr>
              <w:t>上一次评价以来，发生过混凝土构件实测强度经监督抽测并经验证不符合设计要求的，扣</w:t>
            </w:r>
            <w:r>
              <w:rPr>
                <w:spacing w:val="-6"/>
              </w:rPr>
              <w:t>3</w:t>
            </w:r>
            <w:r>
              <w:rPr>
                <w:spacing w:val="-6"/>
              </w:rPr>
              <w:t>分。</w:t>
            </w:r>
          </w:p>
        </w:tc>
        <w:tc>
          <w:tcPr>
            <w:tcW w:w="2326" w:type="dxa"/>
            <w:vAlign w:val="center"/>
          </w:tcPr>
          <w:p w:rsidR="003C2668" w:rsidRDefault="0023665D">
            <w:pPr>
              <w:snapToGrid w:val="0"/>
              <w:jc w:val="left"/>
              <w:rPr>
                <w:spacing w:val="-6"/>
              </w:rPr>
            </w:pPr>
            <w:r>
              <w:rPr>
                <w:spacing w:val="-6"/>
              </w:rPr>
              <w:t>检查监督抽测资料。</w:t>
            </w:r>
          </w:p>
        </w:tc>
        <w:tc>
          <w:tcPr>
            <w:tcW w:w="4695" w:type="dxa"/>
            <w:vAlign w:val="center"/>
          </w:tcPr>
          <w:p w:rsidR="003C2668" w:rsidRDefault="0023665D">
            <w:pPr>
              <w:snapToGrid w:val="0"/>
            </w:pPr>
            <w:r>
              <w:rPr>
                <w:spacing w:val="-6"/>
              </w:rPr>
              <w:t>监督抽测发现有低于强度等级的情形，但如果所委托的监督抽测数量或取样规则不满足检测规范要求时，应责令施工单位委托检测机构按照规范规则实施检测鉴定，最终检测结论为不合格时，按照本条规则予以扣分。</w:t>
            </w:r>
          </w:p>
          <w:p w:rsidR="003C2668" w:rsidRDefault="0023665D">
            <w:pPr>
              <w:snapToGrid w:val="0"/>
            </w:pPr>
            <w:r>
              <w:t>本条并非要求在评价时进行监督抽测，而是检查自上一次评价以来是否在监督抽测中发现过此类现象。</w:t>
            </w:r>
          </w:p>
          <w:p w:rsidR="003C2668" w:rsidRDefault="0023665D">
            <w:pPr>
              <w:snapToGrid w:val="0"/>
            </w:pPr>
            <w:r>
              <w:t>企业自检发现混凝土构件实测强度不符合要求的，不按本条扣分。</w:t>
            </w:r>
          </w:p>
          <w:p w:rsidR="003C2668" w:rsidRDefault="0023665D">
            <w:pPr>
              <w:snapToGrid w:val="0"/>
            </w:pPr>
            <w:r>
              <w:rPr>
                <w:rFonts w:hint="eastAsia"/>
                <w:highlight w:val="yellow"/>
              </w:rPr>
              <w:t>发现抽测不合格，</w:t>
            </w:r>
            <w:proofErr w:type="gramStart"/>
            <w:r>
              <w:rPr>
                <w:rFonts w:hint="eastAsia"/>
                <w:highlight w:val="yellow"/>
              </w:rPr>
              <w:t>监理未</w:t>
            </w:r>
            <w:proofErr w:type="gramEnd"/>
            <w:r>
              <w:rPr>
                <w:rFonts w:hint="eastAsia"/>
                <w:highlight w:val="yellow"/>
              </w:rPr>
              <w:t>下发整改通知的，扣分率为</w:t>
            </w:r>
            <w:r>
              <w:rPr>
                <w:rFonts w:hint="eastAsia"/>
                <w:highlight w:val="yellow"/>
              </w:rPr>
              <w:t>1</w:t>
            </w:r>
            <w:r>
              <w:rPr>
                <w:rFonts w:hint="eastAsia"/>
                <w:highlight w:val="yellow"/>
              </w:rPr>
              <w:t>；下发整改通知后施工单位未整改，已向建设单位报告，或整改已闭合的，扣分率为</w:t>
            </w:r>
            <w:r>
              <w:rPr>
                <w:rFonts w:hint="eastAsia"/>
                <w:highlight w:val="yellow"/>
              </w:rPr>
              <w:t>0</w:t>
            </w:r>
            <w:r>
              <w:rPr>
                <w:rFonts w:hint="eastAsia"/>
                <w:highlight w:val="yellow"/>
              </w:rPr>
              <w:t>。</w:t>
            </w:r>
          </w:p>
        </w:tc>
        <w:tc>
          <w:tcPr>
            <w:tcW w:w="540" w:type="dxa"/>
            <w:tcBorders>
              <w:right w:val="single" w:sz="4" w:space="0" w:color="auto"/>
            </w:tcBorders>
            <w:vAlign w:val="center"/>
          </w:tcPr>
          <w:p w:rsidR="003C2668" w:rsidRDefault="0023665D">
            <w:pPr>
              <w:snapToGrid w:val="0"/>
              <w:jc w:val="center"/>
              <w:rPr>
                <w:b/>
              </w:rPr>
            </w:pPr>
            <w:r>
              <w:rPr>
                <w:b/>
              </w:rPr>
              <w:t>3</w:t>
            </w:r>
          </w:p>
        </w:tc>
        <w:tc>
          <w:tcPr>
            <w:tcW w:w="540" w:type="dxa"/>
            <w:vAlign w:val="center"/>
          </w:tcPr>
          <w:p w:rsidR="003C2668" w:rsidRDefault="003C2668">
            <w:pPr>
              <w:snapToGrid w:val="0"/>
              <w:jc w:val="center"/>
              <w:rPr>
                <w:b/>
              </w:rPr>
            </w:pPr>
          </w:p>
        </w:tc>
        <w:tc>
          <w:tcPr>
            <w:tcW w:w="645"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rPr>
            </w:pPr>
            <w:r>
              <w:rPr>
                <w:rFonts w:hint="eastAsia"/>
                <w:highlight w:val="yellow"/>
              </w:rPr>
              <w:t>□</w:t>
            </w:r>
            <w:r>
              <w:rPr>
                <w:rFonts w:hint="eastAsia"/>
                <w:highlight w:val="yellow"/>
              </w:rPr>
              <w:t>D</w:t>
            </w:r>
          </w:p>
        </w:tc>
        <w:tc>
          <w:tcPr>
            <w:tcW w:w="465" w:type="dxa"/>
          </w:tcPr>
          <w:p w:rsidR="003C2668" w:rsidRDefault="003C2668">
            <w:pPr>
              <w:snapToGrid w:val="0"/>
              <w:jc w:val="center"/>
              <w:rPr>
                <w:b/>
              </w:rPr>
            </w:pPr>
          </w:p>
        </w:tc>
        <w:tc>
          <w:tcPr>
            <w:tcW w:w="554" w:type="dxa"/>
            <w:vAlign w:val="center"/>
          </w:tcPr>
          <w:p w:rsidR="003C2668" w:rsidRDefault="003C2668">
            <w:pPr>
              <w:snapToGrid w:val="0"/>
              <w:jc w:val="center"/>
              <w:rPr>
                <w:b/>
              </w:rPr>
            </w:pPr>
          </w:p>
        </w:tc>
      </w:tr>
      <w:tr w:rsidR="003C2668">
        <w:trPr>
          <w:trHeight w:val="2826"/>
          <w:jc w:val="center"/>
        </w:trPr>
        <w:tc>
          <w:tcPr>
            <w:tcW w:w="690" w:type="dxa"/>
            <w:vMerge/>
            <w:vAlign w:val="center"/>
          </w:tcPr>
          <w:p w:rsidR="003C2668" w:rsidRDefault="003C2668">
            <w:pPr>
              <w:snapToGrid w:val="0"/>
              <w:jc w:val="center"/>
              <w:rPr>
                <w:b/>
              </w:rPr>
            </w:pPr>
          </w:p>
        </w:tc>
        <w:tc>
          <w:tcPr>
            <w:tcW w:w="705" w:type="dxa"/>
            <w:vMerge/>
            <w:tcBorders>
              <w:right w:val="single" w:sz="4" w:space="0" w:color="auto"/>
            </w:tcBorders>
            <w:vAlign w:val="center"/>
          </w:tcPr>
          <w:p w:rsidR="003C2668" w:rsidRDefault="003C2668">
            <w:pPr>
              <w:rPr>
                <w:szCs w:val="21"/>
              </w:rPr>
            </w:pPr>
          </w:p>
        </w:tc>
        <w:tc>
          <w:tcPr>
            <w:tcW w:w="1215" w:type="dxa"/>
            <w:tcBorders>
              <w:top w:val="single" w:sz="4" w:space="0" w:color="auto"/>
              <w:bottom w:val="single" w:sz="4" w:space="0" w:color="auto"/>
            </w:tcBorders>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J3.7.0.002</w:t>
            </w:r>
          </w:p>
        </w:tc>
        <w:tc>
          <w:tcPr>
            <w:tcW w:w="3090" w:type="dxa"/>
            <w:tcBorders>
              <w:top w:val="single" w:sz="4" w:space="0" w:color="auto"/>
              <w:bottom w:val="single" w:sz="4" w:space="0" w:color="auto"/>
            </w:tcBorders>
            <w:vAlign w:val="center"/>
          </w:tcPr>
          <w:p w:rsidR="003C2668" w:rsidRDefault="0023665D">
            <w:pPr>
              <w:snapToGrid w:val="0"/>
              <w:rPr>
                <w:spacing w:val="-6"/>
              </w:rPr>
            </w:pPr>
            <w:r>
              <w:rPr>
                <w:spacing w:val="-6"/>
              </w:rPr>
              <w:t>上一次评价以来，发生过钢筋的混凝土保护层厚度偏差不符合设计和标准要求的现象的，扣</w:t>
            </w:r>
            <w:r>
              <w:rPr>
                <w:spacing w:val="-6"/>
              </w:rPr>
              <w:t>3</w:t>
            </w:r>
            <w:r>
              <w:rPr>
                <w:spacing w:val="-6"/>
              </w:rPr>
              <w:t>分。</w:t>
            </w:r>
          </w:p>
        </w:tc>
        <w:tc>
          <w:tcPr>
            <w:tcW w:w="2326" w:type="dxa"/>
            <w:vAlign w:val="center"/>
          </w:tcPr>
          <w:p w:rsidR="003C2668" w:rsidRDefault="0023665D">
            <w:pPr>
              <w:snapToGrid w:val="0"/>
              <w:jc w:val="left"/>
              <w:rPr>
                <w:b/>
              </w:rPr>
            </w:pPr>
            <w:r>
              <w:rPr>
                <w:spacing w:val="-6"/>
              </w:rPr>
              <w:t>检查监督抽测资料</w:t>
            </w:r>
            <w:r>
              <w:rPr>
                <w:shd w:val="clear" w:color="auto" w:fill="FFFFFF"/>
              </w:rPr>
              <w:t>。</w:t>
            </w:r>
          </w:p>
        </w:tc>
        <w:tc>
          <w:tcPr>
            <w:tcW w:w="4695" w:type="dxa"/>
            <w:vAlign w:val="center"/>
          </w:tcPr>
          <w:p w:rsidR="003C2668" w:rsidRDefault="0023665D">
            <w:pPr>
              <w:snapToGrid w:val="0"/>
              <w:rPr>
                <w:spacing w:val="-6"/>
              </w:rPr>
            </w:pPr>
            <w:r>
              <w:rPr>
                <w:shd w:val="clear" w:color="auto" w:fill="FFFFFF"/>
              </w:rPr>
              <w:t>保护层厚度超标必须以</w:t>
            </w:r>
            <w:r>
              <w:rPr>
                <w:spacing w:val="-6"/>
              </w:rPr>
              <w:t>正式检测报告的结论作为判定依据。</w:t>
            </w:r>
          </w:p>
          <w:p w:rsidR="003C2668" w:rsidRDefault="0023665D">
            <w:pPr>
              <w:snapToGrid w:val="0"/>
            </w:pPr>
            <w:r>
              <w:t>本条并非要求在评价时进行监督抽测，而是检查自上一次评价以来是否在监督抽测中发现过此类现象。</w:t>
            </w:r>
          </w:p>
          <w:p w:rsidR="003C2668" w:rsidRDefault="0023665D">
            <w:pPr>
              <w:snapToGrid w:val="0"/>
            </w:pPr>
            <w:r>
              <w:t>企业自检发现钢筋保护层厚度不符合要求的，不按本条扣分。</w:t>
            </w:r>
          </w:p>
          <w:p w:rsidR="003C2668" w:rsidRDefault="0023665D">
            <w:pPr>
              <w:snapToGrid w:val="0"/>
            </w:pPr>
            <w:r>
              <w:rPr>
                <w:rFonts w:hint="eastAsia"/>
                <w:highlight w:val="yellow"/>
              </w:rPr>
              <w:t>发现抽测不合格，</w:t>
            </w:r>
            <w:proofErr w:type="gramStart"/>
            <w:r>
              <w:rPr>
                <w:rFonts w:hint="eastAsia"/>
                <w:highlight w:val="yellow"/>
              </w:rPr>
              <w:t>监理未</w:t>
            </w:r>
            <w:proofErr w:type="gramEnd"/>
            <w:r>
              <w:rPr>
                <w:rFonts w:hint="eastAsia"/>
                <w:highlight w:val="yellow"/>
              </w:rPr>
              <w:t>下发整改通知的，扣分率为</w:t>
            </w:r>
            <w:r>
              <w:rPr>
                <w:rFonts w:hint="eastAsia"/>
                <w:highlight w:val="yellow"/>
              </w:rPr>
              <w:t>1</w:t>
            </w:r>
            <w:r>
              <w:rPr>
                <w:rFonts w:hint="eastAsia"/>
                <w:highlight w:val="yellow"/>
              </w:rPr>
              <w:t>；下发整改通知后施工单位未整改，已向建设单位报告，或整改已闭合的，扣分率为</w:t>
            </w:r>
            <w:r>
              <w:rPr>
                <w:rFonts w:hint="eastAsia"/>
                <w:highlight w:val="yellow"/>
              </w:rPr>
              <w:t>0</w:t>
            </w:r>
            <w:r>
              <w:rPr>
                <w:rFonts w:hint="eastAsia"/>
                <w:highlight w:val="yellow"/>
              </w:rPr>
              <w:t>。</w:t>
            </w:r>
          </w:p>
        </w:tc>
        <w:tc>
          <w:tcPr>
            <w:tcW w:w="540" w:type="dxa"/>
            <w:tcBorders>
              <w:right w:val="single" w:sz="4" w:space="0" w:color="auto"/>
            </w:tcBorders>
            <w:vAlign w:val="center"/>
          </w:tcPr>
          <w:p w:rsidR="003C2668" w:rsidRDefault="0023665D">
            <w:pPr>
              <w:snapToGrid w:val="0"/>
              <w:jc w:val="center"/>
              <w:rPr>
                <w:b/>
              </w:rPr>
            </w:pPr>
            <w:r>
              <w:rPr>
                <w:b/>
              </w:rPr>
              <w:t>3</w:t>
            </w:r>
          </w:p>
        </w:tc>
        <w:tc>
          <w:tcPr>
            <w:tcW w:w="540" w:type="dxa"/>
            <w:vAlign w:val="center"/>
          </w:tcPr>
          <w:p w:rsidR="003C2668" w:rsidRDefault="003C2668">
            <w:pPr>
              <w:snapToGrid w:val="0"/>
              <w:jc w:val="center"/>
              <w:rPr>
                <w:b/>
              </w:rPr>
            </w:pPr>
          </w:p>
        </w:tc>
        <w:tc>
          <w:tcPr>
            <w:tcW w:w="645"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rPr>
            </w:pPr>
            <w:r>
              <w:rPr>
                <w:rFonts w:hint="eastAsia"/>
                <w:highlight w:val="yellow"/>
              </w:rPr>
              <w:t>□</w:t>
            </w:r>
            <w:r>
              <w:rPr>
                <w:rFonts w:hint="eastAsia"/>
                <w:highlight w:val="yellow"/>
              </w:rPr>
              <w:t>D</w:t>
            </w:r>
          </w:p>
        </w:tc>
        <w:tc>
          <w:tcPr>
            <w:tcW w:w="465" w:type="dxa"/>
          </w:tcPr>
          <w:p w:rsidR="003C2668" w:rsidRDefault="003C2668">
            <w:pPr>
              <w:snapToGrid w:val="0"/>
              <w:jc w:val="center"/>
              <w:rPr>
                <w:b/>
              </w:rPr>
            </w:pPr>
          </w:p>
        </w:tc>
        <w:tc>
          <w:tcPr>
            <w:tcW w:w="554" w:type="dxa"/>
            <w:vAlign w:val="center"/>
          </w:tcPr>
          <w:p w:rsidR="003C2668" w:rsidRDefault="003C2668">
            <w:pPr>
              <w:snapToGrid w:val="0"/>
              <w:jc w:val="center"/>
              <w:rPr>
                <w:b/>
              </w:rPr>
            </w:pPr>
          </w:p>
        </w:tc>
      </w:tr>
      <w:tr w:rsidR="003C2668">
        <w:trPr>
          <w:trHeight w:val="599"/>
          <w:jc w:val="center"/>
        </w:trPr>
        <w:tc>
          <w:tcPr>
            <w:tcW w:w="12721" w:type="dxa"/>
            <w:gridSpan w:val="6"/>
            <w:vAlign w:val="center"/>
          </w:tcPr>
          <w:p w:rsidR="003C2668" w:rsidRDefault="0023665D">
            <w:pPr>
              <w:snapToGrid w:val="0"/>
              <w:jc w:val="center"/>
              <w:rPr>
                <w:b/>
              </w:rPr>
            </w:pPr>
            <w:r>
              <w:rPr>
                <w:b/>
              </w:rPr>
              <w:t>合计</w:t>
            </w:r>
          </w:p>
        </w:tc>
        <w:tc>
          <w:tcPr>
            <w:tcW w:w="540" w:type="dxa"/>
            <w:tcBorders>
              <w:right w:val="single" w:sz="4" w:space="0" w:color="auto"/>
            </w:tcBorders>
            <w:vAlign w:val="center"/>
          </w:tcPr>
          <w:p w:rsidR="003C2668" w:rsidRDefault="003C2668">
            <w:pPr>
              <w:snapToGrid w:val="0"/>
              <w:jc w:val="center"/>
              <w:rPr>
                <w:b/>
              </w:rPr>
            </w:pPr>
          </w:p>
        </w:tc>
        <w:tc>
          <w:tcPr>
            <w:tcW w:w="540" w:type="dxa"/>
            <w:vAlign w:val="center"/>
          </w:tcPr>
          <w:p w:rsidR="003C2668" w:rsidRDefault="003C2668">
            <w:pPr>
              <w:snapToGrid w:val="0"/>
              <w:jc w:val="center"/>
              <w:rPr>
                <w:b/>
              </w:rPr>
            </w:pPr>
          </w:p>
        </w:tc>
        <w:tc>
          <w:tcPr>
            <w:tcW w:w="645" w:type="dxa"/>
            <w:vAlign w:val="center"/>
          </w:tcPr>
          <w:p w:rsidR="003C2668" w:rsidRDefault="003C2668">
            <w:pPr>
              <w:snapToGrid w:val="0"/>
              <w:jc w:val="center"/>
              <w:rPr>
                <w:b/>
              </w:rPr>
            </w:pPr>
          </w:p>
        </w:tc>
        <w:tc>
          <w:tcPr>
            <w:tcW w:w="465" w:type="dxa"/>
            <w:vAlign w:val="center"/>
          </w:tcPr>
          <w:p w:rsidR="003C2668" w:rsidRDefault="003C2668">
            <w:pPr>
              <w:snapToGrid w:val="0"/>
              <w:jc w:val="center"/>
              <w:rPr>
                <w:b/>
              </w:rPr>
            </w:pPr>
          </w:p>
        </w:tc>
        <w:tc>
          <w:tcPr>
            <w:tcW w:w="554" w:type="dxa"/>
            <w:vAlign w:val="center"/>
          </w:tcPr>
          <w:p w:rsidR="003C2668" w:rsidRDefault="003C2668">
            <w:pPr>
              <w:snapToGrid w:val="0"/>
              <w:jc w:val="center"/>
              <w:rPr>
                <w:b/>
              </w:rPr>
            </w:pPr>
          </w:p>
        </w:tc>
      </w:tr>
      <w:tr w:rsidR="003C2668">
        <w:trPr>
          <w:trHeight w:val="599"/>
          <w:jc w:val="center"/>
        </w:trPr>
        <w:tc>
          <w:tcPr>
            <w:tcW w:w="12721" w:type="dxa"/>
            <w:gridSpan w:val="6"/>
            <w:vAlign w:val="center"/>
          </w:tcPr>
          <w:p w:rsidR="003C2668" w:rsidRDefault="0023665D">
            <w:pPr>
              <w:snapToGrid w:val="0"/>
              <w:jc w:val="center"/>
              <w:rPr>
                <w:b/>
              </w:rPr>
            </w:pPr>
            <w:r>
              <w:rPr>
                <w:spacing w:val="-6"/>
              </w:rPr>
              <w:t>该项</w:t>
            </w:r>
            <w:r>
              <w:t>得分</w:t>
            </w:r>
            <w:r>
              <w:t xml:space="preserve"> =</w:t>
            </w:r>
            <w:r>
              <w:t>（实得分</w:t>
            </w:r>
            <w:r>
              <w:t xml:space="preserve"> / </w:t>
            </w:r>
            <w:r>
              <w:t>应得分）</w:t>
            </w:r>
            <w:r>
              <w:t>× 100</w:t>
            </w:r>
          </w:p>
        </w:tc>
        <w:tc>
          <w:tcPr>
            <w:tcW w:w="2744" w:type="dxa"/>
            <w:gridSpan w:val="5"/>
            <w:vAlign w:val="center"/>
          </w:tcPr>
          <w:p w:rsidR="003C2668" w:rsidRDefault="003C2668">
            <w:pPr>
              <w:snapToGrid w:val="0"/>
              <w:jc w:val="center"/>
              <w:rPr>
                <w:b/>
              </w:rPr>
            </w:pPr>
          </w:p>
        </w:tc>
      </w:tr>
    </w:tbl>
    <w:p w:rsidR="003C2668" w:rsidRDefault="0023665D">
      <w:pPr>
        <w:spacing w:line="276" w:lineRule="auto"/>
        <w:ind w:left="9" w:firstLineChars="300" w:firstLine="632"/>
        <w:rPr>
          <w:b/>
          <w:bCs/>
          <w:color w:val="000000" w:themeColor="text1"/>
          <w:shd w:val="clear" w:color="000000" w:fill="FFFFFF"/>
        </w:rPr>
      </w:pPr>
      <w:r>
        <w:rPr>
          <w:b/>
        </w:rPr>
        <w:t>备注：</w:t>
      </w:r>
      <w:r>
        <w:rPr>
          <w:rFonts w:hint="eastAsia"/>
          <w:b/>
          <w:bCs/>
          <w:color w:val="000000" w:themeColor="text1"/>
          <w:shd w:val="clear" w:color="000000" w:fill="FFFFFF"/>
        </w:rPr>
        <w:t>1.</w:t>
      </w:r>
      <w:r>
        <w:rPr>
          <w:rFonts w:hint="eastAsia"/>
          <w:b/>
          <w:bCs/>
          <w:color w:val="000000" w:themeColor="text1"/>
          <w:shd w:val="clear" w:color="000000" w:fill="FFFFFF"/>
        </w:rPr>
        <w:t>按监理企业施工现场质量安全管理</w:t>
      </w:r>
      <w:proofErr w:type="gramStart"/>
      <w:r>
        <w:rPr>
          <w:rFonts w:hint="eastAsia"/>
          <w:b/>
          <w:bCs/>
          <w:color w:val="000000" w:themeColor="text1"/>
          <w:shd w:val="clear" w:color="000000" w:fill="FFFFFF"/>
        </w:rPr>
        <w:t>评价表总说明</w:t>
      </w:r>
      <w:proofErr w:type="gramEnd"/>
      <w:r>
        <w:rPr>
          <w:rFonts w:hint="eastAsia"/>
          <w:b/>
          <w:bCs/>
          <w:color w:val="000000" w:themeColor="text1"/>
          <w:shd w:val="clear" w:color="000000" w:fill="FFFFFF"/>
        </w:rPr>
        <w:t>实施。</w:t>
      </w:r>
    </w:p>
    <w:p w:rsidR="003C2668" w:rsidRDefault="0023665D">
      <w:pPr>
        <w:spacing w:line="360" w:lineRule="exact"/>
        <w:ind w:firstLineChars="600" w:firstLine="1265"/>
        <w:rPr>
          <w:b/>
          <w:szCs w:val="21"/>
        </w:rPr>
      </w:pPr>
      <w:r>
        <w:rPr>
          <w:rFonts w:hint="eastAsia"/>
          <w:b/>
        </w:rPr>
        <w:t>2.</w:t>
      </w:r>
      <w:r>
        <w:rPr>
          <w:b/>
        </w:rPr>
        <w:t>设计违反标准时，不算</w:t>
      </w:r>
      <w:r>
        <w:rPr>
          <w:rFonts w:hint="eastAsia"/>
          <w:b/>
        </w:rPr>
        <w:t>监理</w:t>
      </w:r>
      <w:r>
        <w:rPr>
          <w:b/>
        </w:rPr>
        <w:t>单位责任，对该项目也</w:t>
      </w:r>
      <w:proofErr w:type="gramStart"/>
      <w:r>
        <w:rPr>
          <w:b/>
        </w:rPr>
        <w:t>不</w:t>
      </w:r>
      <w:proofErr w:type="gramEnd"/>
      <w:r>
        <w:rPr>
          <w:b/>
        </w:rPr>
        <w:t>打分，但违反强制性施工和验收标准的除外。</w:t>
      </w:r>
    </w:p>
    <w:p w:rsidR="003C2668" w:rsidRDefault="0023665D">
      <w:pPr>
        <w:spacing w:line="360" w:lineRule="exact"/>
        <w:ind w:firstLineChars="400" w:firstLine="960"/>
      </w:pPr>
      <w:r>
        <w:rPr>
          <w:sz w:val="24"/>
        </w:rPr>
        <w:t>评价人员签名：</w:t>
      </w:r>
      <w:r>
        <w:rPr>
          <w:sz w:val="24"/>
        </w:rPr>
        <w:t xml:space="preserve">                   </w:t>
      </w:r>
      <w:r>
        <w:rPr>
          <w:rFonts w:hint="eastAsia"/>
          <w:color w:val="FF0000"/>
          <w:sz w:val="24"/>
        </w:rPr>
        <w:t>总监理工程师</w:t>
      </w:r>
      <w:r>
        <w:rPr>
          <w:color w:val="FF0000"/>
          <w:sz w:val="24"/>
        </w:rPr>
        <w:t>签名：</w:t>
      </w:r>
      <w:r>
        <w:rPr>
          <w:color w:val="FF0000"/>
          <w:sz w:val="24"/>
        </w:rPr>
        <w:t xml:space="preserve"> </w:t>
      </w:r>
      <w:r>
        <w:rPr>
          <w:sz w:val="24"/>
        </w:rPr>
        <w:t xml:space="preserve">                 </w:t>
      </w:r>
      <w:r>
        <w:rPr>
          <w:sz w:val="24"/>
        </w:rPr>
        <w:t>评价日期：</w:t>
      </w:r>
    </w:p>
    <w:p w:rsidR="003C2668" w:rsidRDefault="0023665D">
      <w:pPr>
        <w:widowControl/>
        <w:spacing w:line="320" w:lineRule="exact"/>
        <w:jc w:val="left"/>
        <w:rPr>
          <w:rFonts w:ascii="黑体" w:eastAsia="黑体" w:hAnsi="黑体" w:cs="黑体"/>
          <w:sz w:val="28"/>
          <w:szCs w:val="28"/>
        </w:rPr>
      </w:pPr>
      <w:r>
        <w:rPr>
          <w:rFonts w:hint="eastAsia"/>
          <w:sz w:val="32"/>
          <w:szCs w:val="32"/>
        </w:rPr>
        <w:lastRenderedPageBreak/>
        <w:t>附件</w:t>
      </w:r>
      <w:r>
        <w:rPr>
          <w:rFonts w:hint="eastAsia"/>
          <w:sz w:val="32"/>
          <w:szCs w:val="32"/>
        </w:rPr>
        <w:t xml:space="preserve">  </w:t>
      </w:r>
      <w:r>
        <w:rPr>
          <w:rFonts w:ascii="黑体" w:eastAsia="黑体" w:hAnsi="黑体" w:cs="黑体" w:hint="eastAsia"/>
          <w:sz w:val="28"/>
          <w:szCs w:val="28"/>
        </w:rPr>
        <w:t>监理企业施工现场质量安全管理评价表 表3</w:t>
      </w:r>
    </w:p>
    <w:p w:rsidR="003C2668" w:rsidRDefault="0023665D">
      <w:pPr>
        <w:spacing w:line="580" w:lineRule="exact"/>
        <w:jc w:val="center"/>
        <w:rPr>
          <w:rFonts w:ascii="方正小标宋_GBK" w:eastAsia="方正小标宋_GBK" w:hAnsi="方正小标宋_GBK" w:cs="方正小标宋_GBK"/>
          <w:b/>
          <w:color w:val="000000" w:themeColor="text1"/>
          <w:sz w:val="36"/>
          <w:szCs w:val="36"/>
        </w:rPr>
      </w:pPr>
      <w:r>
        <w:rPr>
          <w:rFonts w:ascii="方正小标宋_GBK" w:eastAsia="方正小标宋_GBK" w:hAnsi="方正小标宋_GBK" w:cs="方正小标宋_GBK" w:hint="eastAsia"/>
          <w:b/>
          <w:color w:val="000000" w:themeColor="text1"/>
          <w:sz w:val="36"/>
          <w:szCs w:val="36"/>
        </w:rPr>
        <w:t>房屋建筑工程施工安全生产管理监理履职评价表</w:t>
      </w:r>
    </w:p>
    <w:p w:rsidR="003C2668" w:rsidRDefault="003C2668">
      <w:pPr>
        <w:spacing w:line="320" w:lineRule="exact"/>
        <w:jc w:val="left"/>
        <w:rPr>
          <w:b/>
          <w:color w:val="000000" w:themeColor="text1"/>
          <w:sz w:val="28"/>
        </w:rPr>
      </w:pPr>
    </w:p>
    <w:p w:rsidR="003C2668" w:rsidRDefault="0023665D">
      <w:pPr>
        <w:spacing w:line="320" w:lineRule="exact"/>
        <w:jc w:val="left"/>
        <w:rPr>
          <w:b/>
          <w:color w:val="000000" w:themeColor="text1"/>
          <w:sz w:val="28"/>
        </w:rPr>
      </w:pPr>
      <w:r>
        <w:rPr>
          <w:b/>
          <w:color w:val="000000" w:themeColor="text1"/>
          <w:sz w:val="28"/>
        </w:rPr>
        <w:t>项目名称：</w:t>
      </w:r>
      <w:r>
        <w:rPr>
          <w:b/>
          <w:color w:val="000000" w:themeColor="text1"/>
          <w:sz w:val="28"/>
        </w:rPr>
        <w:t xml:space="preserve">                                                   </w:t>
      </w:r>
      <w:r>
        <w:rPr>
          <w:rFonts w:hint="eastAsia"/>
          <w:b/>
          <w:color w:val="000000" w:themeColor="text1"/>
          <w:sz w:val="28"/>
        </w:rPr>
        <w:t>监理</w:t>
      </w:r>
      <w:r>
        <w:rPr>
          <w:b/>
          <w:color w:val="000000" w:themeColor="text1"/>
          <w:sz w:val="28"/>
        </w:rPr>
        <w:t>单位：</w:t>
      </w:r>
    </w:p>
    <w:tbl>
      <w:tblPr>
        <w:tblpPr w:leftFromText="180" w:rightFromText="180" w:vertAnchor="text" w:horzAnchor="page" w:tblpX="861" w:tblpY="308"/>
        <w:tblOverlap w:val="never"/>
        <w:tblW w:w="15070" w:type="dxa"/>
        <w:tblLayout w:type="fixed"/>
        <w:tblCellMar>
          <w:left w:w="0" w:type="dxa"/>
          <w:right w:w="0" w:type="dxa"/>
        </w:tblCellMar>
        <w:tblLook w:val="04A0" w:firstRow="1" w:lastRow="0" w:firstColumn="1" w:lastColumn="0" w:noHBand="0" w:noVBand="1"/>
      </w:tblPr>
      <w:tblGrid>
        <w:gridCol w:w="670"/>
        <w:gridCol w:w="810"/>
        <w:gridCol w:w="1410"/>
        <w:gridCol w:w="3240"/>
        <w:gridCol w:w="1815"/>
        <w:gridCol w:w="4470"/>
        <w:gridCol w:w="435"/>
        <w:gridCol w:w="495"/>
        <w:gridCol w:w="645"/>
        <w:gridCol w:w="585"/>
        <w:gridCol w:w="495"/>
      </w:tblGrid>
      <w:tr w:rsidR="003C2668">
        <w:trPr>
          <w:trHeight w:val="149"/>
          <w:tblHeader/>
        </w:trPr>
        <w:tc>
          <w:tcPr>
            <w:tcW w:w="67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rPr>
              <w:t>序号</w:t>
            </w:r>
          </w:p>
        </w:tc>
        <w:tc>
          <w:tcPr>
            <w:tcW w:w="81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rPr>
              <w:t>评价</w:t>
            </w:r>
          </w:p>
          <w:p w:rsidR="003C2668" w:rsidRDefault="0023665D">
            <w:pPr>
              <w:snapToGrid w:val="0"/>
              <w:jc w:val="center"/>
              <w:rPr>
                <w:b/>
              </w:rPr>
            </w:pPr>
            <w:r>
              <w:rPr>
                <w:b/>
              </w:rPr>
              <w:t>项目</w:t>
            </w: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rFonts w:ascii="Times New Roman" w:eastAsia="宋体" w:hAnsi="Times New Roman" w:cs="Times New Roman"/>
                <w:b/>
                <w:color w:val="000000" w:themeColor="text1"/>
              </w:rPr>
            </w:pPr>
            <w:r>
              <w:rPr>
                <w:rFonts w:hint="eastAsia"/>
                <w:b/>
                <w:color w:val="000000" w:themeColor="text1"/>
              </w:rPr>
              <w:t>项目序号</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rPr>
              <w:t>扣分标准</w:t>
            </w:r>
            <w:r>
              <w:t>（每项次扣分按发现违反的点位累加，扣完为止）</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rPr>
              <w:t>检查方法</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rPr>
              <w:t>说</w:t>
            </w:r>
            <w:r>
              <w:rPr>
                <w:b/>
              </w:rPr>
              <w:t xml:space="preserve"> </w:t>
            </w:r>
            <w:r>
              <w:rPr>
                <w:b/>
              </w:rPr>
              <w:t>明</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spacing w:val="-20"/>
                <w:position w:val="6"/>
              </w:rPr>
              <w:t>应得分</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spacing w:val="-20"/>
                <w:position w:val="6"/>
              </w:rPr>
            </w:pPr>
            <w:r>
              <w:rPr>
                <w:b/>
                <w:spacing w:val="-20"/>
                <w:position w:val="6"/>
              </w:rPr>
              <w:t>扣减分</w:t>
            </w:r>
          </w:p>
          <w:p w:rsidR="003C2668" w:rsidRDefault="0023665D">
            <w:pPr>
              <w:snapToGrid w:val="0"/>
              <w:jc w:val="center"/>
              <w:rPr>
                <w:b/>
              </w:rPr>
            </w:pPr>
            <w:r>
              <w:rPr>
                <w:rFonts w:hint="eastAsia"/>
                <w:b/>
                <w:spacing w:val="-20"/>
                <w:position w:val="6"/>
              </w:rPr>
              <w:t>1</w:t>
            </w: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rFonts w:hint="eastAsia"/>
                <w:b/>
                <w:spacing w:val="-20"/>
                <w:position w:val="6"/>
              </w:rPr>
              <w:t>扣分率</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23665D">
            <w:pPr>
              <w:snapToGrid w:val="0"/>
              <w:jc w:val="center"/>
              <w:rPr>
                <w:b/>
                <w:spacing w:val="-20"/>
                <w:position w:val="6"/>
              </w:rPr>
            </w:pPr>
            <w:r>
              <w:rPr>
                <w:rFonts w:hint="eastAsia"/>
                <w:b/>
                <w:spacing w:val="-20"/>
                <w:position w:val="6"/>
              </w:rPr>
              <w:t>扣</w:t>
            </w:r>
          </w:p>
          <w:p w:rsidR="003C2668" w:rsidRDefault="0023665D">
            <w:pPr>
              <w:snapToGrid w:val="0"/>
              <w:jc w:val="center"/>
              <w:rPr>
                <w:b/>
                <w:spacing w:val="-20"/>
                <w:position w:val="6"/>
              </w:rPr>
            </w:pPr>
            <w:r>
              <w:rPr>
                <w:rFonts w:hint="eastAsia"/>
                <w:b/>
                <w:spacing w:val="-20"/>
                <w:position w:val="6"/>
              </w:rPr>
              <w:t>减</w:t>
            </w:r>
          </w:p>
          <w:p w:rsidR="003C2668" w:rsidRDefault="0023665D">
            <w:pPr>
              <w:snapToGrid w:val="0"/>
              <w:jc w:val="center"/>
              <w:rPr>
                <w:b/>
                <w:spacing w:val="-20"/>
                <w:position w:val="6"/>
              </w:rPr>
            </w:pPr>
            <w:r>
              <w:rPr>
                <w:rFonts w:hint="eastAsia"/>
                <w:b/>
                <w:spacing w:val="-20"/>
                <w:position w:val="6"/>
              </w:rPr>
              <w:t>分</w:t>
            </w:r>
          </w:p>
          <w:p w:rsidR="003C2668" w:rsidRDefault="0023665D">
            <w:pPr>
              <w:snapToGrid w:val="0"/>
              <w:jc w:val="center"/>
              <w:rPr>
                <w:b/>
                <w:spacing w:val="-20"/>
                <w:position w:val="6"/>
              </w:rPr>
            </w:pPr>
            <w:r>
              <w:rPr>
                <w:rFonts w:hint="eastAsia"/>
                <w:b/>
                <w:spacing w:val="-20"/>
                <w:position w:val="6"/>
              </w:rPr>
              <w:t>2</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23665D">
            <w:pPr>
              <w:snapToGrid w:val="0"/>
              <w:jc w:val="center"/>
              <w:rPr>
                <w:b/>
                <w:spacing w:val="-20"/>
                <w:position w:val="6"/>
              </w:rPr>
            </w:pPr>
            <w:r>
              <w:rPr>
                <w:rFonts w:hint="eastAsia"/>
                <w:b/>
                <w:spacing w:val="-20"/>
                <w:position w:val="6"/>
              </w:rPr>
              <w:t>实</w:t>
            </w:r>
          </w:p>
          <w:p w:rsidR="003C2668" w:rsidRDefault="0023665D">
            <w:pPr>
              <w:snapToGrid w:val="0"/>
              <w:jc w:val="center"/>
              <w:rPr>
                <w:b/>
                <w:spacing w:val="-20"/>
                <w:position w:val="6"/>
              </w:rPr>
            </w:pPr>
            <w:r>
              <w:rPr>
                <w:rFonts w:hint="eastAsia"/>
                <w:b/>
                <w:spacing w:val="-20"/>
                <w:position w:val="6"/>
              </w:rPr>
              <w:t>得</w:t>
            </w:r>
          </w:p>
          <w:p w:rsidR="003C2668" w:rsidRDefault="0023665D">
            <w:pPr>
              <w:snapToGrid w:val="0"/>
              <w:jc w:val="center"/>
              <w:rPr>
                <w:b/>
                <w:spacing w:val="-20"/>
                <w:position w:val="6"/>
              </w:rPr>
            </w:pPr>
            <w:r>
              <w:rPr>
                <w:rFonts w:hint="eastAsia"/>
                <w:b/>
                <w:spacing w:val="-20"/>
                <w:position w:val="6"/>
              </w:rPr>
              <w:t>分</w:t>
            </w:r>
          </w:p>
        </w:tc>
      </w:tr>
      <w:tr w:rsidR="003C2668">
        <w:trPr>
          <w:trHeight w:val="1281"/>
        </w:trPr>
        <w:tc>
          <w:tcPr>
            <w:tcW w:w="67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snapToGrid w:val="0"/>
              <w:spacing w:line="320" w:lineRule="exact"/>
              <w:jc w:val="center"/>
              <w:rPr>
                <w:sz w:val="20"/>
              </w:rPr>
            </w:pPr>
            <w:r>
              <w:rPr>
                <w:b/>
              </w:rPr>
              <w:t>1</w:t>
            </w:r>
          </w:p>
        </w:tc>
        <w:tc>
          <w:tcPr>
            <w:tcW w:w="81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snapToGrid w:val="0"/>
              <w:spacing w:line="320" w:lineRule="exact"/>
              <w:jc w:val="center"/>
              <w:rPr>
                <w:color w:val="000000" w:themeColor="text1"/>
                <w:spacing w:val="-6"/>
              </w:rPr>
            </w:pPr>
            <w:r>
              <w:rPr>
                <w:color w:val="000000" w:themeColor="text1"/>
                <w:spacing w:val="-6"/>
              </w:rPr>
              <w:t>安全</w:t>
            </w:r>
          </w:p>
          <w:p w:rsidR="003C2668" w:rsidRDefault="0023665D">
            <w:pPr>
              <w:snapToGrid w:val="0"/>
              <w:spacing w:line="320" w:lineRule="exact"/>
              <w:jc w:val="center"/>
              <w:rPr>
                <w:color w:val="000000" w:themeColor="text1"/>
                <w:sz w:val="20"/>
              </w:rPr>
            </w:pPr>
            <w:r>
              <w:rPr>
                <w:color w:val="000000" w:themeColor="text1"/>
                <w:spacing w:val="-6"/>
              </w:rPr>
              <w:t>管理</w:t>
            </w:r>
          </w:p>
        </w:tc>
        <w:tc>
          <w:tcPr>
            <w:tcW w:w="1410"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vAlign w:val="center"/>
          </w:tcPr>
          <w:p w:rsidR="003C2668" w:rsidRDefault="0023665D">
            <w:pPr>
              <w:jc w:val="center"/>
              <w:rPr>
                <w:color w:val="2F5496" w:themeColor="accent5" w:themeShade="BF"/>
                <w:sz w:val="22"/>
              </w:rPr>
            </w:pPr>
            <w:r>
              <w:rPr>
                <w:rFonts w:hint="eastAsia"/>
                <w:color w:val="2F5496" w:themeColor="accent5" w:themeShade="BF"/>
                <w:sz w:val="22"/>
              </w:rPr>
              <w:t>J</w:t>
            </w:r>
            <w:r>
              <w:rPr>
                <w:color w:val="2F5496" w:themeColor="accent5" w:themeShade="BF"/>
                <w:sz w:val="22"/>
              </w:rPr>
              <w:t>3.1.0.011</w:t>
            </w:r>
          </w:p>
        </w:tc>
        <w:tc>
          <w:tcPr>
            <w:tcW w:w="324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szCs w:val="22"/>
              </w:rPr>
            </w:pPr>
            <w:r>
              <w:rPr>
                <w:rFonts w:ascii="Calibri" w:hAnsi="Calibri" w:hint="eastAsia"/>
                <w:color w:val="2F5496" w:themeColor="accent5" w:themeShade="BF"/>
              </w:rPr>
              <w:t>重大</w:t>
            </w:r>
            <w:proofErr w:type="gramStart"/>
            <w:r>
              <w:rPr>
                <w:rFonts w:ascii="Calibri" w:hAnsi="Calibri" w:hint="eastAsia"/>
                <w:color w:val="2F5496" w:themeColor="accent5" w:themeShade="BF"/>
              </w:rPr>
              <w:t>危险源台帐中</w:t>
            </w:r>
            <w:proofErr w:type="gramEnd"/>
            <w:r>
              <w:rPr>
                <w:rFonts w:ascii="Calibri" w:hAnsi="Calibri" w:hint="eastAsia"/>
                <w:color w:val="2F5496" w:themeColor="accent5" w:themeShade="BF"/>
              </w:rPr>
              <w:t>，每缺一项重大危险源或每识别错误一项扣</w:t>
            </w:r>
            <w:r>
              <w:rPr>
                <w:rFonts w:ascii="Calibri" w:hAnsi="Calibri"/>
                <w:color w:val="2F5496" w:themeColor="accent5" w:themeShade="BF"/>
              </w:rPr>
              <w:t>1</w:t>
            </w:r>
            <w:r>
              <w:rPr>
                <w:rFonts w:ascii="Calibri" w:hAnsi="Calibri" w:hint="eastAsia"/>
                <w:color w:val="2F5496" w:themeColor="accent5" w:themeShade="BF"/>
              </w:rPr>
              <w:t>分。</w:t>
            </w:r>
          </w:p>
        </w:tc>
        <w:tc>
          <w:tcPr>
            <w:tcW w:w="181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szCs w:val="22"/>
              </w:rPr>
            </w:pPr>
            <w:r>
              <w:rPr>
                <w:rFonts w:ascii="Calibri" w:hAnsi="Calibri" w:hint="eastAsia"/>
                <w:color w:val="2F5496" w:themeColor="accent5" w:themeShade="BF"/>
              </w:rPr>
              <w:t>检查重大危险源安全管理台账。</w:t>
            </w:r>
          </w:p>
        </w:tc>
        <w:tc>
          <w:tcPr>
            <w:tcW w:w="447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rPr>
            </w:pPr>
            <w:r>
              <w:rPr>
                <w:rFonts w:ascii="Calibri" w:hAnsi="Calibri" w:hint="eastAsia"/>
                <w:color w:val="2F5496" w:themeColor="accent5" w:themeShade="BF"/>
              </w:rPr>
              <w:t>重大</w:t>
            </w:r>
            <w:proofErr w:type="gramStart"/>
            <w:r>
              <w:rPr>
                <w:rFonts w:ascii="Calibri" w:hAnsi="Calibri" w:hint="eastAsia"/>
                <w:color w:val="2F5496" w:themeColor="accent5" w:themeShade="BF"/>
              </w:rPr>
              <w:t>危险源指超过</w:t>
            </w:r>
            <w:proofErr w:type="gramEnd"/>
            <w:r>
              <w:rPr>
                <w:rFonts w:ascii="Calibri" w:hAnsi="Calibri" w:hint="eastAsia"/>
                <w:color w:val="2F5496" w:themeColor="accent5" w:themeShade="BF"/>
              </w:rPr>
              <w:t>一定规模的危险性较大分部分项工程、人货两用电梯和临时活动板房。有以下情形之一的，予以扣分：（</w:t>
            </w:r>
            <w:r>
              <w:rPr>
                <w:rFonts w:ascii="Calibri" w:hAnsi="Calibri" w:hint="eastAsia"/>
                <w:color w:val="2F5496" w:themeColor="accent5" w:themeShade="BF"/>
              </w:rPr>
              <w:t>1</w:t>
            </w:r>
            <w:r>
              <w:rPr>
                <w:rFonts w:ascii="Calibri" w:hAnsi="Calibri" w:hint="eastAsia"/>
                <w:color w:val="2F5496" w:themeColor="accent5" w:themeShade="BF"/>
              </w:rPr>
              <w:t>）不能提供重大危险源安全管理台账或</w:t>
            </w:r>
            <w:proofErr w:type="gramStart"/>
            <w:r>
              <w:rPr>
                <w:rFonts w:ascii="Calibri" w:hAnsi="Calibri" w:hint="eastAsia"/>
                <w:color w:val="2F5496" w:themeColor="accent5" w:themeShade="BF"/>
              </w:rPr>
              <w:t>台账无相应</w:t>
            </w:r>
            <w:proofErr w:type="gramEnd"/>
            <w:r>
              <w:rPr>
                <w:rFonts w:ascii="Calibri" w:hAnsi="Calibri" w:hint="eastAsia"/>
                <w:color w:val="2F5496" w:themeColor="accent5" w:themeShade="BF"/>
              </w:rPr>
              <w:t>管理支撑资料；（</w:t>
            </w:r>
            <w:r>
              <w:rPr>
                <w:rFonts w:ascii="Calibri" w:hAnsi="Calibri" w:hint="eastAsia"/>
                <w:color w:val="2F5496" w:themeColor="accent5" w:themeShade="BF"/>
              </w:rPr>
              <w:t>2</w:t>
            </w:r>
            <w:r>
              <w:rPr>
                <w:rFonts w:ascii="Calibri" w:hAnsi="Calibri" w:hint="eastAsia"/>
                <w:color w:val="2F5496" w:themeColor="accent5" w:themeShade="BF"/>
              </w:rPr>
              <w:t>）重大</w:t>
            </w:r>
            <w:proofErr w:type="gramStart"/>
            <w:r>
              <w:rPr>
                <w:rFonts w:ascii="Calibri" w:hAnsi="Calibri" w:hint="eastAsia"/>
                <w:color w:val="2F5496" w:themeColor="accent5" w:themeShade="BF"/>
              </w:rPr>
              <w:t>危险源台帐中</w:t>
            </w:r>
            <w:proofErr w:type="gramEnd"/>
            <w:r>
              <w:rPr>
                <w:rFonts w:ascii="Calibri" w:hAnsi="Calibri" w:hint="eastAsia"/>
                <w:color w:val="2F5496" w:themeColor="accent5" w:themeShade="BF"/>
              </w:rPr>
              <w:t>，现场重大危险</w:t>
            </w:r>
            <w:proofErr w:type="gramStart"/>
            <w:r>
              <w:rPr>
                <w:rFonts w:ascii="Calibri" w:hAnsi="Calibri" w:hint="eastAsia"/>
                <w:color w:val="2F5496" w:themeColor="accent5" w:themeShade="BF"/>
              </w:rPr>
              <w:t>源内容</w:t>
            </w:r>
            <w:proofErr w:type="gramEnd"/>
            <w:r>
              <w:rPr>
                <w:rFonts w:ascii="Calibri" w:hAnsi="Calibri" w:hint="eastAsia"/>
                <w:color w:val="2F5496" w:themeColor="accent5" w:themeShade="BF"/>
              </w:rPr>
              <w:t>不全，或识别错误。</w:t>
            </w:r>
          </w:p>
          <w:p w:rsidR="003C2668" w:rsidRDefault="0023665D">
            <w:pPr>
              <w:widowControl/>
              <w:spacing w:line="360" w:lineRule="exact"/>
            </w:pPr>
            <w:r>
              <w:rPr>
                <w:rFonts w:hint="eastAsia"/>
                <w:b/>
                <w:color w:val="2F5496" w:themeColor="accent5" w:themeShade="BF"/>
                <w:szCs w:val="21"/>
                <w:highlight w:val="yellow"/>
              </w:rPr>
              <w:t>监理企业未发现相应问题或未对问题发出监理通知的，扣分率为</w:t>
            </w:r>
            <w:r>
              <w:rPr>
                <w:rFonts w:hint="eastAsia"/>
                <w:b/>
                <w:color w:val="2F5496" w:themeColor="accent5" w:themeShade="BF"/>
                <w:szCs w:val="21"/>
                <w:highlight w:val="yellow"/>
              </w:rPr>
              <w:t>1</w:t>
            </w:r>
            <w:r>
              <w:rPr>
                <w:rFonts w:hint="eastAsia"/>
                <w:b/>
                <w:color w:val="2F5496" w:themeColor="accent5" w:themeShade="BF"/>
                <w:szCs w:val="21"/>
                <w:highlight w:val="yellow"/>
              </w:rPr>
              <w:t>；监理企业已发现相应问题并向施工单位发出整改通知的，扣分率为</w:t>
            </w:r>
            <w:r>
              <w:rPr>
                <w:rFonts w:hint="eastAsia"/>
                <w:b/>
                <w:color w:val="2F5496" w:themeColor="accent5" w:themeShade="BF"/>
                <w:szCs w:val="21"/>
                <w:highlight w:val="yellow"/>
              </w:rPr>
              <w:t>0</w:t>
            </w:r>
            <w:r>
              <w:rPr>
                <w:rFonts w:hint="eastAsia"/>
                <w:b/>
                <w:color w:val="2F5496" w:themeColor="accent5" w:themeShade="BF"/>
                <w:szCs w:val="21"/>
                <w:highlight w:val="yellow"/>
              </w:rPr>
              <w:t>。</w:t>
            </w:r>
          </w:p>
        </w:tc>
        <w:tc>
          <w:tcPr>
            <w:tcW w:w="4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Calibri" w:hAnsi="Calibri"/>
                <w:color w:val="2F5496" w:themeColor="accent5" w:themeShade="BF"/>
                <w:szCs w:val="22"/>
              </w:rPr>
            </w:pPr>
            <w:r>
              <w:rPr>
                <w:rFonts w:ascii="Calibri" w:hAnsi="Calibri"/>
                <w:color w:val="2F5496" w:themeColor="accent5" w:themeShade="BF"/>
              </w:rPr>
              <w:t>3</w:t>
            </w:r>
          </w:p>
        </w:tc>
        <w:tc>
          <w:tcPr>
            <w:tcW w:w="49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color w:val="2F5496" w:themeColor="accent5" w:themeShade="BF"/>
              </w:rPr>
            </w:pPr>
          </w:p>
        </w:tc>
        <w:tc>
          <w:tcPr>
            <w:tcW w:w="64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jc w:val="center"/>
              <w:rPr>
                <w:color w:val="2F5496" w:themeColor="accent5" w:themeShade="BF"/>
                <w:highlight w:val="yellow"/>
              </w:rPr>
            </w:pPr>
            <w:r>
              <w:rPr>
                <w:rFonts w:hint="eastAsia"/>
                <w:color w:val="2F5496" w:themeColor="accent5" w:themeShade="BF"/>
                <w:highlight w:val="yellow"/>
              </w:rPr>
              <w:t>□</w:t>
            </w:r>
            <w:r>
              <w:rPr>
                <w:rFonts w:hint="eastAsia"/>
                <w:color w:val="2F5496" w:themeColor="accent5" w:themeShade="BF"/>
                <w:highlight w:val="yellow"/>
              </w:rPr>
              <w:t>A</w:t>
            </w:r>
          </w:p>
          <w:p w:rsidR="003C2668" w:rsidRDefault="0023665D">
            <w:pPr>
              <w:snapToGrid w:val="0"/>
              <w:spacing w:line="360" w:lineRule="auto"/>
              <w:jc w:val="center"/>
              <w:rPr>
                <w:b/>
              </w:rPr>
            </w:pPr>
            <w:r>
              <w:rPr>
                <w:rFonts w:hint="eastAsia"/>
                <w:color w:val="2F5496" w:themeColor="accent5" w:themeShade="BF"/>
                <w:highlight w:val="yellow"/>
              </w:rPr>
              <w:t>□</w:t>
            </w:r>
            <w:r>
              <w:rPr>
                <w:rFonts w:hint="eastAsia"/>
                <w:color w:val="2F5496" w:themeColor="accent5" w:themeShade="BF"/>
                <w:highlight w:val="yellow"/>
              </w:rPr>
              <w:t>D</w:t>
            </w:r>
          </w:p>
        </w:tc>
        <w:tc>
          <w:tcPr>
            <w:tcW w:w="585" w:type="dxa"/>
            <w:tcBorders>
              <w:top w:val="single" w:sz="4" w:space="0" w:color="000000"/>
              <w:left w:val="single" w:sz="4" w:space="0" w:color="000000"/>
              <w:bottom w:val="single" w:sz="4" w:space="0" w:color="auto"/>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auto"/>
              <w:right w:val="single" w:sz="4" w:space="0" w:color="000000"/>
            </w:tcBorders>
            <w:vAlign w:val="center"/>
          </w:tcPr>
          <w:p w:rsidR="003C2668" w:rsidRDefault="003C2668">
            <w:pPr>
              <w:snapToGrid w:val="0"/>
              <w:spacing w:line="320" w:lineRule="exact"/>
              <w:jc w:val="center"/>
              <w:rPr>
                <w:b/>
              </w:rPr>
            </w:pPr>
          </w:p>
        </w:tc>
      </w:tr>
      <w:tr w:rsidR="003C2668">
        <w:trPr>
          <w:trHeight w:val="2313"/>
        </w:trPr>
        <w:tc>
          <w:tcPr>
            <w:tcW w:w="67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1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20" w:lineRule="exact"/>
              <w:jc w:val="center"/>
              <w:rPr>
                <w:color w:val="000000" w:themeColor="text1"/>
                <w:spacing w:val="-6"/>
              </w:rPr>
            </w:pPr>
          </w:p>
        </w:tc>
        <w:tc>
          <w:tcPr>
            <w:tcW w:w="1410"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vAlign w:val="center"/>
          </w:tcPr>
          <w:p w:rsidR="003C2668" w:rsidRDefault="0023665D">
            <w:pPr>
              <w:jc w:val="center"/>
              <w:rPr>
                <w:color w:val="2F5496" w:themeColor="accent5" w:themeShade="BF"/>
                <w:sz w:val="22"/>
              </w:rPr>
            </w:pPr>
            <w:r>
              <w:rPr>
                <w:rFonts w:hint="eastAsia"/>
                <w:color w:val="2F5496" w:themeColor="accent5" w:themeShade="BF"/>
                <w:sz w:val="22"/>
              </w:rPr>
              <w:t>J</w:t>
            </w:r>
            <w:r>
              <w:rPr>
                <w:color w:val="2F5496" w:themeColor="accent5" w:themeShade="BF"/>
                <w:sz w:val="22"/>
              </w:rPr>
              <w:t>3.1.0.018</w:t>
            </w:r>
          </w:p>
        </w:tc>
        <w:tc>
          <w:tcPr>
            <w:tcW w:w="324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szCs w:val="22"/>
              </w:rPr>
            </w:pPr>
            <w:r>
              <w:rPr>
                <w:rFonts w:ascii="Calibri" w:hAnsi="Calibri" w:hint="eastAsia"/>
                <w:color w:val="2F5496" w:themeColor="accent5" w:themeShade="BF"/>
              </w:rPr>
              <w:t>重大危险源未公示的，扣</w:t>
            </w:r>
            <w:r>
              <w:rPr>
                <w:rFonts w:ascii="Calibri" w:hAnsi="Calibri"/>
                <w:color w:val="2F5496" w:themeColor="accent5" w:themeShade="BF"/>
              </w:rPr>
              <w:t>3</w:t>
            </w:r>
            <w:r>
              <w:rPr>
                <w:rFonts w:ascii="Calibri" w:hAnsi="Calibri" w:hint="eastAsia"/>
                <w:color w:val="2F5496" w:themeColor="accent5" w:themeShade="BF"/>
              </w:rPr>
              <w:t>分。</w:t>
            </w:r>
          </w:p>
        </w:tc>
        <w:tc>
          <w:tcPr>
            <w:tcW w:w="181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szCs w:val="22"/>
              </w:rPr>
            </w:pPr>
            <w:r>
              <w:rPr>
                <w:rFonts w:ascii="Calibri" w:hAnsi="Calibri" w:hint="eastAsia"/>
                <w:color w:val="2F5496" w:themeColor="accent5" w:themeShade="BF"/>
              </w:rPr>
              <w:t>检查重大危险源公示牌。</w:t>
            </w:r>
          </w:p>
        </w:tc>
        <w:tc>
          <w:tcPr>
            <w:tcW w:w="447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rPr>
            </w:pPr>
            <w:r>
              <w:rPr>
                <w:rFonts w:ascii="Calibri" w:hAnsi="Calibri" w:hint="eastAsia"/>
                <w:color w:val="2F5496" w:themeColor="accent5" w:themeShade="BF"/>
              </w:rPr>
              <w:t>施工现场未悬挂重大危险源公示牌的，予以扣分。</w:t>
            </w:r>
          </w:p>
          <w:p w:rsidR="003C2668" w:rsidRDefault="0023665D">
            <w:pPr>
              <w:widowControl/>
              <w:spacing w:line="360" w:lineRule="exact"/>
              <w:rPr>
                <w:rFonts w:ascii="Calibri" w:hAnsi="Calibri"/>
                <w:color w:val="2F5496" w:themeColor="accent5" w:themeShade="BF"/>
              </w:rPr>
            </w:pPr>
            <w:r>
              <w:rPr>
                <w:rFonts w:hint="eastAsia"/>
                <w:b/>
                <w:color w:val="2F5496" w:themeColor="accent5" w:themeShade="BF"/>
                <w:szCs w:val="21"/>
                <w:highlight w:val="yellow"/>
              </w:rPr>
              <w:t>监理企业未发现相应问题或未对问题发出监理通知的，扣分率为</w:t>
            </w:r>
            <w:r>
              <w:rPr>
                <w:rFonts w:hint="eastAsia"/>
                <w:b/>
                <w:color w:val="2F5496" w:themeColor="accent5" w:themeShade="BF"/>
                <w:szCs w:val="21"/>
                <w:highlight w:val="yellow"/>
              </w:rPr>
              <w:t>1</w:t>
            </w:r>
            <w:r>
              <w:rPr>
                <w:rFonts w:hint="eastAsia"/>
                <w:b/>
                <w:color w:val="2F5496" w:themeColor="accent5" w:themeShade="BF"/>
                <w:szCs w:val="21"/>
                <w:highlight w:val="yellow"/>
              </w:rPr>
              <w:t>；监理企业已发现相应问题并向施工单位发出整改通知的，扣分率为</w:t>
            </w:r>
            <w:r>
              <w:rPr>
                <w:rFonts w:hint="eastAsia"/>
                <w:b/>
                <w:color w:val="2F5496" w:themeColor="accent5" w:themeShade="BF"/>
                <w:szCs w:val="21"/>
                <w:highlight w:val="yellow"/>
              </w:rPr>
              <w:t>0</w:t>
            </w:r>
            <w:r>
              <w:rPr>
                <w:rFonts w:hint="eastAsia"/>
                <w:b/>
                <w:color w:val="2F5496" w:themeColor="accent5" w:themeShade="BF"/>
                <w:szCs w:val="21"/>
                <w:highlight w:val="yellow"/>
              </w:rPr>
              <w:t>。</w:t>
            </w:r>
          </w:p>
        </w:tc>
        <w:tc>
          <w:tcPr>
            <w:tcW w:w="4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Calibri" w:hAnsi="Calibri"/>
                <w:color w:val="2F5496" w:themeColor="accent5" w:themeShade="BF"/>
                <w:szCs w:val="22"/>
              </w:rPr>
            </w:pPr>
            <w:r>
              <w:rPr>
                <w:rFonts w:ascii="Calibri" w:hAnsi="Calibri"/>
                <w:color w:val="2F5496" w:themeColor="accent5" w:themeShade="BF"/>
              </w:rPr>
              <w:t>3</w:t>
            </w:r>
          </w:p>
        </w:tc>
        <w:tc>
          <w:tcPr>
            <w:tcW w:w="49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color w:val="2F5496" w:themeColor="accent5" w:themeShade="BF"/>
              </w:rPr>
            </w:pPr>
          </w:p>
        </w:tc>
        <w:tc>
          <w:tcPr>
            <w:tcW w:w="64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jc w:val="center"/>
              <w:rPr>
                <w:color w:val="2F5496" w:themeColor="accent5" w:themeShade="BF"/>
                <w:highlight w:val="yellow"/>
              </w:rPr>
            </w:pPr>
            <w:r>
              <w:rPr>
                <w:rFonts w:hint="eastAsia"/>
                <w:color w:val="2F5496" w:themeColor="accent5" w:themeShade="BF"/>
                <w:highlight w:val="yellow"/>
              </w:rPr>
              <w:t>□</w:t>
            </w:r>
            <w:r>
              <w:rPr>
                <w:rFonts w:hint="eastAsia"/>
                <w:color w:val="2F5496" w:themeColor="accent5" w:themeShade="BF"/>
                <w:highlight w:val="yellow"/>
              </w:rPr>
              <w:t>A</w:t>
            </w:r>
          </w:p>
          <w:p w:rsidR="003C2668" w:rsidRDefault="0023665D">
            <w:pPr>
              <w:snapToGrid w:val="0"/>
              <w:spacing w:line="360" w:lineRule="auto"/>
              <w:jc w:val="center"/>
              <w:rPr>
                <w:b/>
                <w:color w:val="2F5496" w:themeColor="accent5" w:themeShade="BF"/>
              </w:rPr>
            </w:pPr>
            <w:r>
              <w:rPr>
                <w:rFonts w:hint="eastAsia"/>
                <w:color w:val="2F5496" w:themeColor="accent5" w:themeShade="BF"/>
                <w:highlight w:val="yellow"/>
              </w:rPr>
              <w:t>□</w:t>
            </w:r>
            <w:r>
              <w:rPr>
                <w:rFonts w:hint="eastAsia"/>
                <w:color w:val="2F5496" w:themeColor="accent5" w:themeShade="BF"/>
                <w:highlight w:val="yellow"/>
              </w:rPr>
              <w:t>D</w:t>
            </w:r>
          </w:p>
        </w:tc>
        <w:tc>
          <w:tcPr>
            <w:tcW w:w="585" w:type="dxa"/>
            <w:tcBorders>
              <w:top w:val="single" w:sz="4" w:space="0" w:color="000000"/>
              <w:left w:val="single" w:sz="4" w:space="0" w:color="000000"/>
              <w:bottom w:val="single" w:sz="4" w:space="0" w:color="auto"/>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auto"/>
              <w:right w:val="single" w:sz="4" w:space="0" w:color="000000"/>
            </w:tcBorders>
            <w:vAlign w:val="center"/>
          </w:tcPr>
          <w:p w:rsidR="003C2668" w:rsidRDefault="003C2668">
            <w:pPr>
              <w:snapToGrid w:val="0"/>
              <w:spacing w:line="320" w:lineRule="exact"/>
              <w:jc w:val="center"/>
              <w:rPr>
                <w:b/>
              </w:rPr>
            </w:pPr>
          </w:p>
        </w:tc>
      </w:tr>
      <w:tr w:rsidR="003C2668">
        <w:trPr>
          <w:trHeight w:val="1281"/>
        </w:trPr>
        <w:tc>
          <w:tcPr>
            <w:tcW w:w="67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1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20" w:lineRule="exact"/>
              <w:jc w:val="center"/>
              <w:rPr>
                <w:color w:val="000000" w:themeColor="text1"/>
                <w:spacing w:val="-6"/>
              </w:rPr>
            </w:pPr>
          </w:p>
        </w:tc>
        <w:tc>
          <w:tcPr>
            <w:tcW w:w="1410"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vAlign w:val="center"/>
          </w:tcPr>
          <w:p w:rsidR="003C2668" w:rsidRDefault="0023665D">
            <w:pPr>
              <w:jc w:val="center"/>
              <w:rPr>
                <w:color w:val="2F5496" w:themeColor="accent5" w:themeShade="BF"/>
                <w:sz w:val="22"/>
              </w:rPr>
            </w:pPr>
            <w:r>
              <w:rPr>
                <w:rFonts w:hint="eastAsia"/>
                <w:color w:val="2F5496" w:themeColor="accent5" w:themeShade="BF"/>
                <w:sz w:val="22"/>
              </w:rPr>
              <w:t>J</w:t>
            </w:r>
            <w:r>
              <w:rPr>
                <w:color w:val="2F5496" w:themeColor="accent5" w:themeShade="BF"/>
                <w:sz w:val="22"/>
              </w:rPr>
              <w:t>3.1.0.01</w:t>
            </w:r>
            <w:r>
              <w:rPr>
                <w:rFonts w:hint="eastAsia"/>
                <w:color w:val="2F5496" w:themeColor="accent5" w:themeShade="BF"/>
                <w:sz w:val="22"/>
              </w:rPr>
              <w:t>9</w:t>
            </w:r>
          </w:p>
        </w:tc>
        <w:tc>
          <w:tcPr>
            <w:tcW w:w="324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szCs w:val="22"/>
              </w:rPr>
            </w:pPr>
            <w:r>
              <w:rPr>
                <w:rFonts w:ascii="Calibri" w:hAnsi="Calibri" w:hint="eastAsia"/>
                <w:color w:val="2F5496" w:themeColor="accent5" w:themeShade="BF"/>
              </w:rPr>
              <w:t>重大危险源公示牌信息不符合规定，每缺少一项扣</w:t>
            </w:r>
            <w:r>
              <w:rPr>
                <w:rFonts w:ascii="Calibri" w:hAnsi="Calibri"/>
                <w:color w:val="2F5496" w:themeColor="accent5" w:themeShade="BF"/>
              </w:rPr>
              <w:t>0.5</w:t>
            </w:r>
            <w:r>
              <w:rPr>
                <w:rFonts w:ascii="Calibri" w:hAnsi="Calibri" w:hint="eastAsia"/>
                <w:color w:val="2F5496" w:themeColor="accent5" w:themeShade="BF"/>
              </w:rPr>
              <w:t>分。</w:t>
            </w:r>
          </w:p>
        </w:tc>
        <w:tc>
          <w:tcPr>
            <w:tcW w:w="181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szCs w:val="22"/>
              </w:rPr>
            </w:pPr>
            <w:r>
              <w:rPr>
                <w:rFonts w:ascii="Calibri" w:hAnsi="Calibri" w:hint="eastAsia"/>
                <w:color w:val="2F5496" w:themeColor="accent5" w:themeShade="BF"/>
              </w:rPr>
              <w:t>检查重大危险源公示牌。</w:t>
            </w:r>
          </w:p>
        </w:tc>
        <w:tc>
          <w:tcPr>
            <w:tcW w:w="447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rPr>
            </w:pPr>
            <w:r>
              <w:rPr>
                <w:rFonts w:ascii="Calibri" w:hAnsi="Calibri" w:hint="eastAsia"/>
                <w:color w:val="2F5496" w:themeColor="accent5" w:themeShade="BF"/>
              </w:rPr>
              <w:t>有下列情形之一的，予以扣分：（</w:t>
            </w:r>
            <w:r>
              <w:rPr>
                <w:rFonts w:ascii="Calibri" w:hAnsi="Calibri"/>
                <w:color w:val="2F5496" w:themeColor="accent5" w:themeShade="BF"/>
              </w:rPr>
              <w:t>1</w:t>
            </w:r>
            <w:r>
              <w:rPr>
                <w:rFonts w:ascii="Calibri" w:hAnsi="Calibri" w:hint="eastAsia"/>
                <w:color w:val="2F5496" w:themeColor="accent5" w:themeShade="BF"/>
              </w:rPr>
              <w:t>）重大危险源名称不正确；（</w:t>
            </w:r>
            <w:r>
              <w:rPr>
                <w:rFonts w:ascii="Calibri" w:hAnsi="Calibri"/>
                <w:color w:val="2F5496" w:themeColor="accent5" w:themeShade="BF"/>
              </w:rPr>
              <w:t>2</w:t>
            </w:r>
            <w:r>
              <w:rPr>
                <w:rFonts w:ascii="Calibri" w:hAnsi="Calibri" w:hint="eastAsia"/>
                <w:color w:val="2F5496" w:themeColor="accent5" w:themeShade="BF"/>
              </w:rPr>
              <w:t>）无施工时间段或施工时间段不正确；（</w:t>
            </w:r>
            <w:r>
              <w:rPr>
                <w:rFonts w:ascii="Calibri" w:hAnsi="Calibri"/>
                <w:color w:val="2F5496" w:themeColor="accent5" w:themeShade="BF"/>
              </w:rPr>
              <w:t>3</w:t>
            </w:r>
            <w:r>
              <w:rPr>
                <w:rFonts w:ascii="Calibri" w:hAnsi="Calibri" w:hint="eastAsia"/>
                <w:color w:val="2F5496" w:themeColor="accent5" w:themeShade="BF"/>
              </w:rPr>
              <w:t>）无施工部位或施工部位不正确；（</w:t>
            </w:r>
            <w:r>
              <w:rPr>
                <w:rFonts w:ascii="Calibri" w:hAnsi="Calibri"/>
                <w:color w:val="2F5496" w:themeColor="accent5" w:themeShade="BF"/>
              </w:rPr>
              <w:t>4</w:t>
            </w:r>
            <w:r>
              <w:rPr>
                <w:rFonts w:ascii="Calibri" w:hAnsi="Calibri" w:hint="eastAsia"/>
                <w:color w:val="2F5496" w:themeColor="accent5" w:themeShade="BF"/>
              </w:rPr>
              <w:t>）无防护措施；（</w:t>
            </w:r>
            <w:r>
              <w:rPr>
                <w:rFonts w:ascii="Calibri" w:hAnsi="Calibri"/>
                <w:color w:val="2F5496" w:themeColor="accent5" w:themeShade="BF"/>
              </w:rPr>
              <w:t>5</w:t>
            </w:r>
            <w:r>
              <w:rPr>
                <w:rFonts w:ascii="Calibri" w:hAnsi="Calibri" w:hint="eastAsia"/>
                <w:color w:val="2F5496" w:themeColor="accent5" w:themeShade="BF"/>
              </w:rPr>
              <w:t>）无责任单位；（</w:t>
            </w:r>
            <w:r>
              <w:rPr>
                <w:rFonts w:ascii="Calibri" w:hAnsi="Calibri"/>
                <w:color w:val="2F5496" w:themeColor="accent5" w:themeShade="BF"/>
              </w:rPr>
              <w:t>6</w:t>
            </w:r>
            <w:r>
              <w:rPr>
                <w:rFonts w:ascii="Calibri" w:hAnsi="Calibri" w:hint="eastAsia"/>
                <w:color w:val="2F5496" w:themeColor="accent5" w:themeShade="BF"/>
              </w:rPr>
              <w:t>）无</w:t>
            </w:r>
            <w:r>
              <w:rPr>
                <w:rFonts w:ascii="Calibri" w:hAnsi="Calibri" w:hint="eastAsia"/>
                <w:color w:val="2F5496" w:themeColor="accent5" w:themeShade="BF"/>
              </w:rPr>
              <w:lastRenderedPageBreak/>
              <w:t>责任人；（</w:t>
            </w:r>
            <w:r>
              <w:rPr>
                <w:rFonts w:ascii="Calibri" w:hAnsi="Calibri"/>
                <w:color w:val="2F5496" w:themeColor="accent5" w:themeShade="BF"/>
              </w:rPr>
              <w:t>7</w:t>
            </w:r>
            <w:r>
              <w:rPr>
                <w:rFonts w:ascii="Calibri" w:hAnsi="Calibri" w:hint="eastAsia"/>
                <w:color w:val="2F5496" w:themeColor="accent5" w:themeShade="BF"/>
              </w:rPr>
              <w:t>）无联系电话。</w:t>
            </w:r>
          </w:p>
          <w:p w:rsidR="003C2668" w:rsidRDefault="0023665D">
            <w:pPr>
              <w:widowControl/>
              <w:spacing w:line="360" w:lineRule="exact"/>
              <w:rPr>
                <w:rFonts w:ascii="Calibri" w:hAnsi="Calibri"/>
                <w:color w:val="2F5496" w:themeColor="accent5" w:themeShade="BF"/>
              </w:rPr>
            </w:pPr>
            <w:r>
              <w:rPr>
                <w:rFonts w:hint="eastAsia"/>
                <w:b/>
                <w:color w:val="2F5496" w:themeColor="accent5" w:themeShade="BF"/>
                <w:szCs w:val="21"/>
                <w:highlight w:val="yellow"/>
              </w:rPr>
              <w:t>监理企业未发现相应问题或未对问题发出监理通知的，扣分率为</w:t>
            </w:r>
            <w:r>
              <w:rPr>
                <w:rFonts w:hint="eastAsia"/>
                <w:b/>
                <w:color w:val="2F5496" w:themeColor="accent5" w:themeShade="BF"/>
                <w:szCs w:val="21"/>
                <w:highlight w:val="yellow"/>
              </w:rPr>
              <w:t>1</w:t>
            </w:r>
            <w:r>
              <w:rPr>
                <w:rFonts w:hint="eastAsia"/>
                <w:b/>
                <w:color w:val="2F5496" w:themeColor="accent5" w:themeShade="BF"/>
                <w:szCs w:val="21"/>
                <w:highlight w:val="yellow"/>
              </w:rPr>
              <w:t>；监理企业已发现相应问题并向施工单位发出整改通知的，扣分率为</w:t>
            </w:r>
            <w:r>
              <w:rPr>
                <w:rFonts w:hint="eastAsia"/>
                <w:b/>
                <w:color w:val="2F5496" w:themeColor="accent5" w:themeShade="BF"/>
                <w:szCs w:val="21"/>
                <w:highlight w:val="yellow"/>
              </w:rPr>
              <w:t>0</w:t>
            </w:r>
            <w:r>
              <w:rPr>
                <w:rFonts w:hint="eastAsia"/>
                <w:b/>
                <w:color w:val="2F5496" w:themeColor="accent5" w:themeShade="BF"/>
                <w:szCs w:val="21"/>
                <w:highlight w:val="yellow"/>
              </w:rPr>
              <w:t>。</w:t>
            </w:r>
          </w:p>
        </w:tc>
        <w:tc>
          <w:tcPr>
            <w:tcW w:w="4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Calibri" w:hAnsi="Calibri"/>
                <w:color w:val="2F5496" w:themeColor="accent5" w:themeShade="BF"/>
                <w:szCs w:val="22"/>
              </w:rPr>
            </w:pPr>
            <w:r>
              <w:rPr>
                <w:rFonts w:ascii="Calibri" w:hAnsi="Calibri" w:hint="eastAsia"/>
                <w:color w:val="2F5496" w:themeColor="accent5" w:themeShade="BF"/>
              </w:rPr>
              <w:lastRenderedPageBreak/>
              <w:t>3</w:t>
            </w:r>
          </w:p>
        </w:tc>
        <w:tc>
          <w:tcPr>
            <w:tcW w:w="49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color w:val="2F5496" w:themeColor="accent5" w:themeShade="BF"/>
              </w:rPr>
            </w:pPr>
          </w:p>
        </w:tc>
        <w:tc>
          <w:tcPr>
            <w:tcW w:w="64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jc w:val="center"/>
              <w:rPr>
                <w:color w:val="2F5496" w:themeColor="accent5" w:themeShade="BF"/>
                <w:highlight w:val="yellow"/>
              </w:rPr>
            </w:pPr>
            <w:r>
              <w:rPr>
                <w:rFonts w:hint="eastAsia"/>
                <w:color w:val="2F5496" w:themeColor="accent5" w:themeShade="BF"/>
                <w:highlight w:val="yellow"/>
              </w:rPr>
              <w:t>□</w:t>
            </w:r>
            <w:r>
              <w:rPr>
                <w:rFonts w:hint="eastAsia"/>
                <w:color w:val="2F5496" w:themeColor="accent5" w:themeShade="BF"/>
                <w:highlight w:val="yellow"/>
              </w:rPr>
              <w:t>A</w:t>
            </w:r>
          </w:p>
          <w:p w:rsidR="003C2668" w:rsidRDefault="0023665D">
            <w:pPr>
              <w:snapToGrid w:val="0"/>
              <w:spacing w:line="360" w:lineRule="auto"/>
              <w:jc w:val="center"/>
              <w:rPr>
                <w:b/>
                <w:color w:val="2F5496" w:themeColor="accent5" w:themeShade="BF"/>
              </w:rPr>
            </w:pPr>
            <w:r>
              <w:rPr>
                <w:rFonts w:hint="eastAsia"/>
                <w:color w:val="2F5496" w:themeColor="accent5" w:themeShade="BF"/>
                <w:highlight w:val="yellow"/>
              </w:rPr>
              <w:t>□</w:t>
            </w:r>
            <w:r>
              <w:rPr>
                <w:rFonts w:hint="eastAsia"/>
                <w:color w:val="2F5496" w:themeColor="accent5" w:themeShade="BF"/>
                <w:highlight w:val="yellow"/>
              </w:rPr>
              <w:t>D</w:t>
            </w:r>
          </w:p>
        </w:tc>
        <w:tc>
          <w:tcPr>
            <w:tcW w:w="585" w:type="dxa"/>
            <w:tcBorders>
              <w:top w:val="single" w:sz="4" w:space="0" w:color="000000"/>
              <w:left w:val="single" w:sz="4" w:space="0" w:color="000000"/>
              <w:bottom w:val="single" w:sz="4" w:space="0" w:color="auto"/>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auto"/>
              <w:right w:val="single" w:sz="4" w:space="0" w:color="000000"/>
            </w:tcBorders>
            <w:vAlign w:val="center"/>
          </w:tcPr>
          <w:p w:rsidR="003C2668" w:rsidRDefault="003C2668">
            <w:pPr>
              <w:snapToGrid w:val="0"/>
              <w:spacing w:line="320" w:lineRule="exact"/>
              <w:jc w:val="center"/>
              <w:rPr>
                <w:b/>
              </w:rPr>
            </w:pPr>
          </w:p>
        </w:tc>
      </w:tr>
      <w:tr w:rsidR="003C2668">
        <w:trPr>
          <w:trHeight w:val="1281"/>
        </w:trPr>
        <w:tc>
          <w:tcPr>
            <w:tcW w:w="67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1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20" w:lineRule="exact"/>
              <w:jc w:val="center"/>
              <w:rPr>
                <w:color w:val="000000" w:themeColor="text1"/>
                <w:spacing w:val="-6"/>
              </w:rPr>
            </w:pPr>
          </w:p>
        </w:tc>
        <w:tc>
          <w:tcPr>
            <w:tcW w:w="1410"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vAlign w:val="center"/>
          </w:tcPr>
          <w:p w:rsidR="003C2668" w:rsidRDefault="0023665D">
            <w:pPr>
              <w:jc w:val="center"/>
              <w:rPr>
                <w:color w:val="2F5496" w:themeColor="accent5" w:themeShade="BF"/>
                <w:sz w:val="22"/>
              </w:rPr>
            </w:pPr>
            <w:r>
              <w:rPr>
                <w:rFonts w:hint="eastAsia"/>
                <w:color w:val="2F5496" w:themeColor="accent5" w:themeShade="BF"/>
                <w:sz w:val="22"/>
              </w:rPr>
              <w:t>J</w:t>
            </w:r>
            <w:r>
              <w:rPr>
                <w:color w:val="2F5496" w:themeColor="accent5" w:themeShade="BF"/>
                <w:sz w:val="22"/>
              </w:rPr>
              <w:t>3.1.0.0</w:t>
            </w:r>
            <w:r>
              <w:rPr>
                <w:rFonts w:hint="eastAsia"/>
                <w:color w:val="2F5496" w:themeColor="accent5" w:themeShade="BF"/>
                <w:sz w:val="22"/>
              </w:rPr>
              <w:t>20</w:t>
            </w:r>
          </w:p>
        </w:tc>
        <w:tc>
          <w:tcPr>
            <w:tcW w:w="324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szCs w:val="22"/>
              </w:rPr>
            </w:pPr>
            <w:r>
              <w:rPr>
                <w:rFonts w:ascii="Calibri" w:hAnsi="Calibri" w:hint="eastAsia"/>
                <w:color w:val="2F5496" w:themeColor="accent5" w:themeShade="BF"/>
              </w:rPr>
              <w:t>重大危险</w:t>
            </w:r>
            <w:proofErr w:type="gramStart"/>
            <w:r>
              <w:rPr>
                <w:rFonts w:ascii="Calibri" w:hAnsi="Calibri" w:hint="eastAsia"/>
                <w:color w:val="2F5496" w:themeColor="accent5" w:themeShade="BF"/>
              </w:rPr>
              <w:t>源施工</w:t>
            </w:r>
            <w:proofErr w:type="gramEnd"/>
            <w:r>
              <w:rPr>
                <w:rFonts w:ascii="Calibri" w:hAnsi="Calibri" w:hint="eastAsia"/>
                <w:color w:val="2F5496" w:themeColor="accent5" w:themeShade="BF"/>
              </w:rPr>
              <w:t>过程中，项目负责人、专职安全员未在现场履职的，扣</w:t>
            </w:r>
            <w:r>
              <w:rPr>
                <w:rFonts w:ascii="Calibri" w:hAnsi="Calibri"/>
                <w:color w:val="2F5496" w:themeColor="accent5" w:themeShade="BF"/>
              </w:rPr>
              <w:t>2</w:t>
            </w:r>
            <w:r>
              <w:rPr>
                <w:rFonts w:ascii="Calibri" w:hAnsi="Calibri" w:hint="eastAsia"/>
                <w:color w:val="2F5496" w:themeColor="accent5" w:themeShade="BF"/>
              </w:rPr>
              <w:t>分。</w:t>
            </w:r>
          </w:p>
        </w:tc>
        <w:tc>
          <w:tcPr>
            <w:tcW w:w="181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szCs w:val="22"/>
              </w:rPr>
            </w:pPr>
            <w:r>
              <w:rPr>
                <w:rFonts w:ascii="Calibri" w:hAnsi="Calibri" w:hint="eastAsia"/>
                <w:color w:val="2F5496" w:themeColor="accent5" w:themeShade="BF"/>
              </w:rPr>
              <w:t>检查相关履职记录。</w:t>
            </w:r>
          </w:p>
        </w:tc>
        <w:tc>
          <w:tcPr>
            <w:tcW w:w="447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rPr>
            </w:pPr>
            <w:r>
              <w:rPr>
                <w:rFonts w:ascii="Calibri" w:hAnsi="Calibri" w:hint="eastAsia"/>
                <w:color w:val="2F5496" w:themeColor="accent5" w:themeShade="BF"/>
              </w:rPr>
              <w:t>1.</w:t>
            </w:r>
            <w:r>
              <w:rPr>
                <w:rFonts w:ascii="Calibri" w:hAnsi="Calibri" w:hint="eastAsia"/>
                <w:color w:val="2F5496" w:themeColor="accent5" w:themeShade="BF"/>
              </w:rPr>
              <w:t>未能提供履职记录的，或项目负责人、专职安全员未在巡查记录上签字的，予以扣分。</w:t>
            </w:r>
          </w:p>
          <w:p w:rsidR="003C2668" w:rsidRDefault="0023665D">
            <w:pPr>
              <w:pStyle w:val="2"/>
              <w:ind w:firstLine="0"/>
              <w:rPr>
                <w:rFonts w:asciiTheme="minorHAnsi" w:eastAsiaTheme="minorEastAsia" w:hAnsiTheme="minorHAnsi" w:cstheme="minorBidi"/>
                <w:sz w:val="21"/>
                <w:szCs w:val="24"/>
                <w:highlight w:val="yellow"/>
              </w:rPr>
            </w:pPr>
            <w:r>
              <w:rPr>
                <w:rFonts w:asciiTheme="minorHAnsi" w:eastAsiaTheme="minorEastAsia" w:hAnsiTheme="minorHAnsi" w:cstheme="minorBidi" w:hint="eastAsia"/>
                <w:sz w:val="21"/>
                <w:szCs w:val="24"/>
                <w:highlight w:val="yellow"/>
              </w:rPr>
              <w:t>2.</w:t>
            </w:r>
            <w:r>
              <w:rPr>
                <w:rFonts w:asciiTheme="minorHAnsi" w:eastAsiaTheme="minorEastAsia" w:hAnsiTheme="minorHAnsi" w:cstheme="minorBidi" w:hint="eastAsia"/>
                <w:sz w:val="21"/>
                <w:szCs w:val="24"/>
                <w:highlight w:val="yellow"/>
              </w:rPr>
              <w:t>与本项相关的履职记录主要有：危大工程验收记录、监理例会记录、周检（月检、季检）记录、安全技术交底、安全日志等。</w:t>
            </w:r>
          </w:p>
          <w:p w:rsidR="003C2668" w:rsidRDefault="0023665D">
            <w:pPr>
              <w:snapToGrid w:val="0"/>
              <w:spacing w:line="320" w:lineRule="exact"/>
              <w:jc w:val="left"/>
              <w:rPr>
                <w:rFonts w:ascii="Calibri" w:hAnsi="Calibri"/>
                <w:color w:val="2F5496" w:themeColor="accent5" w:themeShade="BF"/>
              </w:rPr>
            </w:pPr>
            <w:r>
              <w:rPr>
                <w:rFonts w:hint="eastAsia"/>
                <w:highlight w:val="yellow"/>
              </w:rPr>
              <w:t>监理企业未发现相应问题或未对问题发出监理通知的，扣分率为</w:t>
            </w:r>
            <w:r>
              <w:rPr>
                <w:rFonts w:hint="eastAsia"/>
                <w:highlight w:val="yellow"/>
              </w:rPr>
              <w:t>1</w:t>
            </w:r>
            <w:r>
              <w:rPr>
                <w:rFonts w:hint="eastAsia"/>
                <w:highlight w:val="yellow"/>
              </w:rPr>
              <w:t>；监理企业已发现相应问题并向施工单位发出整改通知的，扣分率为</w:t>
            </w:r>
            <w:r>
              <w:rPr>
                <w:rFonts w:hint="eastAsia"/>
                <w:highlight w:val="yellow"/>
              </w:rPr>
              <w:t>0</w:t>
            </w:r>
            <w:r>
              <w:rPr>
                <w:rFonts w:hint="eastAsia"/>
                <w:highlight w:val="yellow"/>
              </w:rPr>
              <w:t>。</w:t>
            </w:r>
          </w:p>
        </w:tc>
        <w:tc>
          <w:tcPr>
            <w:tcW w:w="4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Calibri" w:hAnsi="Calibri"/>
                <w:color w:val="2F5496" w:themeColor="accent5" w:themeShade="BF"/>
                <w:szCs w:val="22"/>
              </w:rPr>
            </w:pPr>
            <w:r>
              <w:rPr>
                <w:rFonts w:ascii="Calibri" w:hAnsi="Calibri"/>
                <w:color w:val="2F5496" w:themeColor="accent5" w:themeShade="BF"/>
              </w:rPr>
              <w:t>2</w:t>
            </w:r>
          </w:p>
        </w:tc>
        <w:tc>
          <w:tcPr>
            <w:tcW w:w="49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color w:val="2F5496" w:themeColor="accent5" w:themeShade="BF"/>
              </w:rPr>
            </w:pPr>
          </w:p>
        </w:tc>
        <w:tc>
          <w:tcPr>
            <w:tcW w:w="64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jc w:val="center"/>
              <w:rPr>
                <w:color w:val="2F5496" w:themeColor="accent5" w:themeShade="BF"/>
                <w:highlight w:val="yellow"/>
              </w:rPr>
            </w:pPr>
            <w:r>
              <w:rPr>
                <w:rFonts w:hint="eastAsia"/>
                <w:color w:val="2F5496" w:themeColor="accent5" w:themeShade="BF"/>
                <w:highlight w:val="yellow"/>
              </w:rPr>
              <w:t>□</w:t>
            </w:r>
            <w:r>
              <w:rPr>
                <w:rFonts w:hint="eastAsia"/>
                <w:color w:val="2F5496" w:themeColor="accent5" w:themeShade="BF"/>
                <w:highlight w:val="yellow"/>
              </w:rPr>
              <w:t>A</w:t>
            </w:r>
          </w:p>
          <w:p w:rsidR="003C2668" w:rsidRDefault="0023665D">
            <w:pPr>
              <w:snapToGrid w:val="0"/>
              <w:spacing w:line="360" w:lineRule="auto"/>
              <w:jc w:val="center"/>
              <w:rPr>
                <w:b/>
                <w:color w:val="2F5496" w:themeColor="accent5" w:themeShade="BF"/>
              </w:rPr>
            </w:pPr>
            <w:r>
              <w:rPr>
                <w:rFonts w:hint="eastAsia"/>
                <w:color w:val="2F5496" w:themeColor="accent5" w:themeShade="BF"/>
                <w:highlight w:val="yellow"/>
              </w:rPr>
              <w:t>□</w:t>
            </w:r>
            <w:r>
              <w:rPr>
                <w:rFonts w:hint="eastAsia"/>
                <w:color w:val="2F5496" w:themeColor="accent5" w:themeShade="BF"/>
                <w:highlight w:val="yellow"/>
              </w:rPr>
              <w:t>D</w:t>
            </w:r>
          </w:p>
        </w:tc>
        <w:tc>
          <w:tcPr>
            <w:tcW w:w="585" w:type="dxa"/>
            <w:tcBorders>
              <w:top w:val="single" w:sz="4" w:space="0" w:color="000000"/>
              <w:left w:val="single" w:sz="4" w:space="0" w:color="000000"/>
              <w:bottom w:val="single" w:sz="4" w:space="0" w:color="auto"/>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auto"/>
              <w:right w:val="single" w:sz="4" w:space="0" w:color="000000"/>
            </w:tcBorders>
            <w:vAlign w:val="center"/>
          </w:tcPr>
          <w:p w:rsidR="003C2668" w:rsidRDefault="003C2668">
            <w:pPr>
              <w:snapToGrid w:val="0"/>
              <w:spacing w:line="320" w:lineRule="exact"/>
              <w:jc w:val="center"/>
              <w:rPr>
                <w:b/>
              </w:rPr>
            </w:pPr>
          </w:p>
        </w:tc>
      </w:tr>
      <w:tr w:rsidR="003C2668">
        <w:trPr>
          <w:trHeight w:val="1281"/>
        </w:trPr>
        <w:tc>
          <w:tcPr>
            <w:tcW w:w="670"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3C2668" w:rsidRDefault="0023665D">
            <w:pPr>
              <w:snapToGrid w:val="0"/>
              <w:spacing w:line="320" w:lineRule="exact"/>
              <w:jc w:val="center"/>
              <w:rPr>
                <w:sz w:val="20"/>
              </w:rPr>
            </w:pPr>
            <w:r>
              <w:rPr>
                <w:b/>
              </w:rPr>
              <w:t>2</w:t>
            </w:r>
          </w:p>
        </w:tc>
        <w:tc>
          <w:tcPr>
            <w:tcW w:w="810"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3C2668" w:rsidRDefault="0023665D">
            <w:pPr>
              <w:snapToGrid w:val="0"/>
              <w:spacing w:line="320" w:lineRule="exact"/>
              <w:jc w:val="center"/>
              <w:rPr>
                <w:color w:val="000000" w:themeColor="text1"/>
                <w:sz w:val="20"/>
              </w:rPr>
            </w:pPr>
            <w:r>
              <w:rPr>
                <w:spacing w:val="-6"/>
              </w:rPr>
              <w:t>脚手架</w:t>
            </w:r>
          </w:p>
        </w:tc>
        <w:tc>
          <w:tcPr>
            <w:tcW w:w="1410"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J3.2.0.001</w:t>
            </w:r>
          </w:p>
        </w:tc>
        <w:tc>
          <w:tcPr>
            <w:tcW w:w="324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320" w:lineRule="exact"/>
            </w:pPr>
            <w:r>
              <w:rPr>
                <w:spacing w:val="-6"/>
              </w:rPr>
              <w:t>未编制专项施工方案，或方案无搭设示意图的，扣</w:t>
            </w:r>
            <w:r>
              <w:rPr>
                <w:spacing w:val="-6"/>
              </w:rPr>
              <w:t>2</w:t>
            </w:r>
            <w:r>
              <w:rPr>
                <w:spacing w:val="-6"/>
              </w:rPr>
              <w:t>分。</w:t>
            </w:r>
          </w:p>
        </w:tc>
        <w:tc>
          <w:tcPr>
            <w:tcW w:w="181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320" w:lineRule="exact"/>
            </w:pPr>
            <w:r>
              <w:t>检查专项施工方案。</w:t>
            </w:r>
          </w:p>
        </w:tc>
        <w:tc>
          <w:tcPr>
            <w:tcW w:w="447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t>未能提供脚手架</w:t>
            </w:r>
            <w:proofErr w:type="gramStart"/>
            <w:r>
              <w:t>搭设专项</w:t>
            </w:r>
            <w:proofErr w:type="gramEnd"/>
            <w:r>
              <w:t>施工方案的，予以扣分。</w:t>
            </w:r>
          </w:p>
          <w:p w:rsidR="003C2668" w:rsidRDefault="0023665D">
            <w:pPr>
              <w:snapToGrid w:val="0"/>
              <w:spacing w:line="320" w:lineRule="exact"/>
              <w:jc w:val="left"/>
              <w:rPr>
                <w:rFonts w:eastAsia="宋体"/>
              </w:rPr>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49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strike/>
              </w:rPr>
            </w:pPr>
          </w:p>
        </w:tc>
        <w:tc>
          <w:tcPr>
            <w:tcW w:w="64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auto"/>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auto"/>
              <w:right w:val="single" w:sz="4" w:space="0" w:color="000000"/>
            </w:tcBorders>
            <w:vAlign w:val="center"/>
          </w:tcPr>
          <w:p w:rsidR="003C2668" w:rsidRDefault="003C2668">
            <w:pPr>
              <w:snapToGrid w:val="0"/>
              <w:spacing w:line="320" w:lineRule="exact"/>
              <w:jc w:val="center"/>
              <w:rPr>
                <w:b/>
              </w:rPr>
            </w:pPr>
          </w:p>
        </w:tc>
      </w:tr>
      <w:tr w:rsidR="003C2668">
        <w:trPr>
          <w:trHeight w:val="1506"/>
        </w:trPr>
        <w:tc>
          <w:tcPr>
            <w:tcW w:w="670"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10"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20" w:lineRule="exact"/>
              <w:jc w:val="center"/>
              <w:rPr>
                <w:color w:val="FF0000"/>
                <w:spacing w:val="-6"/>
              </w:rPr>
            </w:pPr>
          </w:p>
        </w:tc>
        <w:tc>
          <w:tcPr>
            <w:tcW w:w="1410"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J3.2.0.002</w:t>
            </w:r>
          </w:p>
        </w:tc>
        <w:tc>
          <w:tcPr>
            <w:tcW w:w="324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320" w:lineRule="exact"/>
              <w:rPr>
                <w:spacing w:val="-6"/>
              </w:rPr>
            </w:pPr>
            <w:r>
              <w:t>脚手架</w:t>
            </w:r>
            <w:proofErr w:type="gramStart"/>
            <w:r>
              <w:t>搭设专项</w:t>
            </w:r>
            <w:proofErr w:type="gramEnd"/>
            <w:r>
              <w:t>施工方案未经</w:t>
            </w:r>
            <w:r>
              <w:rPr>
                <w:spacing w:val="-6"/>
              </w:rPr>
              <w:t>施工单位技术负责人签字审批，或未盖施工单位公章，或未经总监签字批准的，扣</w:t>
            </w:r>
            <w:r>
              <w:rPr>
                <w:spacing w:val="-6"/>
              </w:rPr>
              <w:t>2</w:t>
            </w:r>
            <w:r>
              <w:rPr>
                <w:spacing w:val="-6"/>
              </w:rPr>
              <w:t>分。</w:t>
            </w:r>
          </w:p>
        </w:tc>
        <w:tc>
          <w:tcPr>
            <w:tcW w:w="181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320" w:lineRule="exact"/>
            </w:pPr>
            <w:r>
              <w:t>检查专项施工方案。</w:t>
            </w:r>
          </w:p>
        </w:tc>
        <w:tc>
          <w:tcPr>
            <w:tcW w:w="447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t>有下列情形之一的，予以扣分：（</w:t>
            </w:r>
            <w:r>
              <w:t>1</w:t>
            </w:r>
            <w:r>
              <w:t>）无技术负责人签字审批；（</w:t>
            </w:r>
            <w:r>
              <w:t>2</w:t>
            </w:r>
            <w:r>
              <w:t>）未盖施工单位公章的；（</w:t>
            </w:r>
            <w:r>
              <w:t>3</w:t>
            </w:r>
            <w:r>
              <w:t>）专项施工方案总监未签字批准。</w:t>
            </w:r>
          </w:p>
          <w:p w:rsidR="003C2668" w:rsidRDefault="0023665D">
            <w:pPr>
              <w:snapToGrid w:val="0"/>
              <w:spacing w:line="320" w:lineRule="exact"/>
              <w:jc w:val="left"/>
              <w:rPr>
                <w:rFonts w:eastAsia="宋体"/>
              </w:rPr>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49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strike/>
              </w:rPr>
            </w:pPr>
          </w:p>
        </w:tc>
        <w:tc>
          <w:tcPr>
            <w:tcW w:w="64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auto"/>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auto"/>
              <w:right w:val="single" w:sz="4" w:space="0" w:color="000000"/>
            </w:tcBorders>
            <w:vAlign w:val="center"/>
          </w:tcPr>
          <w:p w:rsidR="003C2668" w:rsidRDefault="003C2668">
            <w:pPr>
              <w:snapToGrid w:val="0"/>
              <w:spacing w:line="320" w:lineRule="exact"/>
              <w:jc w:val="center"/>
              <w:rPr>
                <w:b/>
              </w:rPr>
            </w:pPr>
          </w:p>
        </w:tc>
      </w:tr>
      <w:tr w:rsidR="003C2668">
        <w:trPr>
          <w:trHeight w:val="1205"/>
        </w:trPr>
        <w:tc>
          <w:tcPr>
            <w:tcW w:w="670"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810"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410"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J3.2.0.004</w:t>
            </w:r>
          </w:p>
        </w:tc>
        <w:tc>
          <w:tcPr>
            <w:tcW w:w="324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pPr>
            <w:r>
              <w:t>脚手架纵距、横距、步距不符合专项方案要求的，每处扣</w:t>
            </w:r>
            <w:r>
              <w:t>0.5</w:t>
            </w:r>
            <w:r>
              <w:t>分。</w:t>
            </w:r>
          </w:p>
        </w:tc>
        <w:tc>
          <w:tcPr>
            <w:tcW w:w="181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pPr>
            <w:r>
              <w:t>对照方案现场抽查。</w:t>
            </w:r>
          </w:p>
        </w:tc>
        <w:tc>
          <w:tcPr>
            <w:tcW w:w="447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jc w:val="left"/>
            </w:pPr>
            <w:r>
              <w:t>有下列情形之一的，予以扣分：底层步距大于</w:t>
            </w:r>
            <w:r>
              <w:t>2m</w:t>
            </w:r>
            <w:r>
              <w:t>，纵距、横距、步距大于专项方案设计值的</w:t>
            </w:r>
            <w:r>
              <w:t>20%</w:t>
            </w:r>
            <w:r>
              <w:t>的或转角立杆缺失的，予以扣分。</w:t>
            </w:r>
            <w:r>
              <w:rPr>
                <w:spacing w:val="-6"/>
              </w:rPr>
              <w:t>至少抽查</w:t>
            </w:r>
            <w:r>
              <w:rPr>
                <w:spacing w:val="-6"/>
              </w:rPr>
              <w:t>12</w:t>
            </w:r>
            <w:r>
              <w:rPr>
                <w:spacing w:val="-6"/>
              </w:rPr>
              <w:t>处。</w:t>
            </w:r>
          </w:p>
        </w:tc>
        <w:tc>
          <w:tcPr>
            <w:tcW w:w="43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b/>
              </w:rPr>
              <w:t>3</w:t>
            </w:r>
          </w:p>
        </w:tc>
        <w:tc>
          <w:tcPr>
            <w:tcW w:w="49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4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585" w:type="dxa"/>
            <w:tcBorders>
              <w:top w:val="single" w:sz="4" w:space="0" w:color="auto"/>
              <w:left w:val="single" w:sz="4" w:space="0" w:color="000000"/>
              <w:bottom w:val="single" w:sz="4" w:space="0" w:color="auto"/>
              <w:right w:val="single" w:sz="4" w:space="0" w:color="000000"/>
            </w:tcBorders>
            <w:vAlign w:val="center"/>
          </w:tcPr>
          <w:p w:rsidR="003C2668" w:rsidRDefault="003C2668">
            <w:pPr>
              <w:snapToGrid w:val="0"/>
              <w:spacing w:line="360" w:lineRule="auto"/>
              <w:jc w:val="center"/>
              <w:rPr>
                <w:b/>
              </w:rPr>
            </w:pPr>
          </w:p>
        </w:tc>
        <w:tc>
          <w:tcPr>
            <w:tcW w:w="495" w:type="dxa"/>
            <w:tcBorders>
              <w:top w:val="single" w:sz="4" w:space="0" w:color="auto"/>
              <w:left w:val="single" w:sz="4" w:space="0" w:color="000000"/>
              <w:bottom w:val="single" w:sz="4" w:space="0" w:color="auto"/>
              <w:right w:val="single" w:sz="4" w:space="0" w:color="000000"/>
            </w:tcBorders>
            <w:vAlign w:val="center"/>
          </w:tcPr>
          <w:p w:rsidR="003C2668" w:rsidRDefault="003C2668">
            <w:pPr>
              <w:snapToGrid w:val="0"/>
              <w:spacing w:line="360" w:lineRule="auto"/>
              <w:jc w:val="center"/>
              <w:rPr>
                <w:b/>
              </w:rPr>
            </w:pPr>
          </w:p>
        </w:tc>
      </w:tr>
      <w:tr w:rsidR="003C2668">
        <w:trPr>
          <w:trHeight w:val="630"/>
        </w:trPr>
        <w:tc>
          <w:tcPr>
            <w:tcW w:w="670"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810"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410" w:type="dxa"/>
            <w:tcBorders>
              <w:top w:val="single" w:sz="4" w:space="0" w:color="auto"/>
              <w:left w:val="single" w:sz="4" w:space="0" w:color="auto"/>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J3.2.0.007</w:t>
            </w:r>
          </w:p>
        </w:tc>
        <w:tc>
          <w:tcPr>
            <w:tcW w:w="3240"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pPr>
            <w:r>
              <w:t>外架搭设滞后于作业面或高出作业面高度不符合规范要求的，扣</w:t>
            </w:r>
            <w:r>
              <w:t>3</w:t>
            </w:r>
            <w:r>
              <w:t>分。</w:t>
            </w:r>
          </w:p>
        </w:tc>
        <w:tc>
          <w:tcPr>
            <w:tcW w:w="1815"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t>检查现场。</w:t>
            </w:r>
          </w:p>
        </w:tc>
        <w:tc>
          <w:tcPr>
            <w:tcW w:w="4470"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rPr>
                <w:b/>
              </w:rPr>
            </w:pPr>
            <w:r>
              <w:t>现场检查作业层外架上栏杆</w:t>
            </w:r>
            <w:proofErr w:type="gramStart"/>
            <w:r>
              <w:t>上皮未</w:t>
            </w:r>
            <w:proofErr w:type="gramEnd"/>
            <w:r>
              <w:t>高出作业面或高出作业面高度不足</w:t>
            </w:r>
            <w:r>
              <w:t>1.2m</w:t>
            </w:r>
            <w:r>
              <w:t>；立杆顶端栏杆未高出女儿墙上端</w:t>
            </w:r>
            <w:r>
              <w:t>1m</w:t>
            </w:r>
            <w:r>
              <w:t>或高出檐口上端</w:t>
            </w:r>
            <w:r>
              <w:t>1.5m</w:t>
            </w:r>
            <w:r>
              <w:rPr>
                <w:spacing w:val="-6"/>
              </w:rPr>
              <w:t>的</w:t>
            </w:r>
            <w:r>
              <w:t>，予以扣分。</w:t>
            </w:r>
          </w:p>
        </w:tc>
        <w:tc>
          <w:tcPr>
            <w:tcW w:w="435"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3</w:t>
            </w:r>
          </w:p>
        </w:tc>
        <w:tc>
          <w:tcPr>
            <w:tcW w:w="495"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45"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585" w:type="dxa"/>
            <w:tcBorders>
              <w:top w:val="single" w:sz="4" w:space="0" w:color="auto"/>
              <w:left w:val="single" w:sz="4" w:space="0" w:color="000000"/>
              <w:right w:val="single" w:sz="4" w:space="0" w:color="000000"/>
            </w:tcBorders>
            <w:vAlign w:val="center"/>
          </w:tcPr>
          <w:p w:rsidR="003C2668" w:rsidRDefault="003C2668">
            <w:pPr>
              <w:snapToGrid w:val="0"/>
              <w:spacing w:line="360" w:lineRule="auto"/>
              <w:jc w:val="center"/>
              <w:rPr>
                <w:b/>
              </w:rPr>
            </w:pPr>
          </w:p>
        </w:tc>
        <w:tc>
          <w:tcPr>
            <w:tcW w:w="495" w:type="dxa"/>
            <w:tcBorders>
              <w:top w:val="single" w:sz="4" w:space="0" w:color="auto"/>
              <w:left w:val="single" w:sz="4" w:space="0" w:color="000000"/>
              <w:right w:val="single" w:sz="4" w:space="0" w:color="000000"/>
            </w:tcBorders>
            <w:vAlign w:val="center"/>
          </w:tcPr>
          <w:p w:rsidR="003C2668" w:rsidRDefault="003C2668">
            <w:pPr>
              <w:snapToGrid w:val="0"/>
              <w:spacing w:line="360" w:lineRule="auto"/>
              <w:jc w:val="center"/>
              <w:rPr>
                <w:b/>
              </w:rPr>
            </w:pPr>
          </w:p>
        </w:tc>
      </w:tr>
      <w:tr w:rsidR="003C2668">
        <w:trPr>
          <w:trHeight w:val="1105"/>
        </w:trPr>
        <w:tc>
          <w:tcPr>
            <w:tcW w:w="670"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10"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20" w:lineRule="exact"/>
              <w:jc w:val="center"/>
              <w:rPr>
                <w:spacing w:val="-6"/>
              </w:rPr>
            </w:pPr>
          </w:p>
        </w:tc>
        <w:tc>
          <w:tcPr>
            <w:tcW w:w="1410" w:type="dxa"/>
            <w:tcBorders>
              <w:top w:val="single" w:sz="4" w:space="0" w:color="auto"/>
              <w:left w:val="single" w:sz="4" w:space="0" w:color="auto"/>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J3.2.0.013</w:t>
            </w:r>
          </w:p>
        </w:tc>
        <w:tc>
          <w:tcPr>
            <w:tcW w:w="3240"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t>主节点处未设置横向水平杆的，每处扣</w:t>
            </w:r>
            <w:r>
              <w:t>0.5</w:t>
            </w:r>
            <w:r>
              <w:t>分。</w:t>
            </w:r>
          </w:p>
        </w:tc>
        <w:tc>
          <w:tcPr>
            <w:tcW w:w="1815"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t>检查现场。</w:t>
            </w:r>
          </w:p>
        </w:tc>
        <w:tc>
          <w:tcPr>
            <w:tcW w:w="4470"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left"/>
            </w:pPr>
            <w:r>
              <w:t>横向</w:t>
            </w:r>
            <w:proofErr w:type="gramStart"/>
            <w:r>
              <w:t>水平杆距主</w:t>
            </w:r>
            <w:proofErr w:type="gramEnd"/>
            <w:r>
              <w:t>节点超过</w:t>
            </w:r>
            <w:r>
              <w:t>15cm</w:t>
            </w:r>
            <w:r>
              <w:t>的，予以扣分。</w:t>
            </w:r>
            <w:r>
              <w:rPr>
                <w:spacing w:val="-6"/>
              </w:rPr>
              <w:t>至少抽查</w:t>
            </w:r>
            <w:r>
              <w:rPr>
                <w:spacing w:val="-6"/>
              </w:rPr>
              <w:t>8</w:t>
            </w:r>
            <w:r>
              <w:rPr>
                <w:spacing w:val="-6"/>
              </w:rPr>
              <w:t>处。</w:t>
            </w:r>
          </w:p>
        </w:tc>
        <w:tc>
          <w:tcPr>
            <w:tcW w:w="435"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b/>
              </w:rPr>
              <w:t>2</w:t>
            </w:r>
          </w:p>
        </w:tc>
        <w:tc>
          <w:tcPr>
            <w:tcW w:w="495"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45"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585" w:type="dxa"/>
            <w:tcBorders>
              <w:top w:val="single" w:sz="4" w:space="0" w:color="auto"/>
              <w:left w:val="single" w:sz="4" w:space="0" w:color="000000"/>
              <w:right w:val="single" w:sz="4" w:space="0" w:color="000000"/>
            </w:tcBorders>
            <w:vAlign w:val="center"/>
          </w:tcPr>
          <w:p w:rsidR="003C2668" w:rsidRDefault="003C2668">
            <w:pPr>
              <w:snapToGrid w:val="0"/>
              <w:spacing w:line="360" w:lineRule="auto"/>
              <w:jc w:val="center"/>
              <w:rPr>
                <w:b/>
              </w:rPr>
            </w:pPr>
          </w:p>
        </w:tc>
        <w:tc>
          <w:tcPr>
            <w:tcW w:w="495" w:type="dxa"/>
            <w:tcBorders>
              <w:top w:val="single" w:sz="4" w:space="0" w:color="auto"/>
              <w:left w:val="single" w:sz="4" w:space="0" w:color="000000"/>
              <w:right w:val="single" w:sz="4" w:space="0" w:color="000000"/>
            </w:tcBorders>
            <w:vAlign w:val="center"/>
          </w:tcPr>
          <w:p w:rsidR="003C2668" w:rsidRDefault="003C2668">
            <w:pPr>
              <w:snapToGrid w:val="0"/>
              <w:spacing w:line="360" w:lineRule="auto"/>
              <w:jc w:val="center"/>
              <w:rPr>
                <w:b/>
              </w:rPr>
            </w:pPr>
          </w:p>
        </w:tc>
      </w:tr>
      <w:tr w:rsidR="003C2668">
        <w:trPr>
          <w:trHeight w:val="1316"/>
        </w:trPr>
        <w:tc>
          <w:tcPr>
            <w:tcW w:w="670"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810"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1410"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J3.2.0.014</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t>扫地</w:t>
            </w:r>
            <w:proofErr w:type="gramStart"/>
            <w:r>
              <w:t>杆设置</w:t>
            </w:r>
            <w:proofErr w:type="gramEnd"/>
            <w:r>
              <w:t>不符合规范要求的，每处扣</w:t>
            </w:r>
            <w:r>
              <w:t>0.5</w:t>
            </w:r>
            <w: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t>检查现场。</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left"/>
            </w:pPr>
            <w:r>
              <w:t>纵横扫地杆缺失的，纵向</w:t>
            </w:r>
            <w:proofErr w:type="gramStart"/>
            <w:r>
              <w:t>扫地杆距立杆</w:t>
            </w:r>
            <w:proofErr w:type="gramEnd"/>
            <w:r>
              <w:t>底端大于</w:t>
            </w:r>
            <w:r>
              <w:t>20cm</w:t>
            </w:r>
            <w:r>
              <w:t>的，纵横向</w:t>
            </w:r>
            <w:proofErr w:type="gramStart"/>
            <w:r>
              <w:t>扫地杆未固定</w:t>
            </w:r>
            <w:proofErr w:type="gramEnd"/>
            <w:r>
              <w:t>在立杆的，横向</w:t>
            </w:r>
            <w:proofErr w:type="gramStart"/>
            <w:r>
              <w:t>扫地杆未紧靠</w:t>
            </w:r>
            <w:proofErr w:type="gramEnd"/>
            <w:r>
              <w:t>纵向扫地杆下方的，予以扣分。</w:t>
            </w:r>
            <w:r>
              <w:rPr>
                <w:spacing w:val="-6"/>
              </w:rPr>
              <w:t>至少抽查</w:t>
            </w:r>
            <w:r>
              <w:rPr>
                <w:spacing w:val="-6"/>
              </w:rPr>
              <w:t>8</w:t>
            </w:r>
            <w:r>
              <w:rPr>
                <w:spacing w:val="-6"/>
              </w:rPr>
              <w:t>处。</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b/>
              </w:rPr>
              <w:t>2</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60" w:lineRule="auto"/>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60" w:lineRule="auto"/>
              <w:jc w:val="center"/>
              <w:rPr>
                <w:b/>
              </w:rPr>
            </w:pPr>
          </w:p>
        </w:tc>
      </w:tr>
      <w:tr w:rsidR="003C2668">
        <w:trPr>
          <w:trHeight w:val="1502"/>
        </w:trPr>
        <w:tc>
          <w:tcPr>
            <w:tcW w:w="670"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sz w:val="20"/>
              </w:rPr>
            </w:pPr>
            <w:r>
              <w:rPr>
                <w:b/>
              </w:rPr>
              <w:t>3</w:t>
            </w:r>
          </w:p>
        </w:tc>
        <w:tc>
          <w:tcPr>
            <w:tcW w:w="810"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pPr>
            <w:r>
              <w:t>模板</w:t>
            </w:r>
          </w:p>
          <w:p w:rsidR="003C2668" w:rsidRDefault="0023665D">
            <w:pPr>
              <w:snapToGrid w:val="0"/>
              <w:spacing w:line="320" w:lineRule="exact"/>
              <w:jc w:val="center"/>
              <w:rPr>
                <w:sz w:val="20"/>
              </w:rPr>
            </w:pPr>
            <w:r>
              <w:t>支架</w:t>
            </w: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J3.3.0.001</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pPr>
            <w:r>
              <w:rPr>
                <w:spacing w:val="-6"/>
              </w:rPr>
              <w:t>未编制专项施工方案的，扣</w:t>
            </w:r>
            <w:r>
              <w:rPr>
                <w:spacing w:val="-6"/>
              </w:rPr>
              <w:t>2</w:t>
            </w:r>
            <w:r>
              <w:rPr>
                <w:spacing w:val="-6"/>
              </w:rP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t>检查专项施工方案。</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t>无模板支架</w:t>
            </w:r>
            <w:proofErr w:type="gramStart"/>
            <w:r>
              <w:t>搭设专项</w:t>
            </w:r>
            <w:proofErr w:type="gramEnd"/>
            <w:r>
              <w:t>施工方案，予以扣分。</w:t>
            </w:r>
          </w:p>
          <w:p w:rsidR="003C2668" w:rsidRDefault="0023665D">
            <w:pPr>
              <w:snapToGrid w:val="0"/>
              <w:spacing w:line="320" w:lineRule="exact"/>
              <w:jc w:val="left"/>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598"/>
        </w:trPr>
        <w:tc>
          <w:tcPr>
            <w:tcW w:w="670"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810"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J3.3.0.002</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rPr>
                <w:spacing w:val="-6"/>
              </w:rPr>
            </w:pPr>
            <w:r>
              <w:t>模板支架</w:t>
            </w:r>
            <w:proofErr w:type="gramStart"/>
            <w:r>
              <w:t>搭设专项</w:t>
            </w:r>
            <w:proofErr w:type="gramEnd"/>
            <w:r>
              <w:t>施工方案未经</w:t>
            </w:r>
            <w:r>
              <w:rPr>
                <w:spacing w:val="-6"/>
              </w:rPr>
              <w:t>施工单位技术负责人签字审批，或未盖施工单位公章，或未经总监签字批准的，扣</w:t>
            </w:r>
            <w:r>
              <w:rPr>
                <w:spacing w:val="-6"/>
              </w:rPr>
              <w:t>2</w:t>
            </w:r>
            <w:r>
              <w:rPr>
                <w:spacing w:val="-6"/>
              </w:rP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t>检查专项施工方案。</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t>有下列情形之一的，予以扣分：（</w:t>
            </w:r>
            <w:r>
              <w:t>1</w:t>
            </w:r>
            <w:r>
              <w:t>）无技术负责人签字审批；（</w:t>
            </w:r>
            <w:r>
              <w:t>2</w:t>
            </w:r>
            <w:r>
              <w:t>）未盖施工单位公章的；（</w:t>
            </w:r>
            <w:r>
              <w:t>3</w:t>
            </w:r>
            <w:r>
              <w:t>）专项施工方案总监未签字批准。</w:t>
            </w:r>
          </w:p>
          <w:p w:rsidR="003C2668" w:rsidRDefault="0023665D">
            <w:pPr>
              <w:snapToGrid w:val="0"/>
              <w:spacing w:line="320" w:lineRule="exact"/>
              <w:jc w:val="left"/>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282"/>
        </w:trPr>
        <w:tc>
          <w:tcPr>
            <w:tcW w:w="670"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810"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J3.3.0.003</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t>模板支撑的种类现场与方案不符的，扣</w:t>
            </w:r>
            <w:r>
              <w:t>5</w:t>
            </w:r>
            <w: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t>对照检查现场和专项施工方案。</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left"/>
            </w:pPr>
            <w:r>
              <w:t>种类指支撑体系的类型，如扣件式、承插式、碗扣式等。</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b/>
              </w:rPr>
              <w:t>5</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60" w:lineRule="auto"/>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60" w:lineRule="auto"/>
              <w:jc w:val="center"/>
              <w:rPr>
                <w:b/>
              </w:rPr>
            </w:pPr>
          </w:p>
        </w:tc>
      </w:tr>
      <w:tr w:rsidR="003C2668">
        <w:trPr>
          <w:trHeight w:val="1326"/>
        </w:trPr>
        <w:tc>
          <w:tcPr>
            <w:tcW w:w="670"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810"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J3.3.0.004</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t>模板支架纵距、横距、步距不符合专项方案要求的，每处扣</w:t>
            </w:r>
            <w:r>
              <w:t>0.5</w:t>
            </w:r>
            <w: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t>对照方案现场抽查。</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left"/>
            </w:pPr>
            <w:r>
              <w:t>纵距、横距、步距超过专项方案设计值的</w:t>
            </w:r>
            <w:r>
              <w:t>20%</w:t>
            </w:r>
            <w:r>
              <w:t>的，予以扣分。</w:t>
            </w:r>
            <w:r>
              <w:rPr>
                <w:spacing w:val="-6"/>
              </w:rPr>
              <w:t>至少抽查</w:t>
            </w:r>
            <w:r>
              <w:rPr>
                <w:spacing w:val="-6"/>
              </w:rPr>
              <w:t>8</w:t>
            </w:r>
            <w:r>
              <w:rPr>
                <w:spacing w:val="-6"/>
              </w:rPr>
              <w:t>处。</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b/>
              </w:rPr>
              <w:t>2</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60" w:lineRule="auto"/>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60" w:lineRule="auto"/>
              <w:jc w:val="center"/>
              <w:rPr>
                <w:b/>
              </w:rPr>
            </w:pPr>
          </w:p>
        </w:tc>
      </w:tr>
      <w:tr w:rsidR="003C2668">
        <w:trPr>
          <w:trHeight w:val="1342"/>
        </w:trPr>
        <w:tc>
          <w:tcPr>
            <w:tcW w:w="670"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810"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J3.3.0.009</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t>钢管支架</w:t>
            </w:r>
            <w:r>
              <w:rPr>
                <w:color w:val="FF0000"/>
              </w:rPr>
              <w:t>与</w:t>
            </w:r>
            <w:r>
              <w:t>木支架混用</w:t>
            </w:r>
            <w:r>
              <w:rPr>
                <w:rFonts w:hint="eastAsia"/>
              </w:rPr>
              <w:t>或不同形式的钢管支架混用的</w:t>
            </w:r>
            <w:r>
              <w:t>，扣</w:t>
            </w:r>
            <w:r>
              <w:t>3</w:t>
            </w:r>
            <w: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t>检查现场。</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left"/>
              <w:rPr>
                <w:spacing w:val="-6"/>
              </w:rPr>
            </w:pPr>
            <w:r>
              <w:rPr>
                <w:rFonts w:hint="eastAsia"/>
                <w:spacing w:val="-6"/>
              </w:rPr>
              <w:t>有下列情形之一的，均予以扣分：（</w:t>
            </w:r>
            <w:r>
              <w:rPr>
                <w:rFonts w:hint="eastAsia"/>
                <w:spacing w:val="-6"/>
              </w:rPr>
              <w:t>1</w:t>
            </w:r>
            <w:r>
              <w:rPr>
                <w:rFonts w:hint="eastAsia"/>
                <w:spacing w:val="-6"/>
              </w:rPr>
              <w:t>）</w:t>
            </w:r>
            <w:r>
              <w:rPr>
                <w:spacing w:val="-6"/>
              </w:rPr>
              <w:t>钢木混用</w:t>
            </w:r>
            <w:r>
              <w:rPr>
                <w:rFonts w:hint="eastAsia"/>
                <w:spacing w:val="-6"/>
              </w:rPr>
              <w:t>；（</w:t>
            </w:r>
            <w:r>
              <w:rPr>
                <w:rFonts w:hint="eastAsia"/>
                <w:spacing w:val="-6"/>
              </w:rPr>
              <w:t>2</w:t>
            </w:r>
            <w:r>
              <w:rPr>
                <w:rFonts w:hint="eastAsia"/>
                <w:spacing w:val="-6"/>
              </w:rPr>
              <w:t>）不同形式的钢管支架混用。</w:t>
            </w:r>
          </w:p>
          <w:p w:rsidR="003C2668" w:rsidRDefault="0023665D">
            <w:pPr>
              <w:snapToGrid w:val="0"/>
              <w:jc w:val="left"/>
              <w:rPr>
                <w:spacing w:val="-6"/>
              </w:rPr>
            </w:pPr>
            <w:r>
              <w:rPr>
                <w:spacing w:val="-6"/>
              </w:rPr>
              <w:t>钢木混用</w:t>
            </w:r>
            <w:r>
              <w:rPr>
                <w:rFonts w:hint="eastAsia"/>
                <w:spacing w:val="-6"/>
              </w:rPr>
              <w:t>指</w:t>
            </w:r>
            <w:r>
              <w:rPr>
                <w:spacing w:val="-6"/>
              </w:rPr>
              <w:t>同一梁板结构（无分隔缝）存在两种立杆类型（钢管立杆、木立杆）</w:t>
            </w:r>
            <w:r>
              <w:rPr>
                <w:rFonts w:hint="eastAsia"/>
                <w:spacing w:val="-6"/>
              </w:rPr>
              <w:t>。</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b/>
              </w:rPr>
              <w:t>3</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60" w:lineRule="auto"/>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60" w:lineRule="auto"/>
              <w:jc w:val="center"/>
              <w:rPr>
                <w:b/>
              </w:rPr>
            </w:pPr>
          </w:p>
        </w:tc>
      </w:tr>
      <w:tr w:rsidR="003C2668">
        <w:trPr>
          <w:trHeight w:val="1288"/>
        </w:trPr>
        <w:tc>
          <w:tcPr>
            <w:tcW w:w="670"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810"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J3.3.0.010</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t>叠层搭设的，扣</w:t>
            </w:r>
            <w:r>
              <w:t>3</w:t>
            </w:r>
            <w: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t>检查现场。</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left"/>
              <w:rPr>
                <w:spacing w:val="-6"/>
              </w:rPr>
            </w:pPr>
            <w:r>
              <w:t>叠层搭设：立杆顶上满铺木板叠层的、立杆之间非扣件式连接的或者在模板上再设置支架的。</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b/>
              </w:rPr>
              <w:t>3</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316"/>
        </w:trPr>
        <w:tc>
          <w:tcPr>
            <w:tcW w:w="6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4</w:t>
            </w:r>
          </w:p>
        </w:tc>
        <w:tc>
          <w:tcPr>
            <w:tcW w:w="8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pPr>
            <w:r>
              <w:t>基坑</w:t>
            </w:r>
          </w:p>
          <w:p w:rsidR="003C2668" w:rsidRDefault="0023665D">
            <w:pPr>
              <w:snapToGrid w:val="0"/>
              <w:spacing w:line="260" w:lineRule="exact"/>
              <w:jc w:val="center"/>
            </w:pPr>
            <w:r>
              <w:t>工程</w:t>
            </w: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J3.4.0.001</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未编制专项施工方案的，扣</w:t>
            </w:r>
            <w:r>
              <w:t>2</w:t>
            </w:r>
            <w: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rPr>
                <w:b/>
              </w:rPr>
            </w:pPr>
            <w:r>
              <w:t>检查专项施工方案。</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t>无基坑工程专项施工方案的，予以扣分。</w:t>
            </w:r>
          </w:p>
          <w:p w:rsidR="003C2668" w:rsidRDefault="0023665D">
            <w:pPr>
              <w:snapToGrid w:val="0"/>
              <w:spacing w:line="260" w:lineRule="exact"/>
              <w:jc w:val="left"/>
              <w:rPr>
                <w:b/>
              </w:rPr>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b/>
              </w:rPr>
            </w:pPr>
            <w:r>
              <w:rPr>
                <w:b/>
              </w:rPr>
              <w:t>2</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360"/>
        </w:trPr>
        <w:tc>
          <w:tcPr>
            <w:tcW w:w="6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60" w:lineRule="exact"/>
              <w:jc w:val="center"/>
            </w:pP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J3.4.0.002</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基坑工程专项施工方案未经施工单位技术负责人签字审批，或未盖施工单位公章的，或未经总监签字批准的，扣</w:t>
            </w:r>
            <w:r>
              <w:t>2</w:t>
            </w:r>
            <w: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t>检查专项施工方案。</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t>有下列情形之一的，予以扣分：（</w:t>
            </w:r>
            <w:r>
              <w:t>1</w:t>
            </w:r>
            <w:r>
              <w:t>）无技术负责人签字审批；（</w:t>
            </w:r>
            <w:r>
              <w:t>2</w:t>
            </w:r>
            <w:r>
              <w:t>）未盖施工单位公章的；（</w:t>
            </w:r>
            <w:r>
              <w:t>3</w:t>
            </w:r>
            <w:r>
              <w:t>）专项施工方案总监未签字批准。</w:t>
            </w:r>
          </w:p>
          <w:p w:rsidR="003C2668" w:rsidRDefault="0023665D">
            <w:pPr>
              <w:snapToGrid w:val="0"/>
              <w:spacing w:line="260" w:lineRule="exact"/>
              <w:jc w:val="left"/>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b/>
              </w:rPr>
            </w:pPr>
            <w:r>
              <w:rPr>
                <w:b/>
              </w:rPr>
              <w:t>2</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376"/>
        </w:trPr>
        <w:tc>
          <w:tcPr>
            <w:tcW w:w="6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60" w:lineRule="exact"/>
              <w:jc w:val="center"/>
            </w:pP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J3.4.0.012</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rPr>
                <w:b/>
              </w:rPr>
            </w:pPr>
            <w:r>
              <w:t>基坑边堆置土、料具等荷载超出基坑支护设计允许范围的，扣</w:t>
            </w:r>
            <w:r>
              <w:t>3</w:t>
            </w:r>
            <w: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rPr>
                <w:b/>
              </w:rPr>
            </w:pPr>
            <w:r>
              <w:t>检查现场。</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t>有下列情形之一的，予以扣分：（</w:t>
            </w:r>
            <w:r>
              <w:t>1</w:t>
            </w:r>
            <w:r>
              <w:t>）基坑周边</w:t>
            </w:r>
            <w:r>
              <w:t>1.5m</w:t>
            </w:r>
            <w:r>
              <w:t>范围内堆载；（</w:t>
            </w:r>
            <w:r>
              <w:t>2</w:t>
            </w:r>
            <w:r>
              <w:t>）基坑周边</w:t>
            </w:r>
            <w:r>
              <w:t>3m</w:t>
            </w:r>
            <w:proofErr w:type="gramStart"/>
            <w:r>
              <w:t>以内堆载时</w:t>
            </w:r>
            <w:proofErr w:type="gramEnd"/>
            <w:r>
              <w:t>无经设计认可的基坑周边使用荷载方案，无限</w:t>
            </w:r>
            <w:proofErr w:type="gramStart"/>
            <w:r>
              <w:t>载标志</w:t>
            </w:r>
            <w:proofErr w:type="gramEnd"/>
            <w:r>
              <w:t>牌。</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b/>
              </w:rPr>
            </w:pPr>
            <w:r>
              <w:rPr>
                <w:b/>
              </w:rPr>
              <w:t>3</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279"/>
        </w:trPr>
        <w:tc>
          <w:tcPr>
            <w:tcW w:w="6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60" w:lineRule="exact"/>
              <w:jc w:val="center"/>
            </w:pP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J3.4.0.013</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开挖深度超过</w:t>
            </w:r>
            <w:r>
              <w:t>2m</w:t>
            </w:r>
            <w:r>
              <w:t>及以上的基坑周边未安装防护栏杆或防护栏杆安装不符合规范要求的，扣</w:t>
            </w:r>
            <w:r>
              <w:t>2</w:t>
            </w:r>
            <w: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t>检查现场。</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rPr>
                <w:b/>
              </w:rPr>
            </w:pPr>
            <w:r>
              <w:t>现场检查开挖深度超过</w:t>
            </w:r>
            <w:r>
              <w:t>2m</w:t>
            </w:r>
            <w:r>
              <w:t>及以上的基坑临边、临空位置及周边危险部位，未安装防护栏杆或防护栏杆安装不符合规范要求的，予以扣分。</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b/>
              </w:rPr>
            </w:pPr>
            <w:r>
              <w:rPr>
                <w:b/>
              </w:rPr>
              <w:t>2</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464"/>
        </w:trPr>
        <w:tc>
          <w:tcPr>
            <w:tcW w:w="670"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5</w:t>
            </w:r>
          </w:p>
        </w:tc>
        <w:tc>
          <w:tcPr>
            <w:tcW w:w="810"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pPr>
            <w:r>
              <w:t>高处</w:t>
            </w:r>
          </w:p>
          <w:p w:rsidR="003C2668" w:rsidRDefault="0023665D">
            <w:pPr>
              <w:snapToGrid w:val="0"/>
              <w:spacing w:line="260" w:lineRule="exact"/>
              <w:jc w:val="center"/>
            </w:pPr>
            <w:r>
              <w:t>作业</w:t>
            </w: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J3.5.0.003</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高处作业时，未在临空一侧设置防护栏杆的，每处扣</w:t>
            </w:r>
            <w:r>
              <w:t>0.5</w:t>
            </w:r>
            <w: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rPr>
                <w:b/>
              </w:rPr>
            </w:pPr>
            <w:r>
              <w:t>检查现场。</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rPr>
                <w:b/>
              </w:rPr>
            </w:pPr>
            <w:r>
              <w:t>现场检查坠落高度在</w:t>
            </w:r>
            <w:r>
              <w:t>2m</w:t>
            </w:r>
            <w:r>
              <w:t>及以上的临边部位，如楼面、屋面周边，阳台、雨蓬、挑檐边，坑、沟、槽等周边未设置防护栏杆的，予以扣分。至少抽查</w:t>
            </w:r>
            <w:r>
              <w:t>12</w:t>
            </w:r>
            <w:r>
              <w:t>处</w:t>
            </w:r>
            <w:r>
              <w:rPr>
                <w:spacing w:val="-6"/>
              </w:rPr>
              <w:t>，不足</w:t>
            </w:r>
            <w:r>
              <w:rPr>
                <w:spacing w:val="-6"/>
              </w:rPr>
              <w:t>12</w:t>
            </w:r>
            <w:r>
              <w:rPr>
                <w:spacing w:val="-6"/>
              </w:rPr>
              <w:t>处时全数检查</w:t>
            </w:r>
            <w:r>
              <w:t>。</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b/>
              </w:rPr>
            </w:pPr>
            <w:r>
              <w:rPr>
                <w:b/>
              </w:rPr>
              <w:t>3</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4435"/>
        </w:trPr>
        <w:tc>
          <w:tcPr>
            <w:tcW w:w="670"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810"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260" w:lineRule="exact"/>
              <w:jc w:val="center"/>
              <w:rPr>
                <w:sz w:val="20"/>
              </w:rPr>
            </w:pP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J3.5.0.005</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洞口作业未采取防坠落措施的，每处扣</w:t>
            </w:r>
            <w:r>
              <w:t>0.5</w:t>
            </w:r>
            <w: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t>检查现场。</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pacing w:line="260" w:lineRule="exact"/>
            </w:pPr>
            <w:r>
              <w:t>有下列情形之一的，予以扣分：（</w:t>
            </w:r>
            <w:r>
              <w:t>1</w:t>
            </w:r>
            <w:r>
              <w:t>）竖向洞口短边边长小于</w:t>
            </w:r>
            <w:r>
              <w:t>500</w:t>
            </w:r>
            <w:r>
              <w:t>㎜未采取封堵措施；（</w:t>
            </w:r>
            <w:r>
              <w:t>2</w:t>
            </w:r>
            <w:r>
              <w:t>）垂直洞口短边边长大于或等于</w:t>
            </w:r>
            <w:r>
              <w:t>500</w:t>
            </w:r>
            <w:r>
              <w:t>㎜未在临空一侧设置高度不小于</w:t>
            </w:r>
            <w:r>
              <w:t>1.2m</w:t>
            </w:r>
            <w:r>
              <w:t>的防护栏杆，并采用密目式安全立网或工具式栏板封闭，设置挡脚板；（</w:t>
            </w:r>
            <w:r>
              <w:t>3</w:t>
            </w:r>
            <w:r>
              <w:t>）非竖向洞口短边边长为</w:t>
            </w:r>
            <w:r>
              <w:t>25mm</w:t>
            </w:r>
            <w:r>
              <w:t>～</w:t>
            </w:r>
            <w:r>
              <w:t>500</w:t>
            </w:r>
            <w:r>
              <w:t>㎜未采用承载力满足使用要求的盖板覆盖或盖板四周搁置不均衡，可移位；（</w:t>
            </w:r>
            <w:r>
              <w:t>4</w:t>
            </w:r>
            <w:r>
              <w:t>）非竖向洞口短边边长为</w:t>
            </w:r>
            <w:r>
              <w:t>500</w:t>
            </w:r>
            <w:r>
              <w:t>㎜～</w:t>
            </w:r>
            <w:r>
              <w:t>1500</w:t>
            </w:r>
            <w:r>
              <w:t>㎜未采用盖板覆盖或防护栏杆等措施固定牢固；（</w:t>
            </w:r>
            <w:r>
              <w:t>5</w:t>
            </w:r>
            <w:r>
              <w:t>）非竖向洞口短边边长大于或等于</w:t>
            </w:r>
            <w:r>
              <w:t>1500mm</w:t>
            </w:r>
            <w:r>
              <w:t>未在洞口作业侧设置高度不小于</w:t>
            </w:r>
            <w:r>
              <w:t>1.2m</w:t>
            </w:r>
            <w:r>
              <w:t>的防护栏杆，洞口未采用安全平网封闭；（</w:t>
            </w:r>
            <w:r>
              <w:t>6</w:t>
            </w:r>
            <w:r>
              <w:t>）电梯井口未设置</w:t>
            </w:r>
            <w:r>
              <w:t>1.5m</w:t>
            </w:r>
            <w:r>
              <w:t>高防护门、防护门底端距地面高度大于</w:t>
            </w:r>
            <w:r>
              <w:t>50mm</w:t>
            </w:r>
            <w:r>
              <w:t>、未设置挡脚板；（</w:t>
            </w:r>
            <w:r>
              <w:t>7</w:t>
            </w:r>
            <w:r>
              <w:t>）电梯井道未按每隔</w:t>
            </w:r>
            <w:r>
              <w:t>2</w:t>
            </w:r>
            <w:r>
              <w:t>层且不大于</w:t>
            </w:r>
            <w:r>
              <w:t>10m</w:t>
            </w:r>
            <w:r>
              <w:t>加设安全平网，电梯井内的施工层上部未设置隔离防护设施。至少抽查</w:t>
            </w:r>
            <w:r>
              <w:t>8</w:t>
            </w:r>
            <w:r>
              <w:t>处，不足</w:t>
            </w:r>
            <w:r>
              <w:t>8</w:t>
            </w:r>
            <w:r>
              <w:t>处时全数检查。</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b/>
              </w:rPr>
            </w:pPr>
            <w:r>
              <w:rPr>
                <w:b/>
              </w:rPr>
              <w:t>6</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sz w:val="20"/>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sz w:val="20"/>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sz w:val="20"/>
              </w:rPr>
            </w:pPr>
          </w:p>
        </w:tc>
      </w:tr>
      <w:tr w:rsidR="003C2668">
        <w:trPr>
          <w:trHeight w:val="1749"/>
        </w:trPr>
        <w:tc>
          <w:tcPr>
            <w:tcW w:w="670"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6</w:t>
            </w:r>
          </w:p>
        </w:tc>
        <w:tc>
          <w:tcPr>
            <w:tcW w:w="810"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pacing w:line="300" w:lineRule="exact"/>
              <w:jc w:val="center"/>
            </w:pPr>
            <w:r>
              <w:t>施工</w:t>
            </w:r>
          </w:p>
          <w:p w:rsidR="003C2668" w:rsidRDefault="0023665D">
            <w:pPr>
              <w:spacing w:line="300" w:lineRule="exact"/>
              <w:jc w:val="center"/>
            </w:pPr>
            <w:r>
              <w:t>用电</w:t>
            </w: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J3.6.0.001</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rPr>
                <w:shd w:val="clear" w:color="000000" w:fill="FFFFFF"/>
              </w:rPr>
            </w:pPr>
            <w:r>
              <w:rPr>
                <w:shd w:val="clear" w:color="000000" w:fill="FFFFFF"/>
              </w:rPr>
              <w:t>未采用三级配电系统，二级漏电保护系统的，扣</w:t>
            </w:r>
            <w:r>
              <w:rPr>
                <w:shd w:val="clear" w:color="000000" w:fill="FFFFFF"/>
              </w:rPr>
              <w:t>3</w:t>
            </w:r>
            <w:r>
              <w:rPr>
                <w:shd w:val="clear" w:color="000000" w:fill="FFFFFF"/>
              </w:rP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b/>
              </w:rPr>
            </w:pPr>
            <w:r>
              <w:t>检查现场。</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pacing w:line="300" w:lineRule="exact"/>
            </w:pPr>
            <w:r>
              <w:t>检查施工现场临时用电系统，总（分）配电箱下直接</w:t>
            </w:r>
            <w:proofErr w:type="gramStart"/>
            <w:r>
              <w:t>接</w:t>
            </w:r>
            <w:proofErr w:type="gramEnd"/>
            <w:r>
              <w:t>用电设备或无分配电箱，判定未采用三级配电；总配电箱或末级</w:t>
            </w:r>
            <w:proofErr w:type="gramStart"/>
            <w:r>
              <w:t>开关箱未装设</w:t>
            </w:r>
            <w:proofErr w:type="gramEnd"/>
            <w:r>
              <w:t>漏电保护器，判定未采用二级漏电保护系统。至少抽查</w:t>
            </w:r>
            <w:r>
              <w:t>1</w:t>
            </w:r>
            <w:r>
              <w:t>个总配电箱、</w:t>
            </w:r>
            <w:r>
              <w:t>1</w:t>
            </w:r>
            <w:r>
              <w:t>个分配电箱、</w:t>
            </w:r>
            <w:r>
              <w:t>1</w:t>
            </w:r>
            <w:r>
              <w:t>个开关箱。</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center"/>
              <w:rPr>
                <w:b/>
              </w:rPr>
            </w:pPr>
            <w:r>
              <w:rPr>
                <w:b/>
              </w:rPr>
              <w:t>3</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672"/>
        </w:trPr>
        <w:tc>
          <w:tcPr>
            <w:tcW w:w="670"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10"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00" w:lineRule="exact"/>
              <w:jc w:val="center"/>
            </w:pP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J3.6.0.002</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rPr>
                <w:spacing w:val="-6"/>
              </w:rPr>
            </w:pPr>
            <w:r>
              <w:rPr>
                <w:spacing w:val="-6"/>
              </w:rPr>
              <w:t>未采用</w:t>
            </w:r>
            <w:r>
              <w:rPr>
                <w:color w:val="FF0000"/>
                <w:spacing w:val="-6"/>
              </w:rPr>
              <w:t>TN-</w:t>
            </w:r>
            <w:r>
              <w:rPr>
                <w:rFonts w:hint="eastAsia"/>
                <w:color w:val="FF0000"/>
                <w:spacing w:val="-6"/>
              </w:rPr>
              <w:t>S</w:t>
            </w:r>
            <w:r>
              <w:rPr>
                <w:spacing w:val="-6"/>
              </w:rPr>
              <w:t>接零保护系统的，扣</w:t>
            </w:r>
            <w:r>
              <w:rPr>
                <w:spacing w:val="-6"/>
              </w:rPr>
              <w:t>3</w:t>
            </w:r>
            <w:r>
              <w:rPr>
                <w:spacing w:val="-6"/>
              </w:rP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hd w:val="clear" w:color="000000" w:fill="FFFFFF"/>
              </w:rPr>
            </w:pPr>
            <w:r>
              <w:t>检查现场。</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pacing w:line="300" w:lineRule="exact"/>
            </w:pPr>
            <w:r>
              <w:t>临时用电系统未采用三相五线制，用电设备外壳未接</w:t>
            </w:r>
            <w:r>
              <w:t>PE</w:t>
            </w:r>
            <w:r>
              <w:t>线，或者用电设备外壳接了</w:t>
            </w:r>
            <w:r>
              <w:t>PE</w:t>
            </w:r>
            <w:r>
              <w:t>线，又在用电设备的外露可导电部分（金属外壳、基座等）</w:t>
            </w:r>
            <w:proofErr w:type="gramStart"/>
            <w:r>
              <w:t>做保</w:t>
            </w:r>
            <w:proofErr w:type="gramEnd"/>
            <w:r>
              <w:t>护接地的，予以扣分。至少抽查</w:t>
            </w:r>
            <w:r>
              <w:t>3</w:t>
            </w:r>
            <w:r>
              <w:t>处，不足</w:t>
            </w:r>
            <w:r>
              <w:t>3</w:t>
            </w:r>
            <w:r>
              <w:t>处时全数检查。</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center"/>
              <w:rPr>
                <w:b/>
              </w:rPr>
            </w:pPr>
            <w:r>
              <w:rPr>
                <w:b/>
              </w:rPr>
              <w:t>3</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268"/>
        </w:trPr>
        <w:tc>
          <w:tcPr>
            <w:tcW w:w="670"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10"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00" w:lineRule="exact"/>
              <w:jc w:val="center"/>
            </w:pP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J3.6.0.003</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rPr>
                <w:spacing w:val="-6"/>
              </w:rPr>
            </w:pPr>
            <w:r>
              <w:rPr>
                <w:spacing w:val="-6"/>
              </w:rPr>
              <w:t>未按规定编制临时用电施工组织设计的，扣</w:t>
            </w:r>
            <w:r>
              <w:rPr>
                <w:spacing w:val="-6"/>
              </w:rPr>
              <w:t>2</w:t>
            </w:r>
            <w:r>
              <w:rPr>
                <w:spacing w:val="-6"/>
              </w:rP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hd w:val="clear" w:color="000000" w:fill="FFFFFF"/>
              </w:rPr>
            </w:pPr>
            <w:r>
              <w:rPr>
                <w:shd w:val="clear" w:color="000000" w:fill="FFFFFF"/>
              </w:rPr>
              <w:t>检查</w:t>
            </w:r>
            <w:r>
              <w:rPr>
                <w:spacing w:val="-6"/>
              </w:rPr>
              <w:t>临时用电施工组织设计</w:t>
            </w:r>
            <w:r>
              <w:rPr>
                <w:shd w:val="clear" w:color="000000" w:fill="FFFFFF"/>
              </w:rPr>
              <w:t>。</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pPr>
            <w:r>
              <w:t>无</w:t>
            </w:r>
            <w:r>
              <w:rPr>
                <w:spacing w:val="-6"/>
              </w:rPr>
              <w:t>按规定需编制的临时用电施工组织设计</w:t>
            </w:r>
            <w:r>
              <w:t>的，予以扣分。</w:t>
            </w:r>
          </w:p>
          <w:p w:rsidR="003C2668" w:rsidRDefault="0023665D">
            <w:pPr>
              <w:snapToGrid w:val="0"/>
              <w:spacing w:line="300" w:lineRule="exact"/>
              <w:jc w:val="left"/>
              <w:rPr>
                <w:b/>
              </w:rPr>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center"/>
              <w:rPr>
                <w:b/>
              </w:rPr>
            </w:pPr>
            <w:r>
              <w:rPr>
                <w:b/>
              </w:rPr>
              <w:t>2</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strike/>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strike/>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strike/>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strike/>
              </w:rPr>
            </w:pPr>
          </w:p>
        </w:tc>
      </w:tr>
      <w:tr w:rsidR="003C2668">
        <w:trPr>
          <w:trHeight w:val="1316"/>
        </w:trPr>
        <w:tc>
          <w:tcPr>
            <w:tcW w:w="670"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10"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00" w:lineRule="exact"/>
              <w:jc w:val="center"/>
            </w:pP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J3.6.0.004</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rPr>
                <w:spacing w:val="-6"/>
              </w:rPr>
            </w:pPr>
            <w:r>
              <w:rPr>
                <w:spacing w:val="-6"/>
              </w:rPr>
              <w:t>临时用电施工组织设计未经施工单位技术负责人签字审批，或未盖施工单位公章，或未经总监签字批准的，扣</w:t>
            </w:r>
            <w:r>
              <w:rPr>
                <w:spacing w:val="-6"/>
              </w:rPr>
              <w:t>2</w:t>
            </w:r>
            <w:r>
              <w:rPr>
                <w:spacing w:val="-6"/>
              </w:rP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hd w:val="clear" w:color="000000" w:fill="FFFFFF"/>
              </w:rPr>
            </w:pPr>
            <w:r>
              <w:rPr>
                <w:shd w:val="clear" w:color="000000" w:fill="FFFFFF"/>
              </w:rPr>
              <w:t>检查</w:t>
            </w:r>
            <w:r>
              <w:rPr>
                <w:spacing w:val="-6"/>
              </w:rPr>
              <w:t>临时用电施工组织设计</w:t>
            </w:r>
            <w:r>
              <w:rPr>
                <w:shd w:val="clear" w:color="000000" w:fill="FFFFFF"/>
              </w:rPr>
              <w:t>。</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pPr>
            <w:r>
              <w:t>有下列情形之一的，予以扣分：（</w:t>
            </w:r>
            <w:r>
              <w:t>1</w:t>
            </w:r>
            <w:r>
              <w:t>）无技术负责人签字审批；（</w:t>
            </w:r>
            <w:r>
              <w:t>2</w:t>
            </w:r>
            <w:r>
              <w:t>）未盖施工单位公章的；（</w:t>
            </w:r>
            <w:r>
              <w:t>3</w:t>
            </w:r>
            <w:r>
              <w:t>）专项施工方案总监未签字批准。</w:t>
            </w:r>
          </w:p>
          <w:p w:rsidR="003C2668" w:rsidRDefault="0023665D">
            <w:pPr>
              <w:snapToGrid w:val="0"/>
              <w:spacing w:line="300" w:lineRule="exact"/>
              <w:jc w:val="left"/>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center"/>
              <w:rPr>
                <w:b/>
              </w:rPr>
            </w:pPr>
            <w:r>
              <w:rPr>
                <w:b/>
              </w:rPr>
              <w:t>2</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strike/>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strike/>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strike/>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strike/>
              </w:rPr>
            </w:pPr>
          </w:p>
        </w:tc>
      </w:tr>
      <w:tr w:rsidR="003C2668">
        <w:trPr>
          <w:trHeight w:val="1406"/>
        </w:trPr>
        <w:tc>
          <w:tcPr>
            <w:tcW w:w="670"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7</w:t>
            </w:r>
          </w:p>
        </w:tc>
        <w:tc>
          <w:tcPr>
            <w:tcW w:w="810"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pacing w:line="300" w:lineRule="exact"/>
              <w:jc w:val="center"/>
            </w:pPr>
            <w:r>
              <w:t>物料提升机与施工</w:t>
            </w:r>
          </w:p>
          <w:p w:rsidR="003C2668" w:rsidRDefault="0023665D">
            <w:pPr>
              <w:spacing w:line="300" w:lineRule="exact"/>
              <w:jc w:val="center"/>
            </w:pPr>
            <w:r>
              <w:t>升降机</w:t>
            </w: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J3.7.0.008</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rPr>
                <w:spacing w:val="-6"/>
              </w:rPr>
            </w:pPr>
            <w:r>
              <w:rPr>
                <w:spacing w:val="-6"/>
              </w:rPr>
              <w:t>操作人员无特种作业操作证的，扣</w:t>
            </w:r>
            <w:r>
              <w:rPr>
                <w:spacing w:val="-6"/>
              </w:rPr>
              <w:t>2</w:t>
            </w:r>
            <w:r>
              <w:rPr>
                <w:spacing w:val="-6"/>
              </w:rP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hd w:val="clear" w:color="000000" w:fill="FFFFFF"/>
              </w:rPr>
            </w:pPr>
            <w:r>
              <w:rPr>
                <w:shd w:val="clear" w:color="000000" w:fill="FFFFFF"/>
              </w:rPr>
              <w:t>检查存档资料及现场随机抽查操作人员的持证情况。</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pacing w:val="-6"/>
              </w:rPr>
            </w:pPr>
            <w:r>
              <w:rPr>
                <w:shd w:val="clear" w:color="000000" w:fill="FFFFFF"/>
              </w:rPr>
              <w:t>随机抽查现场操作人员无</w:t>
            </w:r>
            <w:r>
              <w:rPr>
                <w:spacing w:val="-6"/>
              </w:rPr>
              <w:t>特种作业操作证</w:t>
            </w:r>
            <w:r>
              <w:t>的，予以扣分</w:t>
            </w:r>
            <w:r>
              <w:rPr>
                <w:spacing w:val="-6"/>
              </w:rPr>
              <w:t>。</w:t>
            </w:r>
          </w:p>
          <w:p w:rsidR="003C2668" w:rsidRDefault="0023665D">
            <w:pPr>
              <w:snapToGrid w:val="0"/>
              <w:spacing w:line="300" w:lineRule="exact"/>
              <w:jc w:val="left"/>
              <w:rPr>
                <w:b/>
              </w:rPr>
            </w:pPr>
            <w:r>
              <w:rPr>
                <w:rFonts w:hint="eastAsia"/>
                <w:highlight w:val="yellow"/>
              </w:rPr>
              <w:t>监理已下发整改通知的，扣分率为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center"/>
              <w:rPr>
                <w:b/>
              </w:rPr>
            </w:pPr>
            <w:r>
              <w:rPr>
                <w:b/>
              </w:rPr>
              <w:t>2</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197"/>
        </w:trPr>
        <w:tc>
          <w:tcPr>
            <w:tcW w:w="670"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10"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pacing w:line="300" w:lineRule="exact"/>
              <w:jc w:val="center"/>
            </w:pP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J3.7.1.002</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rPr>
                <w:spacing w:val="-6"/>
              </w:rPr>
            </w:pPr>
            <w:r>
              <w:rPr>
                <w:spacing w:val="-6"/>
              </w:rPr>
              <w:t>未编制</w:t>
            </w:r>
            <w:r>
              <w:t>安装、拆卸</w:t>
            </w:r>
            <w:r>
              <w:rPr>
                <w:spacing w:val="-6"/>
              </w:rPr>
              <w:t>专项施工方案的，扣</w:t>
            </w:r>
            <w:r>
              <w:rPr>
                <w:spacing w:val="-6"/>
              </w:rPr>
              <w:t>2</w:t>
            </w:r>
            <w:r>
              <w:rPr>
                <w:spacing w:val="-6"/>
              </w:rP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hd w:val="clear" w:color="000000" w:fill="FFFFFF"/>
              </w:rPr>
            </w:pPr>
            <w:r>
              <w:rPr>
                <w:shd w:val="clear" w:color="000000" w:fill="FFFFFF"/>
              </w:rPr>
              <w:t>检查专项施工方案。</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pacing w:line="300" w:lineRule="exact"/>
              <w:jc w:val="left"/>
            </w:pPr>
            <w:r>
              <w:t>无物料提升机与施工升降机安装、拆卸</w:t>
            </w:r>
            <w:r>
              <w:rPr>
                <w:spacing w:val="-6"/>
              </w:rPr>
              <w:t>专项施工方案</w:t>
            </w:r>
            <w:r>
              <w:t>的，予以扣分。</w:t>
            </w:r>
          </w:p>
          <w:p w:rsidR="003C2668" w:rsidRDefault="0023665D">
            <w:pPr>
              <w:spacing w:line="300" w:lineRule="exact"/>
              <w:jc w:val="left"/>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center"/>
              <w:rPr>
                <w:b/>
              </w:rPr>
            </w:pPr>
            <w:r>
              <w:rPr>
                <w:b/>
              </w:rPr>
              <w:t>2</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213"/>
        </w:trPr>
        <w:tc>
          <w:tcPr>
            <w:tcW w:w="670"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810"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00" w:lineRule="exact"/>
              <w:jc w:val="center"/>
              <w:rPr>
                <w:sz w:val="20"/>
              </w:rPr>
            </w:pP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J3.7.1.003</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rPr>
                <w:spacing w:val="-6"/>
              </w:rPr>
            </w:pPr>
            <w:r>
              <w:t>安装、拆卸</w:t>
            </w:r>
            <w:r>
              <w:rPr>
                <w:spacing w:val="-6"/>
              </w:rPr>
              <w:t>专项施工方案未经施工单位技术负责人签字审批，或未盖施工单位公章，或未经总监签字批准的，扣</w:t>
            </w:r>
            <w:r>
              <w:rPr>
                <w:spacing w:val="-6"/>
              </w:rPr>
              <w:t>2</w:t>
            </w:r>
            <w:r>
              <w:rPr>
                <w:spacing w:val="-6"/>
              </w:rP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hd w:val="clear" w:color="000000" w:fill="FFFFFF"/>
              </w:rPr>
            </w:pPr>
            <w:r>
              <w:rPr>
                <w:shd w:val="clear" w:color="000000" w:fill="FFFFFF"/>
              </w:rPr>
              <w:t>检查专项施工方案。</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pPr>
            <w:r>
              <w:t>有下列情形之一的，予以扣分：（</w:t>
            </w:r>
            <w:r>
              <w:t>1</w:t>
            </w:r>
            <w:r>
              <w:t>）无技术负责人签字审批；（</w:t>
            </w:r>
            <w:r>
              <w:t>2</w:t>
            </w:r>
            <w:r>
              <w:t>）未盖施工单位公章的；（</w:t>
            </w:r>
            <w:r>
              <w:t>3</w:t>
            </w:r>
            <w:r>
              <w:t>）专项施工方案总监未签字批准。</w:t>
            </w:r>
          </w:p>
          <w:p w:rsidR="003C2668" w:rsidRDefault="0023665D">
            <w:pPr>
              <w:snapToGrid w:val="0"/>
              <w:spacing w:line="300" w:lineRule="exact"/>
              <w:jc w:val="left"/>
              <w:rPr>
                <w:b/>
              </w:rPr>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center"/>
              <w:rPr>
                <w:b/>
              </w:rPr>
            </w:pPr>
            <w:r>
              <w:rPr>
                <w:b/>
              </w:rPr>
              <w:t>2</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390"/>
        </w:trPr>
        <w:tc>
          <w:tcPr>
            <w:tcW w:w="670"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b/>
              </w:rPr>
              <w:t>8</w:t>
            </w:r>
          </w:p>
        </w:tc>
        <w:tc>
          <w:tcPr>
            <w:tcW w:w="810"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pPr>
            <w:r>
              <w:t>塔式起重机与起重吊装</w:t>
            </w: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J3.7.0.008</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pPr>
            <w:r>
              <w:rPr>
                <w:spacing w:val="-6"/>
              </w:rPr>
              <w:t>操作人员无特种作业操作证的，扣</w:t>
            </w:r>
            <w:r>
              <w:rPr>
                <w:spacing w:val="-6"/>
              </w:rPr>
              <w:t>2</w:t>
            </w:r>
            <w:r>
              <w:rPr>
                <w:spacing w:val="-6"/>
              </w:rP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hd w:val="clear" w:color="000000" w:fill="FFFFFF"/>
              </w:rPr>
            </w:pPr>
            <w:r>
              <w:rPr>
                <w:shd w:val="clear" w:color="000000" w:fill="FFFFFF"/>
              </w:rPr>
              <w:t>检查存档资料及现场随机抽查操作人员的持证情况。</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pacing w:val="-6"/>
              </w:rPr>
            </w:pPr>
            <w:r>
              <w:rPr>
                <w:shd w:val="clear" w:color="000000" w:fill="FFFFFF"/>
              </w:rPr>
              <w:t>随机抽查现场操作人员无</w:t>
            </w:r>
            <w:r>
              <w:rPr>
                <w:spacing w:val="-6"/>
              </w:rPr>
              <w:t>特种作业操作证</w:t>
            </w:r>
            <w:r>
              <w:t>的，予以扣分</w:t>
            </w:r>
            <w:r>
              <w:rPr>
                <w:spacing w:val="-6"/>
              </w:rPr>
              <w:t>。</w:t>
            </w:r>
          </w:p>
          <w:p w:rsidR="003C2668" w:rsidRDefault="0023665D">
            <w:pPr>
              <w:snapToGrid w:val="0"/>
              <w:spacing w:line="300" w:lineRule="exact"/>
              <w:jc w:val="left"/>
              <w:rPr>
                <w:b/>
              </w:rPr>
            </w:pPr>
            <w:r>
              <w:rPr>
                <w:rFonts w:hint="eastAsia"/>
                <w:highlight w:val="yellow"/>
              </w:rPr>
              <w:t>监理已下发整改通知的，扣分率为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center"/>
              <w:rPr>
                <w:b/>
              </w:rPr>
            </w:pPr>
            <w:r>
              <w:rPr>
                <w:b/>
              </w:rPr>
              <w:t>2</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317"/>
        </w:trPr>
        <w:tc>
          <w:tcPr>
            <w:tcW w:w="670"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exact"/>
              <w:jc w:val="center"/>
              <w:rPr>
                <w:b/>
              </w:rPr>
            </w:pPr>
          </w:p>
        </w:tc>
        <w:tc>
          <w:tcPr>
            <w:tcW w:w="810"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exact"/>
              <w:jc w:val="center"/>
            </w:pP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J3.8.0.002</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rPr>
                <w:spacing w:val="-6"/>
              </w:rPr>
            </w:pPr>
            <w:r>
              <w:rPr>
                <w:spacing w:val="-6"/>
              </w:rPr>
              <w:t>未编制专项施工方案的，扣</w:t>
            </w:r>
            <w:r>
              <w:rPr>
                <w:spacing w:val="-6"/>
              </w:rPr>
              <w:t>2</w:t>
            </w:r>
            <w:r>
              <w:rPr>
                <w:spacing w:val="-6"/>
              </w:rP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rPr>
                <w:shd w:val="clear" w:color="000000" w:fill="FFFFFF"/>
              </w:rPr>
            </w:pPr>
            <w:r>
              <w:rPr>
                <w:shd w:val="clear" w:color="000000" w:fill="FFFFFF"/>
              </w:rPr>
              <w:t>检查专项施工方案。</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pPr>
            <w:r>
              <w:t>无塔机安装、拆卸和起重吊装的</w:t>
            </w:r>
            <w:r>
              <w:rPr>
                <w:spacing w:val="-6"/>
              </w:rPr>
              <w:t>专项施工方案</w:t>
            </w:r>
            <w:r>
              <w:t>的，予以扣分。</w:t>
            </w:r>
          </w:p>
          <w:p w:rsidR="003C2668" w:rsidRDefault="0023665D">
            <w:pPr>
              <w:snapToGrid w:val="0"/>
              <w:spacing w:line="360" w:lineRule="exact"/>
              <w:jc w:val="left"/>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b/>
              </w:rPr>
              <w:t>2</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219"/>
        </w:trPr>
        <w:tc>
          <w:tcPr>
            <w:tcW w:w="670"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60" w:lineRule="exact"/>
              <w:jc w:val="center"/>
              <w:rPr>
                <w:b/>
              </w:rPr>
            </w:pPr>
          </w:p>
        </w:tc>
        <w:tc>
          <w:tcPr>
            <w:tcW w:w="810"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60" w:lineRule="exact"/>
              <w:jc w:val="center"/>
            </w:pP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J3.8.0.010</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pPr>
            <w:r>
              <w:t>塔式起重机的主要部件和安全装置检查，少于每月一次的，缺一次扣</w:t>
            </w:r>
            <w:r>
              <w:t>0.5</w:t>
            </w:r>
            <w:r>
              <w:t>分。</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rPr>
                <w:shd w:val="clear" w:color="000000" w:fill="FFFFFF"/>
              </w:rPr>
            </w:pPr>
            <w:r>
              <w:rPr>
                <w:shd w:val="clear" w:color="000000" w:fill="FFFFFF"/>
              </w:rPr>
              <w:t>抽查检查记录。</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pacing w:line="360" w:lineRule="exact"/>
              <w:jc w:val="left"/>
              <w:rPr>
                <w:spacing w:val="-6"/>
              </w:rPr>
            </w:pPr>
            <w:r>
              <w:rPr>
                <w:shd w:val="clear" w:color="000000" w:fill="FFFFFF"/>
              </w:rPr>
              <w:t>使用单位无使用期间每月组织专业技术人员，对</w:t>
            </w:r>
            <w:r>
              <w:t>塔式起重机的主要部件和安全装置进行检查</w:t>
            </w:r>
            <w:r>
              <w:rPr>
                <w:shd w:val="clear" w:color="000000" w:fill="FFFFFF"/>
              </w:rPr>
              <w:t>的记录</w:t>
            </w:r>
            <w:r>
              <w:t>的，予以扣分</w:t>
            </w:r>
            <w:r>
              <w:rPr>
                <w:shd w:val="clear" w:color="000000" w:fill="FFFFFF"/>
              </w:rPr>
              <w:t>。</w:t>
            </w:r>
            <w:r>
              <w:rPr>
                <w:spacing w:val="-6"/>
              </w:rPr>
              <w:t>至少抽查</w:t>
            </w:r>
            <w:r>
              <w:rPr>
                <w:spacing w:val="-6"/>
              </w:rPr>
              <w:t>4</w:t>
            </w:r>
            <w:r>
              <w:rPr>
                <w:spacing w:val="-6"/>
              </w:rPr>
              <w:t>次，不足</w:t>
            </w:r>
            <w:r>
              <w:rPr>
                <w:spacing w:val="-6"/>
              </w:rPr>
              <w:t>4</w:t>
            </w:r>
            <w:r>
              <w:rPr>
                <w:spacing w:val="-6"/>
              </w:rPr>
              <w:t>次时全数检查。</w:t>
            </w:r>
          </w:p>
          <w:p w:rsidR="003C2668" w:rsidRDefault="0023665D">
            <w:pPr>
              <w:spacing w:line="360" w:lineRule="exact"/>
              <w:jc w:val="left"/>
              <w:rPr>
                <w:shd w:val="clear" w:color="000000" w:fill="FFFFFF"/>
              </w:rPr>
            </w:pPr>
            <w:r>
              <w:rPr>
                <w:rFonts w:hint="eastAsia"/>
                <w:highlight w:val="green"/>
              </w:rPr>
              <w:lastRenderedPageBreak/>
              <w:t>监理已下发整改通知的，扣分率为</w:t>
            </w:r>
            <w:r>
              <w:rPr>
                <w:highlight w:val="green"/>
              </w:rPr>
              <w:t>0</w:t>
            </w:r>
            <w:r>
              <w:rPr>
                <w:rFonts w:hint="eastAsia"/>
                <w:highlight w:val="green"/>
              </w:rPr>
              <w:t>，否则为</w:t>
            </w:r>
            <w:r>
              <w:rPr>
                <w:highlight w:val="green"/>
              </w:rPr>
              <w:t>1</w:t>
            </w:r>
            <w:r>
              <w:rPr>
                <w:rFonts w:hint="eastAsia"/>
                <w:highlight w:val="green"/>
              </w:rPr>
              <w:t>。</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b/>
              </w:rPr>
              <w:lastRenderedPageBreak/>
              <w:t>1</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highlight w:val="red"/>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316"/>
        </w:trPr>
        <w:tc>
          <w:tcPr>
            <w:tcW w:w="670"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b/>
              </w:rPr>
              <w:lastRenderedPageBreak/>
              <w:t>9</w:t>
            </w:r>
          </w:p>
        </w:tc>
        <w:tc>
          <w:tcPr>
            <w:tcW w:w="810"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pacing w:line="360" w:lineRule="exact"/>
              <w:jc w:val="center"/>
            </w:pPr>
            <w:r>
              <w:t>施工</w:t>
            </w:r>
          </w:p>
          <w:p w:rsidR="003C2668" w:rsidRDefault="0023665D">
            <w:pPr>
              <w:spacing w:line="360" w:lineRule="exact"/>
              <w:jc w:val="center"/>
            </w:pPr>
            <w:r>
              <w:t>机具</w:t>
            </w: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J3.9.0.002</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pPr>
            <w:r>
              <w:t>使用倒顺开关作为施工机具的控制开关的，</w:t>
            </w:r>
            <w:r>
              <w:rPr>
                <w:rFonts w:hint="eastAsia"/>
              </w:rPr>
              <w:t>每台用电设备扣</w:t>
            </w:r>
            <w:r>
              <w:rPr>
                <w:rFonts w:hint="eastAsia"/>
              </w:rPr>
              <w:t>1</w:t>
            </w:r>
            <w:r>
              <w:rPr>
                <w:rFonts w:hint="eastAsia"/>
              </w:rPr>
              <w:t>分</w:t>
            </w:r>
            <w: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rPr>
                <w:shd w:val="clear" w:color="000000" w:fill="FFFFFF"/>
              </w:rPr>
            </w:pPr>
            <w:r>
              <w:t>检查现场。</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pPr>
            <w:r>
              <w:t>现场检查发现施工机具的控制开关为可正反转的倒顺开关的，予以扣分。至少抽查</w:t>
            </w:r>
            <w:r>
              <w:t>4</w:t>
            </w:r>
            <w:r>
              <w:t>台用电设备，不足</w:t>
            </w:r>
            <w:r>
              <w:t>4</w:t>
            </w:r>
            <w:r>
              <w:t>台时全数检查。</w:t>
            </w:r>
          </w:p>
          <w:p w:rsidR="003C2668" w:rsidRDefault="0023665D">
            <w:pPr>
              <w:snapToGrid w:val="0"/>
              <w:spacing w:line="360" w:lineRule="exact"/>
              <w:jc w:val="left"/>
            </w:pPr>
            <w:r>
              <w:rPr>
                <w:rFonts w:hint="eastAsia"/>
                <w:highlight w:val="green"/>
              </w:rPr>
              <w:t>监理单位未下发整改通知的扣分率为</w:t>
            </w:r>
            <w:r>
              <w:rPr>
                <w:highlight w:val="green"/>
              </w:rPr>
              <w:t>1</w:t>
            </w:r>
            <w:r>
              <w:rPr>
                <w:rFonts w:hint="eastAsia"/>
                <w:highlight w:val="green"/>
              </w:rPr>
              <w:t>；下发通知后施工单位不整改，未报告建设单位的扣分率为</w:t>
            </w:r>
            <w:r>
              <w:rPr>
                <w:highlight w:val="green"/>
              </w:rPr>
              <w:t>0.5</w:t>
            </w:r>
            <w:r>
              <w:rPr>
                <w:rFonts w:hint="eastAsia"/>
                <w:highlight w:val="green"/>
              </w:rPr>
              <w:t>，已报告建设单位的扣分率为</w:t>
            </w:r>
            <w:r>
              <w:rPr>
                <w:highlight w:val="green"/>
              </w:rPr>
              <w:t>0</w:t>
            </w:r>
            <w:r>
              <w:rPr>
                <w:rFonts w:hint="eastAsia"/>
                <w:highlight w:val="green"/>
              </w:rPr>
              <w:t>。</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b/>
              </w:rPr>
              <w:t>2</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181"/>
        </w:trPr>
        <w:tc>
          <w:tcPr>
            <w:tcW w:w="670"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60" w:lineRule="exact"/>
              <w:jc w:val="center"/>
              <w:rPr>
                <w:b/>
              </w:rPr>
            </w:pPr>
          </w:p>
        </w:tc>
        <w:tc>
          <w:tcPr>
            <w:tcW w:w="810"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60" w:lineRule="exact"/>
              <w:jc w:val="center"/>
            </w:pP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J3.9.0.003</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pPr>
            <w:proofErr w:type="gramStart"/>
            <w:r>
              <w:t>开关箱未安装</w:t>
            </w:r>
            <w:proofErr w:type="gramEnd"/>
            <w:r>
              <w:t>漏电保护器或用电设备未</w:t>
            </w:r>
            <w:proofErr w:type="gramStart"/>
            <w:r>
              <w:t>做保护接零</w:t>
            </w:r>
            <w:proofErr w:type="gramEnd"/>
            <w:r>
              <w:t>的，</w:t>
            </w:r>
            <w:r>
              <w:rPr>
                <w:rFonts w:hint="eastAsia"/>
              </w:rPr>
              <w:t>每台用电设备扣</w:t>
            </w:r>
            <w:r>
              <w:rPr>
                <w:rFonts w:hint="eastAsia"/>
              </w:rPr>
              <w:t>1</w:t>
            </w:r>
            <w:r>
              <w:rPr>
                <w:rFonts w:hint="eastAsia"/>
              </w:rPr>
              <w:t>分</w:t>
            </w:r>
            <w: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rPr>
                <w:shd w:val="clear" w:color="000000" w:fill="FFFFFF"/>
              </w:rPr>
            </w:pPr>
            <w:r>
              <w:t>检查现场。</w:t>
            </w:r>
          </w:p>
        </w:tc>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pPr>
            <w:r>
              <w:t>有下列情形之一的，予以扣分：（</w:t>
            </w:r>
            <w:r>
              <w:t>1</w:t>
            </w:r>
            <w:r>
              <w:t>）开关箱内未装设漏电保护器；（</w:t>
            </w:r>
            <w:r>
              <w:t>2</w:t>
            </w:r>
            <w:r>
              <w:t>）用电设备未</w:t>
            </w:r>
            <w:proofErr w:type="gramStart"/>
            <w:r>
              <w:t>做保护接零</w:t>
            </w:r>
            <w:proofErr w:type="gramEnd"/>
            <w:r>
              <w:t>。至少抽查</w:t>
            </w:r>
            <w:r>
              <w:t>4</w:t>
            </w:r>
            <w:r>
              <w:t>台用电设备</w:t>
            </w:r>
            <w:r>
              <w:rPr>
                <w:spacing w:val="-6"/>
              </w:rPr>
              <w:t>，不足</w:t>
            </w:r>
            <w:r>
              <w:rPr>
                <w:spacing w:val="-6"/>
              </w:rPr>
              <w:t>4</w:t>
            </w:r>
            <w:r>
              <w:rPr>
                <w:spacing w:val="-6"/>
              </w:rPr>
              <w:t>台时全数检查</w:t>
            </w:r>
            <w:r>
              <w:t>。</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b/>
              </w:rPr>
              <w:t>2</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487"/>
        </w:trPr>
        <w:tc>
          <w:tcPr>
            <w:tcW w:w="1241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spacing w:val="-6"/>
              </w:rPr>
              <w:t>合</w:t>
            </w:r>
            <w:r>
              <w:rPr>
                <w:spacing w:val="-6"/>
              </w:rPr>
              <w:t xml:space="preserve"> </w:t>
            </w:r>
            <w:r>
              <w:rPr>
                <w:spacing w:val="-6"/>
              </w:rPr>
              <w:t>计</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460"/>
        </w:trPr>
        <w:tc>
          <w:tcPr>
            <w:tcW w:w="12415" w:type="dxa"/>
            <w:gridSpan w:val="6"/>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3C2668" w:rsidRDefault="0023665D">
            <w:pPr>
              <w:snapToGrid w:val="0"/>
              <w:spacing w:line="320" w:lineRule="exact"/>
              <w:jc w:val="center"/>
              <w:rPr>
                <w:b/>
              </w:rPr>
            </w:pPr>
            <w:r>
              <w:rPr>
                <w:spacing w:val="-6"/>
              </w:rPr>
              <w:t>该项</w:t>
            </w:r>
            <w:r>
              <w:t>得分</w:t>
            </w:r>
            <w:r>
              <w:t xml:space="preserve"> =</w:t>
            </w:r>
            <w:r>
              <w:t>（实得分</w:t>
            </w:r>
            <w:r>
              <w:t xml:space="preserve"> / </w:t>
            </w:r>
            <w:r>
              <w:t>应得分）</w:t>
            </w:r>
            <w:r>
              <w:t>× 100</w:t>
            </w:r>
          </w:p>
        </w:tc>
        <w:tc>
          <w:tcPr>
            <w:tcW w:w="2655" w:type="dxa"/>
            <w:gridSpan w:val="5"/>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pacing w:val="-6"/>
              </w:rPr>
            </w:pPr>
          </w:p>
        </w:tc>
      </w:tr>
    </w:tbl>
    <w:p w:rsidR="003C2668" w:rsidRDefault="0023665D">
      <w:pPr>
        <w:spacing w:line="276" w:lineRule="auto"/>
        <w:ind w:left="9" w:firstLineChars="300" w:firstLine="632"/>
        <w:rPr>
          <w:b/>
          <w:bCs/>
          <w:color w:val="000000" w:themeColor="text1"/>
          <w:shd w:val="clear" w:color="000000" w:fill="FFFFFF"/>
        </w:rPr>
      </w:pPr>
      <w:r>
        <w:rPr>
          <w:b/>
        </w:rPr>
        <w:t>备注：</w:t>
      </w:r>
      <w:r>
        <w:rPr>
          <w:rFonts w:hint="eastAsia"/>
          <w:b/>
          <w:bCs/>
          <w:color w:val="000000" w:themeColor="text1"/>
          <w:shd w:val="clear" w:color="000000" w:fill="FFFFFF"/>
        </w:rPr>
        <w:t>1.</w:t>
      </w:r>
      <w:r>
        <w:rPr>
          <w:rFonts w:hint="eastAsia"/>
          <w:b/>
          <w:bCs/>
          <w:color w:val="000000" w:themeColor="text1"/>
          <w:shd w:val="clear" w:color="000000" w:fill="FFFFFF"/>
        </w:rPr>
        <w:t>按监理企业施工现场质量安全管理</w:t>
      </w:r>
      <w:proofErr w:type="gramStart"/>
      <w:r>
        <w:rPr>
          <w:rFonts w:hint="eastAsia"/>
          <w:b/>
          <w:bCs/>
          <w:color w:val="000000" w:themeColor="text1"/>
          <w:shd w:val="clear" w:color="000000" w:fill="FFFFFF"/>
        </w:rPr>
        <w:t>评价表总说明</w:t>
      </w:r>
      <w:proofErr w:type="gramEnd"/>
      <w:r>
        <w:rPr>
          <w:rFonts w:hint="eastAsia"/>
          <w:b/>
          <w:bCs/>
          <w:color w:val="000000" w:themeColor="text1"/>
          <w:shd w:val="clear" w:color="000000" w:fill="FFFFFF"/>
        </w:rPr>
        <w:t>实施。</w:t>
      </w:r>
    </w:p>
    <w:p w:rsidR="003C2668" w:rsidRDefault="0023665D">
      <w:pPr>
        <w:spacing w:line="276" w:lineRule="auto"/>
        <w:ind w:left="9" w:firstLineChars="600" w:firstLine="1265"/>
        <w:rPr>
          <w:b/>
          <w:color w:val="000000" w:themeColor="text1"/>
        </w:rPr>
      </w:pPr>
      <w:r>
        <w:rPr>
          <w:rFonts w:hint="eastAsia"/>
          <w:b/>
          <w:bCs/>
          <w:color w:val="000000" w:themeColor="text1"/>
          <w:shd w:val="clear" w:color="000000" w:fill="FFFFFF"/>
        </w:rPr>
        <w:t>2.</w:t>
      </w:r>
      <w:r>
        <w:rPr>
          <w:b/>
          <w:bCs/>
          <w:color w:val="000000" w:themeColor="text1"/>
          <w:shd w:val="clear" w:color="000000" w:fill="FFFFFF"/>
        </w:rPr>
        <w:t>本表所称重大</w:t>
      </w:r>
      <w:proofErr w:type="gramStart"/>
      <w:r>
        <w:rPr>
          <w:b/>
          <w:bCs/>
          <w:color w:val="000000" w:themeColor="text1"/>
          <w:shd w:val="clear" w:color="000000" w:fill="FFFFFF"/>
        </w:rPr>
        <w:t>危险源指超过</w:t>
      </w:r>
      <w:proofErr w:type="gramEnd"/>
      <w:r>
        <w:rPr>
          <w:b/>
          <w:bCs/>
          <w:color w:val="000000" w:themeColor="text1"/>
          <w:shd w:val="clear" w:color="000000" w:fill="FFFFFF"/>
        </w:rPr>
        <w:t>一定规模的危险性较大分部分项工程、人货两用电梯和临时活动板房。</w:t>
      </w:r>
    </w:p>
    <w:p w:rsidR="003C2668" w:rsidRDefault="003C2668">
      <w:pPr>
        <w:spacing w:line="276" w:lineRule="auto"/>
        <w:ind w:left="1557"/>
        <w:jc w:val="left"/>
        <w:rPr>
          <w:color w:val="000000" w:themeColor="text1"/>
          <w:sz w:val="24"/>
        </w:rPr>
      </w:pPr>
    </w:p>
    <w:p w:rsidR="003C2668" w:rsidRDefault="0023665D">
      <w:pPr>
        <w:spacing w:line="276" w:lineRule="auto"/>
        <w:ind w:left="638"/>
        <w:rPr>
          <w:color w:val="000000" w:themeColor="text1"/>
        </w:rPr>
      </w:pPr>
      <w:r>
        <w:rPr>
          <w:color w:val="000000" w:themeColor="text1"/>
          <w:sz w:val="24"/>
        </w:rPr>
        <w:t>评价人员签名：</w:t>
      </w:r>
      <w:r>
        <w:rPr>
          <w:color w:val="000000" w:themeColor="text1"/>
          <w:sz w:val="24"/>
        </w:rPr>
        <w:t xml:space="preserve">                   </w:t>
      </w:r>
      <w:r>
        <w:rPr>
          <w:rFonts w:ascii="Times New Roman" w:eastAsia="宋体" w:hAnsi="Times New Roman" w:cs="Times New Roman" w:hint="eastAsia"/>
          <w:color w:val="FF0000"/>
          <w:sz w:val="24"/>
        </w:rPr>
        <w:t>总监理工程师</w:t>
      </w:r>
      <w:r>
        <w:rPr>
          <w:color w:val="000000" w:themeColor="text1"/>
          <w:sz w:val="24"/>
        </w:rPr>
        <w:t>签名：</w:t>
      </w:r>
      <w:r>
        <w:rPr>
          <w:color w:val="000000" w:themeColor="text1"/>
          <w:sz w:val="24"/>
        </w:rPr>
        <w:t xml:space="preserve">                  </w:t>
      </w:r>
      <w:r>
        <w:rPr>
          <w:color w:val="000000" w:themeColor="text1"/>
          <w:sz w:val="24"/>
        </w:rPr>
        <w:t>评价日期：</w:t>
      </w:r>
    </w:p>
    <w:p w:rsidR="003C2668" w:rsidRDefault="0023665D">
      <w:pPr>
        <w:rPr>
          <w:rFonts w:eastAsia="方正仿宋_GBK"/>
          <w:color w:val="000000" w:themeColor="text1"/>
          <w:sz w:val="32"/>
          <w:szCs w:val="32"/>
        </w:rPr>
      </w:pPr>
      <w:r>
        <w:rPr>
          <w:rFonts w:eastAsia="方正仿宋_GBK" w:hint="eastAsia"/>
          <w:color w:val="000000" w:themeColor="text1"/>
          <w:sz w:val="32"/>
          <w:szCs w:val="32"/>
        </w:rPr>
        <w:br w:type="page"/>
      </w:r>
    </w:p>
    <w:p w:rsidR="003C2668" w:rsidRDefault="0023665D">
      <w:pPr>
        <w:widowControl/>
        <w:spacing w:line="320" w:lineRule="exact"/>
        <w:jc w:val="left"/>
        <w:rPr>
          <w:rFonts w:ascii="黑体" w:eastAsia="黑体" w:hAnsi="黑体" w:cs="黑体"/>
          <w:sz w:val="28"/>
          <w:szCs w:val="28"/>
        </w:rPr>
      </w:pPr>
      <w:r>
        <w:rPr>
          <w:rFonts w:hint="eastAsia"/>
          <w:sz w:val="32"/>
          <w:szCs w:val="32"/>
        </w:rPr>
        <w:lastRenderedPageBreak/>
        <w:t>附件</w:t>
      </w:r>
      <w:r>
        <w:rPr>
          <w:rFonts w:hint="eastAsia"/>
          <w:sz w:val="32"/>
          <w:szCs w:val="32"/>
        </w:rPr>
        <w:t xml:space="preserve">  </w:t>
      </w:r>
      <w:r>
        <w:rPr>
          <w:rFonts w:ascii="黑体" w:eastAsia="黑体" w:hAnsi="黑体" w:cs="黑体" w:hint="eastAsia"/>
          <w:sz w:val="28"/>
          <w:szCs w:val="28"/>
        </w:rPr>
        <w:t>监理企业施工现场质量安全管理评价表 表4</w:t>
      </w:r>
    </w:p>
    <w:p w:rsidR="003C2668" w:rsidRDefault="0023665D">
      <w:pPr>
        <w:spacing w:line="580" w:lineRule="exact"/>
        <w:jc w:val="center"/>
        <w:rPr>
          <w:rFonts w:ascii="方正小标宋_GBK" w:eastAsia="方正小标宋_GBK" w:hAnsi="方正小标宋_GBK" w:cs="方正小标宋_GBK"/>
          <w:b/>
          <w:color w:val="000000" w:themeColor="text1"/>
          <w:sz w:val="36"/>
          <w:szCs w:val="36"/>
        </w:rPr>
      </w:pPr>
      <w:r>
        <w:rPr>
          <w:rFonts w:ascii="方正小标宋_GBK" w:eastAsia="方正小标宋_GBK" w:hAnsi="方正小标宋_GBK" w:cs="方正小标宋_GBK" w:hint="eastAsia"/>
          <w:b/>
          <w:color w:val="000000" w:themeColor="text1"/>
          <w:sz w:val="36"/>
          <w:szCs w:val="36"/>
        </w:rPr>
        <w:t>市政基础设施工程实体质量控制履职评价表</w:t>
      </w:r>
    </w:p>
    <w:p w:rsidR="003C2668" w:rsidRDefault="0023665D">
      <w:pPr>
        <w:spacing w:line="580" w:lineRule="exact"/>
        <w:jc w:val="left"/>
        <w:rPr>
          <w:b/>
          <w:color w:val="000000" w:themeColor="text1"/>
          <w:sz w:val="28"/>
        </w:rPr>
      </w:pPr>
      <w:r>
        <w:rPr>
          <w:b/>
          <w:color w:val="000000" w:themeColor="text1"/>
          <w:sz w:val="28"/>
        </w:rPr>
        <w:t>项目名称：</w:t>
      </w:r>
      <w:r>
        <w:rPr>
          <w:b/>
          <w:color w:val="000000" w:themeColor="text1"/>
          <w:sz w:val="28"/>
        </w:rPr>
        <w:t xml:space="preserve">                                            </w:t>
      </w:r>
      <w:r>
        <w:rPr>
          <w:rFonts w:hint="eastAsia"/>
          <w:b/>
          <w:color w:val="000000" w:themeColor="text1"/>
          <w:sz w:val="28"/>
        </w:rPr>
        <w:t>监理</w:t>
      </w:r>
      <w:r>
        <w:rPr>
          <w:b/>
          <w:color w:val="000000" w:themeColor="text1"/>
          <w:sz w:val="28"/>
        </w:rPr>
        <w:t>单位：</w:t>
      </w:r>
    </w:p>
    <w:tbl>
      <w:tblPr>
        <w:tblpPr w:leftFromText="180" w:rightFromText="180" w:vertAnchor="text" w:horzAnchor="page" w:tblpX="771" w:tblpY="13"/>
        <w:tblOverlap w:val="never"/>
        <w:tblW w:w="15415" w:type="dxa"/>
        <w:tblLayout w:type="fixed"/>
        <w:tblCellMar>
          <w:left w:w="0" w:type="dxa"/>
          <w:right w:w="0" w:type="dxa"/>
        </w:tblCellMar>
        <w:tblLook w:val="04A0" w:firstRow="1" w:lastRow="0" w:firstColumn="1" w:lastColumn="0" w:noHBand="0" w:noVBand="1"/>
      </w:tblPr>
      <w:tblGrid>
        <w:gridCol w:w="670"/>
        <w:gridCol w:w="953"/>
        <w:gridCol w:w="1276"/>
        <w:gridCol w:w="3118"/>
        <w:gridCol w:w="1843"/>
        <w:gridCol w:w="4981"/>
        <w:gridCol w:w="9"/>
        <w:gridCol w:w="451"/>
        <w:gridCol w:w="460"/>
        <w:gridCol w:w="644"/>
        <w:gridCol w:w="525"/>
        <w:gridCol w:w="485"/>
      </w:tblGrid>
      <w:tr w:rsidR="003C2668">
        <w:trPr>
          <w:tblHeader/>
        </w:trPr>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b/>
              </w:rPr>
            </w:pPr>
            <w:r>
              <w:rPr>
                <w:b/>
              </w:rPr>
              <w:t>序号</w:t>
            </w:r>
          </w:p>
        </w:tc>
        <w:tc>
          <w:tcPr>
            <w:tcW w:w="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b/>
              </w:rPr>
            </w:pPr>
            <w:r>
              <w:rPr>
                <w:b/>
              </w:rPr>
              <w:t>评价</w:t>
            </w:r>
          </w:p>
          <w:p w:rsidR="003C2668" w:rsidRDefault="0023665D">
            <w:pPr>
              <w:snapToGrid w:val="0"/>
              <w:spacing w:line="280" w:lineRule="exact"/>
              <w:jc w:val="center"/>
              <w:rPr>
                <w:b/>
              </w:rPr>
            </w:pPr>
            <w:r>
              <w:rPr>
                <w:b/>
              </w:rPr>
              <w:t>项目</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rFonts w:eastAsia="宋体"/>
                <w:b/>
              </w:rPr>
            </w:pPr>
            <w:r>
              <w:rPr>
                <w:b/>
              </w:rPr>
              <w:t>项目</w:t>
            </w:r>
            <w:r>
              <w:rPr>
                <w:rFonts w:hint="eastAsia"/>
                <w:b/>
              </w:rPr>
              <w:t>编号</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pPr>
            <w:r>
              <w:rPr>
                <w:b/>
              </w:rPr>
              <w:t>扣分标准</w:t>
            </w:r>
            <w:r>
              <w:t>（每项次扣分按发现违反的点处累加，扣完为止）</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b/>
              </w:rPr>
            </w:pPr>
            <w:r>
              <w:rPr>
                <w:b/>
              </w:rPr>
              <w:t>评价方法</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p w:rsidR="003C2668" w:rsidRDefault="0023665D">
            <w:pPr>
              <w:snapToGrid w:val="0"/>
              <w:spacing w:line="280" w:lineRule="exact"/>
              <w:jc w:val="center"/>
              <w:rPr>
                <w:b/>
              </w:rPr>
            </w:pPr>
            <w:r>
              <w:rPr>
                <w:b/>
              </w:rPr>
              <w:t>说</w:t>
            </w:r>
            <w:r>
              <w:rPr>
                <w:b/>
              </w:rPr>
              <w:t xml:space="preserve"> </w:t>
            </w:r>
            <w:r>
              <w:rPr>
                <w:b/>
              </w:rPr>
              <w:t>明</w:t>
            </w:r>
          </w:p>
        </w:tc>
        <w:tc>
          <w:tcPr>
            <w:tcW w:w="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b/>
                <w:spacing w:val="-20"/>
                <w:position w:val="6"/>
              </w:rPr>
            </w:pPr>
            <w:r>
              <w:rPr>
                <w:b/>
                <w:spacing w:val="-20"/>
                <w:position w:val="6"/>
              </w:rPr>
              <w:t>应</w:t>
            </w:r>
          </w:p>
          <w:p w:rsidR="003C2668" w:rsidRDefault="0023665D">
            <w:pPr>
              <w:snapToGrid w:val="0"/>
              <w:spacing w:line="280" w:lineRule="exact"/>
              <w:jc w:val="center"/>
              <w:rPr>
                <w:b/>
                <w:spacing w:val="-20"/>
                <w:position w:val="6"/>
              </w:rPr>
            </w:pPr>
            <w:r>
              <w:rPr>
                <w:b/>
                <w:spacing w:val="-20"/>
                <w:position w:val="6"/>
              </w:rPr>
              <w:t>得</w:t>
            </w:r>
          </w:p>
          <w:p w:rsidR="003C2668" w:rsidRDefault="0023665D">
            <w:pPr>
              <w:snapToGrid w:val="0"/>
              <w:spacing w:line="280" w:lineRule="exact"/>
              <w:jc w:val="center"/>
              <w:rPr>
                <w:b/>
              </w:rPr>
            </w:pPr>
            <w:r>
              <w:rPr>
                <w:b/>
                <w:spacing w:val="-20"/>
                <w:position w:val="6"/>
              </w:rPr>
              <w:t>分</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spacing w:val="-20"/>
                <w:position w:val="6"/>
              </w:rPr>
            </w:pPr>
            <w:r>
              <w:rPr>
                <w:b/>
                <w:spacing w:val="-20"/>
                <w:position w:val="6"/>
              </w:rPr>
              <w:t>扣减分</w:t>
            </w:r>
          </w:p>
          <w:p w:rsidR="003C2668" w:rsidRDefault="0023665D">
            <w:pPr>
              <w:snapToGrid w:val="0"/>
              <w:spacing w:line="280" w:lineRule="exact"/>
              <w:jc w:val="center"/>
              <w:rPr>
                <w:b/>
              </w:rPr>
            </w:pPr>
            <w:r>
              <w:rPr>
                <w:rFonts w:hint="eastAsia"/>
                <w:b/>
                <w:spacing w:val="-20"/>
                <w:position w:val="6"/>
              </w:rPr>
              <w:t>1</w:t>
            </w: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b/>
              </w:rPr>
            </w:pPr>
            <w:r>
              <w:rPr>
                <w:rFonts w:hint="eastAsia"/>
                <w:b/>
                <w:spacing w:val="-20"/>
                <w:position w:val="6"/>
              </w:rPr>
              <w:t>扣分率</w:t>
            </w:r>
          </w:p>
        </w:tc>
        <w:tc>
          <w:tcPr>
            <w:tcW w:w="525" w:type="dxa"/>
            <w:tcBorders>
              <w:top w:val="single" w:sz="4" w:space="0" w:color="000000"/>
              <w:left w:val="single" w:sz="4" w:space="0" w:color="000000"/>
              <w:bottom w:val="single" w:sz="4" w:space="0" w:color="000000"/>
              <w:right w:val="single" w:sz="4" w:space="0" w:color="000000"/>
            </w:tcBorders>
            <w:vAlign w:val="center"/>
          </w:tcPr>
          <w:p w:rsidR="003C2668" w:rsidRDefault="0023665D">
            <w:pPr>
              <w:snapToGrid w:val="0"/>
              <w:jc w:val="center"/>
              <w:rPr>
                <w:b/>
                <w:spacing w:val="-20"/>
                <w:position w:val="6"/>
              </w:rPr>
            </w:pPr>
            <w:r>
              <w:rPr>
                <w:rFonts w:hint="eastAsia"/>
                <w:b/>
                <w:spacing w:val="-20"/>
                <w:position w:val="6"/>
              </w:rPr>
              <w:t>扣</w:t>
            </w:r>
          </w:p>
          <w:p w:rsidR="003C2668" w:rsidRDefault="0023665D">
            <w:pPr>
              <w:snapToGrid w:val="0"/>
              <w:jc w:val="center"/>
              <w:rPr>
                <w:b/>
                <w:spacing w:val="-20"/>
                <w:position w:val="6"/>
              </w:rPr>
            </w:pPr>
            <w:r>
              <w:rPr>
                <w:rFonts w:hint="eastAsia"/>
                <w:b/>
                <w:spacing w:val="-20"/>
                <w:position w:val="6"/>
              </w:rPr>
              <w:t>减</w:t>
            </w:r>
          </w:p>
          <w:p w:rsidR="003C2668" w:rsidRDefault="0023665D">
            <w:pPr>
              <w:snapToGrid w:val="0"/>
              <w:jc w:val="center"/>
              <w:rPr>
                <w:b/>
                <w:spacing w:val="-20"/>
                <w:position w:val="6"/>
              </w:rPr>
            </w:pPr>
            <w:r>
              <w:rPr>
                <w:rFonts w:hint="eastAsia"/>
                <w:b/>
                <w:spacing w:val="-20"/>
                <w:position w:val="6"/>
              </w:rPr>
              <w:t>分</w:t>
            </w:r>
          </w:p>
          <w:p w:rsidR="003C2668" w:rsidRDefault="0023665D">
            <w:pPr>
              <w:snapToGrid w:val="0"/>
              <w:spacing w:line="280" w:lineRule="exact"/>
              <w:jc w:val="center"/>
              <w:rPr>
                <w:b/>
                <w:spacing w:val="-20"/>
                <w:position w:val="6"/>
              </w:rPr>
            </w:pPr>
            <w:r>
              <w:rPr>
                <w:rFonts w:hint="eastAsia"/>
                <w:b/>
                <w:spacing w:val="-20"/>
                <w:position w:val="6"/>
              </w:rPr>
              <w:t>2</w:t>
            </w:r>
          </w:p>
        </w:tc>
        <w:tc>
          <w:tcPr>
            <w:tcW w:w="485" w:type="dxa"/>
            <w:tcBorders>
              <w:top w:val="single" w:sz="4" w:space="0" w:color="000000"/>
              <w:left w:val="single" w:sz="4" w:space="0" w:color="000000"/>
              <w:bottom w:val="single" w:sz="4" w:space="0" w:color="000000"/>
              <w:right w:val="single" w:sz="4" w:space="0" w:color="000000"/>
            </w:tcBorders>
            <w:vAlign w:val="center"/>
          </w:tcPr>
          <w:p w:rsidR="003C2668" w:rsidRDefault="0023665D">
            <w:pPr>
              <w:snapToGrid w:val="0"/>
              <w:jc w:val="center"/>
              <w:rPr>
                <w:b/>
                <w:spacing w:val="-20"/>
                <w:position w:val="6"/>
              </w:rPr>
            </w:pPr>
            <w:r>
              <w:rPr>
                <w:rFonts w:hint="eastAsia"/>
                <w:b/>
                <w:spacing w:val="-20"/>
                <w:position w:val="6"/>
              </w:rPr>
              <w:t>实</w:t>
            </w:r>
          </w:p>
          <w:p w:rsidR="003C2668" w:rsidRDefault="0023665D">
            <w:pPr>
              <w:snapToGrid w:val="0"/>
              <w:jc w:val="center"/>
              <w:rPr>
                <w:b/>
                <w:spacing w:val="-20"/>
                <w:position w:val="6"/>
              </w:rPr>
            </w:pPr>
            <w:r>
              <w:rPr>
                <w:rFonts w:hint="eastAsia"/>
                <w:b/>
                <w:spacing w:val="-20"/>
                <w:position w:val="6"/>
              </w:rPr>
              <w:t>得</w:t>
            </w:r>
          </w:p>
          <w:p w:rsidR="003C2668" w:rsidRDefault="0023665D">
            <w:pPr>
              <w:snapToGrid w:val="0"/>
              <w:spacing w:line="280" w:lineRule="exact"/>
              <w:jc w:val="center"/>
              <w:rPr>
                <w:b/>
                <w:spacing w:val="-20"/>
                <w:position w:val="6"/>
              </w:rPr>
            </w:pPr>
            <w:r>
              <w:rPr>
                <w:rFonts w:hint="eastAsia"/>
                <w:b/>
                <w:spacing w:val="-20"/>
                <w:position w:val="6"/>
              </w:rPr>
              <w:t>分</w:t>
            </w:r>
          </w:p>
        </w:tc>
      </w:tr>
      <w:tr w:rsidR="003C2668">
        <w:trPr>
          <w:trHeight w:val="4303"/>
        </w:trPr>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b/>
              </w:rPr>
            </w:pPr>
            <w:r>
              <w:rPr>
                <w:b/>
              </w:rPr>
              <w:t>1</w:t>
            </w:r>
          </w:p>
        </w:tc>
        <w:tc>
          <w:tcPr>
            <w:tcW w:w="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spacing w:val="-6"/>
              </w:rPr>
            </w:pPr>
            <w:r>
              <w:rPr>
                <w:spacing w:val="-6"/>
              </w:rPr>
              <w:t>原材料</w:t>
            </w:r>
            <w:r>
              <w:rPr>
                <w:spacing w:val="-6"/>
              </w:rPr>
              <w:t>(</w:t>
            </w:r>
            <w:r>
              <w:rPr>
                <w:spacing w:val="-6"/>
              </w:rPr>
              <w:t>构配件</w:t>
            </w:r>
            <w:r>
              <w:rPr>
                <w:spacing w:val="-6"/>
              </w:rPr>
              <w:t>)</w:t>
            </w:r>
            <w:r>
              <w:rPr>
                <w:spacing w:val="-6"/>
              </w:rPr>
              <w:t>检验</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J4.1.0.003</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rPr>
                <w:szCs w:val="21"/>
              </w:rPr>
              <w:t>主要建筑材料未经检验合格已使用到工程上的，每一批次扣</w:t>
            </w:r>
            <w:r>
              <w:rPr>
                <w:szCs w:val="21"/>
              </w:rPr>
              <w:t>3</w:t>
            </w:r>
            <w:r>
              <w:rPr>
                <w:szCs w:val="21"/>
              </w:rPr>
              <w:t>分。</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rPr>
                <w:b/>
              </w:rPr>
            </w:pPr>
            <w:r>
              <w:rPr>
                <w:szCs w:val="21"/>
              </w:rPr>
              <w:t>检查已使用到工程上的原材料或构配件的进场检验报告，或登陆广西建设工程质量检测信息平台查看检验结果。</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numPr>
                <w:ilvl w:val="0"/>
                <w:numId w:val="1"/>
              </w:numPr>
              <w:spacing w:line="260" w:lineRule="exact"/>
              <w:jc w:val="left"/>
              <w:rPr>
                <w:szCs w:val="21"/>
              </w:rPr>
            </w:pPr>
            <w:r>
              <w:rPr>
                <w:szCs w:val="21"/>
              </w:rPr>
              <w:t>本项所述建筑材料包括：水泥、钢筋、钢筋焊接、机械连接材料、砖、砌块、预拌混凝土、预拌砂浆、钢结构用钢材、焊接材料、连接紧固材料、预制构件、夹芯外墙板、灌浆套筒、灌浆料、座浆料、预应力混凝土钢绞线、锚具、夹具、防水材料、门窗、外墙外保温系统的组成材料、装饰装修工程材料、幕墙工程的组成材料、低压配电系统使用的电缆、电线、空调与采暖系统冷热源及管网节能工程采用的绝热管道、绝热材料、采暖通风空调系统节能工程采用的散热器、保温材料、风机盘管、防烟、排烟系统柔性短管等。</w:t>
            </w:r>
            <w:r>
              <w:rPr>
                <w:szCs w:val="21"/>
              </w:rPr>
              <w:br/>
            </w:r>
            <w:r>
              <w:rPr>
                <w:szCs w:val="21"/>
              </w:rPr>
              <w:t>（</w:t>
            </w:r>
            <w:r>
              <w:rPr>
                <w:szCs w:val="21"/>
              </w:rPr>
              <w:t>2</w:t>
            </w:r>
            <w:r>
              <w:rPr>
                <w:szCs w:val="21"/>
              </w:rPr>
              <w:t>）现场未提供检验合格报告，或无报验手续的，予以扣分。</w:t>
            </w:r>
            <w:r>
              <w:rPr>
                <w:szCs w:val="21"/>
              </w:rPr>
              <w:br/>
            </w:r>
            <w:r>
              <w:rPr>
                <w:szCs w:val="21"/>
              </w:rPr>
              <w:t>（</w:t>
            </w:r>
            <w:r>
              <w:rPr>
                <w:szCs w:val="21"/>
              </w:rPr>
              <w:t>3</w:t>
            </w:r>
            <w:r>
              <w:rPr>
                <w:szCs w:val="21"/>
              </w:rPr>
              <w:t>）需要登陆检测信息平台的，检查时可要求施工单位自行登陆，并提供相应的检验结果。至少应抽查</w:t>
            </w:r>
            <w:r>
              <w:rPr>
                <w:szCs w:val="21"/>
              </w:rPr>
              <w:t>2</w:t>
            </w:r>
            <w:r>
              <w:rPr>
                <w:szCs w:val="21"/>
              </w:rPr>
              <w:t>个批次的资料，不足</w:t>
            </w:r>
            <w:r>
              <w:rPr>
                <w:szCs w:val="21"/>
              </w:rPr>
              <w:t>2</w:t>
            </w:r>
            <w:r>
              <w:rPr>
                <w:szCs w:val="21"/>
              </w:rPr>
              <w:t>批次时全数检查。</w:t>
            </w:r>
          </w:p>
          <w:p w:rsidR="003C2668" w:rsidRDefault="0023665D">
            <w:pPr>
              <w:spacing w:line="260" w:lineRule="exact"/>
              <w:jc w:val="left"/>
              <w:rPr>
                <w:szCs w:val="21"/>
              </w:rPr>
            </w:pPr>
            <w:r>
              <w:rPr>
                <w:rFonts w:hint="eastAsia"/>
                <w:highlight w:val="yellow"/>
              </w:rPr>
              <w:t>监理已下发相应部位工程暂停令，通知施工单位将相关材料限期撤出施工现场，并报告建设单位的，扣分率为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b/>
              </w:rPr>
            </w:pPr>
            <w:r>
              <w:rPr>
                <w:b/>
              </w:rPr>
              <w:t>6</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highlight w:val="yellow"/>
              </w:rPr>
            </w:pPr>
            <w:r>
              <w:rPr>
                <w:rFonts w:hint="eastAsia"/>
                <w:highlight w:val="yellow"/>
              </w:rPr>
              <w:t>□</w:t>
            </w:r>
            <w:r>
              <w:rPr>
                <w:rFonts w:hint="eastAsia"/>
                <w:highlight w:val="yellow"/>
              </w:rPr>
              <w:t>A</w:t>
            </w:r>
          </w:p>
          <w:p w:rsidR="003C2668" w:rsidRDefault="0023665D">
            <w:pPr>
              <w:snapToGrid w:val="0"/>
              <w:spacing w:line="28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c>
          <w:tcPr>
            <w:tcW w:w="48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r>
      <w:tr w:rsidR="003C2668">
        <w:trPr>
          <w:trHeight w:val="1484"/>
        </w:trPr>
        <w:tc>
          <w:tcPr>
            <w:tcW w:w="6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b/>
              </w:rPr>
            </w:pPr>
            <w:r>
              <w:rPr>
                <w:b/>
              </w:rPr>
              <w:t>2</w:t>
            </w:r>
          </w:p>
        </w:tc>
        <w:tc>
          <w:tcPr>
            <w:tcW w:w="95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spacing w:val="-6"/>
              </w:rPr>
            </w:pPr>
            <w:r>
              <w:rPr>
                <w:spacing w:val="-6"/>
              </w:rPr>
              <w:t>地基与基</w:t>
            </w:r>
            <w:proofErr w:type="gramStart"/>
            <w:r>
              <w:rPr>
                <w:spacing w:val="-6"/>
              </w:rPr>
              <w:t>桩工程</w:t>
            </w:r>
            <w:proofErr w:type="gramEnd"/>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J4.2.0.003</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地基或地基处理未按设计或标准的要求进行均匀性（或完整性）、强度（或承载力）检验，或检验数量、检验方式不满足设计或标准要求的，扣</w:t>
            </w:r>
            <w:r>
              <w:t>5</w:t>
            </w:r>
            <w:r>
              <w:t>分。</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查阅设计文件，检查地基处理方案、检验报告。</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rPr>
                <w:spacing w:val="-6"/>
              </w:rPr>
            </w:pPr>
            <w:r>
              <w:t>一般来说，规范给出了针对各种地基处理方式的检验项目及其检验规则的基本要求，设计</w:t>
            </w:r>
            <w:proofErr w:type="gramStart"/>
            <w:r>
              <w:t>亦或</w:t>
            </w:r>
            <w:proofErr w:type="gramEnd"/>
            <w:r>
              <w:t>视具体情况提出不低于规范的要求。检查时应结合设计和规范进行判定。</w:t>
            </w:r>
          </w:p>
        </w:tc>
        <w:tc>
          <w:tcPr>
            <w:tcW w:w="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b/>
              </w:rPr>
            </w:pPr>
            <w:r>
              <w:rPr>
                <w:b/>
              </w:rPr>
              <w:t>5</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highlight w:val="yellow"/>
              </w:rPr>
            </w:pPr>
            <w:r>
              <w:rPr>
                <w:rFonts w:hint="eastAsia"/>
                <w:highlight w:val="yellow"/>
              </w:rPr>
              <w:t>□</w:t>
            </w:r>
            <w:r>
              <w:rPr>
                <w:rFonts w:hint="eastAsia"/>
                <w:highlight w:val="yellow"/>
              </w:rPr>
              <w:t>A</w:t>
            </w:r>
          </w:p>
          <w:p w:rsidR="003C2668" w:rsidRDefault="0023665D">
            <w:pPr>
              <w:snapToGrid w:val="0"/>
              <w:spacing w:line="280" w:lineRule="exact"/>
              <w:jc w:val="center"/>
              <w:rPr>
                <w:highlight w:val="yellow"/>
              </w:rPr>
            </w:pPr>
            <w:r>
              <w:rPr>
                <w:rFonts w:hint="eastAsia"/>
                <w:highlight w:val="yellow"/>
              </w:rPr>
              <w:t>□</w:t>
            </w:r>
            <w:r>
              <w:rPr>
                <w:rFonts w:hint="eastAsia"/>
                <w:highlight w:val="yellow"/>
              </w:rPr>
              <w:t>B</w:t>
            </w:r>
          </w:p>
          <w:p w:rsidR="003C2668" w:rsidRDefault="0023665D">
            <w:pPr>
              <w:snapToGrid w:val="0"/>
              <w:spacing w:line="280" w:lineRule="exact"/>
              <w:jc w:val="center"/>
              <w:rPr>
                <w:highlight w:val="yellow"/>
              </w:rPr>
            </w:pPr>
            <w:r>
              <w:rPr>
                <w:rFonts w:hint="eastAsia"/>
                <w:highlight w:val="yellow"/>
              </w:rPr>
              <w:t>□</w:t>
            </w:r>
            <w:r>
              <w:rPr>
                <w:rFonts w:hint="eastAsia"/>
                <w:highlight w:val="yellow"/>
              </w:rPr>
              <w:t>C</w:t>
            </w:r>
          </w:p>
          <w:p w:rsidR="003C2668" w:rsidRDefault="0023665D">
            <w:pPr>
              <w:snapToGrid w:val="0"/>
              <w:spacing w:line="28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c>
          <w:tcPr>
            <w:tcW w:w="48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r>
      <w:tr w:rsidR="003C2668">
        <w:trPr>
          <w:trHeight w:val="1627"/>
        </w:trPr>
        <w:tc>
          <w:tcPr>
            <w:tcW w:w="6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sz w:val="20"/>
              </w:rPr>
            </w:pPr>
          </w:p>
        </w:tc>
        <w:tc>
          <w:tcPr>
            <w:tcW w:w="9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sz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J4.2.0.004</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地基工程完工后未进行地基验槽，或地基验槽时未按设计要求探明持力层及以下有无不良地质情况的，扣</w:t>
            </w:r>
            <w:r>
              <w:t>5</w:t>
            </w:r>
            <w:r>
              <w:t>分。</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rPr>
                <w:b/>
              </w:rPr>
            </w:pPr>
            <w:r>
              <w:t>查阅设计文件，检查地基验槽记录、签到表、</w:t>
            </w:r>
            <w:proofErr w:type="gramStart"/>
            <w:r>
              <w:t>钎探记录</w:t>
            </w:r>
            <w:proofErr w:type="gramEnd"/>
            <w:r>
              <w:t>。</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pacing w:line="260" w:lineRule="exact"/>
              <w:jc w:val="left"/>
            </w:pPr>
            <w:r>
              <w:t>有以下现象之一的，予以扣分：（</w:t>
            </w:r>
            <w:r>
              <w:t>1</w:t>
            </w:r>
            <w:r>
              <w:t>）</w:t>
            </w:r>
            <w:proofErr w:type="gramStart"/>
            <w:r>
              <w:t>钎探方式</w:t>
            </w:r>
            <w:proofErr w:type="gramEnd"/>
            <w:r>
              <w:t>与设计要求不符的；（</w:t>
            </w:r>
            <w:r>
              <w:t>2</w:t>
            </w:r>
            <w:r>
              <w:t>）</w:t>
            </w:r>
            <w:proofErr w:type="gramStart"/>
            <w:r>
              <w:t>钎探深度</w:t>
            </w:r>
            <w:proofErr w:type="gramEnd"/>
            <w:r>
              <w:t>不满足设计要求的；（</w:t>
            </w:r>
            <w:r>
              <w:t>3</w:t>
            </w:r>
            <w:r>
              <w:t>）未进行地基</w:t>
            </w:r>
            <w:proofErr w:type="gramStart"/>
            <w:r>
              <w:t>验槽已进入</w:t>
            </w:r>
            <w:proofErr w:type="gramEnd"/>
            <w:r>
              <w:t>下道工序的。</w:t>
            </w:r>
          </w:p>
          <w:p w:rsidR="003C2668" w:rsidRDefault="0023665D">
            <w:pPr>
              <w:spacing w:line="260" w:lineRule="exact"/>
              <w:jc w:val="left"/>
            </w:pPr>
            <w:r>
              <w:t>设计无</w:t>
            </w:r>
            <w:proofErr w:type="gramStart"/>
            <w:r>
              <w:t>钎探要求</w:t>
            </w:r>
            <w:proofErr w:type="gramEnd"/>
            <w:r>
              <w:t>的，不因无</w:t>
            </w:r>
            <w:proofErr w:type="gramStart"/>
            <w:r>
              <w:t>钎探而</w:t>
            </w:r>
            <w:proofErr w:type="gramEnd"/>
            <w:r>
              <w:t>予以扣分。</w:t>
            </w:r>
          </w:p>
        </w:tc>
        <w:tc>
          <w:tcPr>
            <w:tcW w:w="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b/>
              </w:rPr>
            </w:pPr>
            <w:r>
              <w:rPr>
                <w:b/>
              </w:rPr>
              <w:t>5</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highlight w:val="yellow"/>
              </w:rPr>
            </w:pPr>
            <w:r>
              <w:rPr>
                <w:rFonts w:hint="eastAsia"/>
                <w:highlight w:val="yellow"/>
              </w:rPr>
              <w:t>□</w:t>
            </w:r>
            <w:r>
              <w:rPr>
                <w:rFonts w:hint="eastAsia"/>
                <w:highlight w:val="yellow"/>
              </w:rPr>
              <w:t>A</w:t>
            </w:r>
          </w:p>
          <w:p w:rsidR="003C2668" w:rsidRDefault="0023665D">
            <w:pPr>
              <w:snapToGrid w:val="0"/>
              <w:spacing w:line="280" w:lineRule="exact"/>
              <w:jc w:val="center"/>
              <w:rPr>
                <w:highlight w:val="yellow"/>
              </w:rPr>
            </w:pPr>
            <w:r>
              <w:rPr>
                <w:rFonts w:hint="eastAsia"/>
                <w:highlight w:val="yellow"/>
              </w:rPr>
              <w:t>□</w:t>
            </w:r>
            <w:r>
              <w:rPr>
                <w:rFonts w:hint="eastAsia"/>
                <w:highlight w:val="yellow"/>
              </w:rPr>
              <w:t>B</w:t>
            </w:r>
          </w:p>
          <w:p w:rsidR="003C2668" w:rsidRDefault="0023665D">
            <w:pPr>
              <w:snapToGrid w:val="0"/>
              <w:spacing w:line="280" w:lineRule="exact"/>
              <w:jc w:val="center"/>
              <w:rPr>
                <w:highlight w:val="yellow"/>
              </w:rPr>
            </w:pPr>
            <w:r>
              <w:rPr>
                <w:rFonts w:hint="eastAsia"/>
                <w:highlight w:val="yellow"/>
              </w:rPr>
              <w:t>□</w:t>
            </w:r>
            <w:r>
              <w:rPr>
                <w:rFonts w:hint="eastAsia"/>
                <w:highlight w:val="yellow"/>
              </w:rPr>
              <w:t>C</w:t>
            </w:r>
          </w:p>
          <w:p w:rsidR="003C2668" w:rsidRDefault="0023665D">
            <w:pPr>
              <w:snapToGrid w:val="0"/>
              <w:spacing w:line="28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c>
          <w:tcPr>
            <w:tcW w:w="48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r>
      <w:tr w:rsidR="003C2668">
        <w:trPr>
          <w:trHeight w:val="1288"/>
        </w:trPr>
        <w:tc>
          <w:tcPr>
            <w:tcW w:w="6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sz w:val="20"/>
              </w:rPr>
            </w:pPr>
          </w:p>
        </w:tc>
        <w:tc>
          <w:tcPr>
            <w:tcW w:w="9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sz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J4.2.0.005</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未按设计或标准的要求进行基桩完整性和承载力检测，或检测数量、检测方式不满足设计或标准要求的，扣</w:t>
            </w:r>
            <w:r>
              <w:t>5</w:t>
            </w:r>
            <w:r>
              <w:t>分。</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rPr>
                <w:b/>
              </w:rPr>
            </w:pPr>
            <w:r>
              <w:t>查阅基</w:t>
            </w:r>
            <w:proofErr w:type="gramStart"/>
            <w:r>
              <w:t>桩设计</w:t>
            </w:r>
            <w:proofErr w:type="gramEnd"/>
            <w:r>
              <w:t>文件、检测方案及检测报告。</w:t>
            </w:r>
          </w:p>
          <w:p w:rsidR="003C2668" w:rsidRDefault="003C2668">
            <w:pPr>
              <w:snapToGrid w:val="0"/>
              <w:spacing w:line="260" w:lineRule="exact"/>
              <w:jc w:val="left"/>
              <w:rPr>
                <w:sz w:val="20"/>
              </w:rPr>
            </w:pP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rPr>
                <w:b/>
              </w:rPr>
            </w:pPr>
            <w:r>
              <w:t>有以下现象之一的，予以扣分：（</w:t>
            </w:r>
            <w:r>
              <w:t>1</w:t>
            </w:r>
            <w:r>
              <w:t>）无相应检测报告的；（</w:t>
            </w:r>
            <w:r>
              <w:t>2</w:t>
            </w:r>
            <w:r>
              <w:t>）检测数量低于设计或标准要求的；（</w:t>
            </w:r>
            <w:r>
              <w:t>3</w:t>
            </w:r>
            <w:r>
              <w:t>）检验方法超出其适用范围的或不符合设计要求的。</w:t>
            </w:r>
          </w:p>
        </w:tc>
        <w:tc>
          <w:tcPr>
            <w:tcW w:w="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sz w:val="20"/>
              </w:rPr>
            </w:pPr>
            <w:r>
              <w:rPr>
                <w:b/>
              </w:rPr>
              <w:t>5</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highlight w:val="red"/>
              </w:rPr>
            </w:pPr>
          </w:p>
          <w:p w:rsidR="003C2668" w:rsidRDefault="003C2668">
            <w:pPr>
              <w:snapToGrid w:val="0"/>
              <w:spacing w:line="280" w:lineRule="exact"/>
              <w:jc w:val="center"/>
              <w:rPr>
                <w:sz w:val="20"/>
                <w:highlight w:val="red"/>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highlight w:val="yellow"/>
              </w:rPr>
            </w:pPr>
            <w:r>
              <w:rPr>
                <w:rFonts w:hint="eastAsia"/>
                <w:highlight w:val="yellow"/>
              </w:rPr>
              <w:t>□</w:t>
            </w:r>
            <w:r>
              <w:rPr>
                <w:rFonts w:hint="eastAsia"/>
                <w:highlight w:val="yellow"/>
              </w:rPr>
              <w:t>A</w:t>
            </w:r>
          </w:p>
          <w:p w:rsidR="003C2668" w:rsidRDefault="0023665D">
            <w:pPr>
              <w:snapToGrid w:val="0"/>
              <w:spacing w:line="280" w:lineRule="exact"/>
              <w:jc w:val="center"/>
              <w:rPr>
                <w:highlight w:val="yellow"/>
              </w:rPr>
            </w:pPr>
            <w:r>
              <w:rPr>
                <w:rFonts w:hint="eastAsia"/>
                <w:highlight w:val="yellow"/>
              </w:rPr>
              <w:t>□</w:t>
            </w:r>
            <w:r>
              <w:rPr>
                <w:rFonts w:hint="eastAsia"/>
                <w:highlight w:val="yellow"/>
              </w:rPr>
              <w:t>B</w:t>
            </w:r>
          </w:p>
          <w:p w:rsidR="003C2668" w:rsidRDefault="0023665D">
            <w:pPr>
              <w:snapToGrid w:val="0"/>
              <w:spacing w:line="280" w:lineRule="exact"/>
              <w:jc w:val="center"/>
              <w:rPr>
                <w:highlight w:val="yellow"/>
              </w:rPr>
            </w:pPr>
            <w:r>
              <w:rPr>
                <w:rFonts w:hint="eastAsia"/>
                <w:highlight w:val="yellow"/>
              </w:rPr>
              <w:t>□</w:t>
            </w:r>
            <w:r>
              <w:rPr>
                <w:rFonts w:hint="eastAsia"/>
                <w:highlight w:val="yellow"/>
              </w:rPr>
              <w:t>C</w:t>
            </w:r>
          </w:p>
          <w:p w:rsidR="003C2668" w:rsidRDefault="0023665D">
            <w:pPr>
              <w:snapToGrid w:val="0"/>
              <w:spacing w:line="280" w:lineRule="exact"/>
              <w:jc w:val="center"/>
              <w:rPr>
                <w:b/>
                <w:highlight w:val="red"/>
              </w:rPr>
            </w:pPr>
            <w:r>
              <w:rPr>
                <w:rFonts w:hint="eastAsia"/>
                <w:highlight w:val="yellow"/>
              </w:rPr>
              <w:t>□</w:t>
            </w:r>
            <w:r>
              <w:rPr>
                <w:rFonts w:hint="eastAsia"/>
                <w:highlight w:val="yellow"/>
              </w:rPr>
              <w:t>D</w:t>
            </w:r>
          </w:p>
          <w:p w:rsidR="003C2668" w:rsidRDefault="003C2668">
            <w:pPr>
              <w:snapToGrid w:val="0"/>
              <w:spacing w:line="280" w:lineRule="exact"/>
              <w:jc w:val="center"/>
              <w:rPr>
                <w:sz w:val="20"/>
                <w:highlight w:val="red"/>
              </w:rPr>
            </w:pP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highlight w:val="red"/>
              </w:rPr>
            </w:pPr>
          </w:p>
        </w:tc>
        <w:tc>
          <w:tcPr>
            <w:tcW w:w="48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highlight w:val="red"/>
              </w:rPr>
            </w:pPr>
          </w:p>
        </w:tc>
      </w:tr>
      <w:tr w:rsidR="003C2668">
        <w:trPr>
          <w:trHeight w:val="1278"/>
        </w:trPr>
        <w:tc>
          <w:tcPr>
            <w:tcW w:w="6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b/>
              </w:rPr>
            </w:pPr>
            <w:r>
              <w:rPr>
                <w:b/>
              </w:rPr>
              <w:t>3</w:t>
            </w:r>
          </w:p>
        </w:tc>
        <w:tc>
          <w:tcPr>
            <w:tcW w:w="95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pPr>
            <w:r>
              <w:t>道路</w:t>
            </w:r>
          </w:p>
          <w:p w:rsidR="003C2668" w:rsidRDefault="0023665D">
            <w:pPr>
              <w:snapToGrid w:val="0"/>
              <w:spacing w:line="280" w:lineRule="exact"/>
              <w:jc w:val="center"/>
              <w:rPr>
                <w:b/>
              </w:rPr>
            </w:pPr>
            <w:r>
              <w:t>工程</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J4.3.0.002</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40" w:lineRule="exact"/>
            </w:pPr>
            <w:r>
              <w:t>不同性质的回填土未分类、分层，采用</w:t>
            </w:r>
            <w:proofErr w:type="gramStart"/>
            <w:r>
              <w:t>混填施工</w:t>
            </w:r>
            <w:proofErr w:type="gramEnd"/>
            <w:r>
              <w:t>的，扣</w:t>
            </w:r>
            <w:r>
              <w:t>2</w:t>
            </w:r>
            <w:r>
              <w:t>分。</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40" w:lineRule="exact"/>
              <w:jc w:val="left"/>
            </w:pPr>
            <w:r>
              <w:t>观察、测量。</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40" w:lineRule="exact"/>
              <w:jc w:val="left"/>
            </w:pPr>
            <w:r>
              <w:t>对照设计图纸中对回填土的要求查看。</w:t>
            </w:r>
          </w:p>
        </w:tc>
        <w:tc>
          <w:tcPr>
            <w:tcW w:w="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b/>
              </w:rPr>
            </w:pPr>
            <w:r>
              <w:rPr>
                <w:b/>
              </w:rPr>
              <w:t>2</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highlight w:val="yellow"/>
              </w:rPr>
            </w:pPr>
            <w:r>
              <w:rPr>
                <w:rFonts w:hint="eastAsia"/>
                <w:highlight w:val="yellow"/>
              </w:rPr>
              <w:t>□</w:t>
            </w:r>
            <w:r>
              <w:rPr>
                <w:rFonts w:hint="eastAsia"/>
                <w:highlight w:val="yellow"/>
              </w:rPr>
              <w:t>A</w:t>
            </w:r>
          </w:p>
          <w:p w:rsidR="003C2668" w:rsidRDefault="0023665D">
            <w:pPr>
              <w:snapToGrid w:val="0"/>
              <w:spacing w:line="280" w:lineRule="exact"/>
              <w:jc w:val="center"/>
              <w:rPr>
                <w:highlight w:val="yellow"/>
              </w:rPr>
            </w:pPr>
            <w:r>
              <w:rPr>
                <w:rFonts w:hint="eastAsia"/>
                <w:highlight w:val="yellow"/>
              </w:rPr>
              <w:t>□</w:t>
            </w:r>
            <w:r>
              <w:rPr>
                <w:rFonts w:hint="eastAsia"/>
                <w:highlight w:val="yellow"/>
              </w:rPr>
              <w:t>B</w:t>
            </w:r>
          </w:p>
          <w:p w:rsidR="003C2668" w:rsidRDefault="0023665D">
            <w:pPr>
              <w:snapToGrid w:val="0"/>
              <w:spacing w:line="280" w:lineRule="exact"/>
              <w:jc w:val="center"/>
              <w:rPr>
                <w:highlight w:val="yellow"/>
              </w:rPr>
            </w:pPr>
            <w:r>
              <w:rPr>
                <w:rFonts w:hint="eastAsia"/>
                <w:highlight w:val="yellow"/>
              </w:rPr>
              <w:t>□</w:t>
            </w:r>
            <w:r>
              <w:rPr>
                <w:rFonts w:hint="eastAsia"/>
                <w:highlight w:val="yellow"/>
              </w:rPr>
              <w:t>C</w:t>
            </w:r>
          </w:p>
          <w:p w:rsidR="003C2668" w:rsidRDefault="0023665D">
            <w:pPr>
              <w:snapToGrid w:val="0"/>
              <w:spacing w:line="28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c>
          <w:tcPr>
            <w:tcW w:w="48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r>
      <w:tr w:rsidR="003C2668">
        <w:trPr>
          <w:trHeight w:val="1255"/>
        </w:trPr>
        <w:tc>
          <w:tcPr>
            <w:tcW w:w="6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tc>
        <w:tc>
          <w:tcPr>
            <w:tcW w:w="9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J4.3.0.003</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40" w:lineRule="exact"/>
            </w:pPr>
            <w:r>
              <w:rPr>
                <w:spacing w:val="-6"/>
              </w:rPr>
              <w:t>填土未按标准和设计要求进行相应的检验或检验结果不符合要求的，扣</w:t>
            </w:r>
            <w:r>
              <w:rPr>
                <w:spacing w:val="-6"/>
              </w:rPr>
              <w:t>3</w:t>
            </w:r>
            <w:r>
              <w:rPr>
                <w:spacing w:val="-6"/>
              </w:rPr>
              <w:t>分。</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40" w:lineRule="exact"/>
              <w:jc w:val="left"/>
            </w:pPr>
            <w:r>
              <w:rPr>
                <w:shd w:val="clear" w:color="000000" w:fill="FFFFFF"/>
              </w:rPr>
              <w:t>对照设计文件和标准要求检查回填土检验报告。</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40" w:lineRule="exact"/>
              <w:jc w:val="left"/>
            </w:pPr>
            <w:r>
              <w:t>施工单位自查发现检验结果不符合要求，现经处理后符合要求的不予扣分。</w:t>
            </w:r>
          </w:p>
        </w:tc>
        <w:tc>
          <w:tcPr>
            <w:tcW w:w="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b/>
              </w:rPr>
            </w:pPr>
            <w:r>
              <w:rPr>
                <w:b/>
              </w:rPr>
              <w:t>3</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highlight w:val="yellow"/>
              </w:rPr>
            </w:pPr>
            <w:r>
              <w:rPr>
                <w:rFonts w:hint="eastAsia"/>
                <w:highlight w:val="yellow"/>
              </w:rPr>
              <w:t>□</w:t>
            </w:r>
            <w:r>
              <w:rPr>
                <w:rFonts w:hint="eastAsia"/>
                <w:highlight w:val="yellow"/>
              </w:rPr>
              <w:t>A</w:t>
            </w:r>
          </w:p>
          <w:p w:rsidR="003C2668" w:rsidRDefault="0023665D">
            <w:pPr>
              <w:snapToGrid w:val="0"/>
              <w:spacing w:line="280" w:lineRule="exact"/>
              <w:jc w:val="center"/>
              <w:rPr>
                <w:highlight w:val="yellow"/>
              </w:rPr>
            </w:pPr>
            <w:r>
              <w:rPr>
                <w:rFonts w:hint="eastAsia"/>
                <w:highlight w:val="yellow"/>
              </w:rPr>
              <w:t>□</w:t>
            </w:r>
            <w:r>
              <w:rPr>
                <w:rFonts w:hint="eastAsia"/>
                <w:highlight w:val="yellow"/>
              </w:rPr>
              <w:t>B</w:t>
            </w:r>
          </w:p>
          <w:p w:rsidR="003C2668" w:rsidRDefault="0023665D">
            <w:pPr>
              <w:snapToGrid w:val="0"/>
              <w:spacing w:line="280" w:lineRule="exact"/>
              <w:jc w:val="center"/>
              <w:rPr>
                <w:highlight w:val="yellow"/>
              </w:rPr>
            </w:pPr>
            <w:r>
              <w:rPr>
                <w:rFonts w:hint="eastAsia"/>
                <w:highlight w:val="yellow"/>
              </w:rPr>
              <w:t>□</w:t>
            </w:r>
            <w:r>
              <w:rPr>
                <w:rFonts w:hint="eastAsia"/>
                <w:highlight w:val="yellow"/>
              </w:rPr>
              <w:t>C</w:t>
            </w:r>
          </w:p>
          <w:p w:rsidR="003C2668" w:rsidRDefault="0023665D">
            <w:pPr>
              <w:snapToGrid w:val="0"/>
              <w:spacing w:line="28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c>
          <w:tcPr>
            <w:tcW w:w="48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r>
      <w:tr w:rsidR="003C2668">
        <w:trPr>
          <w:trHeight w:val="1825"/>
        </w:trPr>
        <w:tc>
          <w:tcPr>
            <w:tcW w:w="6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b/>
              </w:rPr>
            </w:pPr>
            <w:r>
              <w:rPr>
                <w:b/>
              </w:rPr>
              <w:t>4</w:t>
            </w:r>
          </w:p>
        </w:tc>
        <w:tc>
          <w:tcPr>
            <w:tcW w:w="95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pPr>
            <w:r>
              <w:t>钢筋</w:t>
            </w:r>
          </w:p>
          <w:p w:rsidR="003C2668" w:rsidRDefault="0023665D">
            <w:pPr>
              <w:snapToGrid w:val="0"/>
              <w:spacing w:line="280" w:lineRule="exact"/>
              <w:jc w:val="center"/>
            </w:pPr>
            <w:r>
              <w:t>工程</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J4.4.0.001</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40" w:lineRule="exact"/>
            </w:pPr>
            <w:r>
              <w:t>钢筋安装时，受力钢筋（含箍筋）的牌号、规格和数量不符合设计要求的，每处扣</w:t>
            </w:r>
            <w:r>
              <w:t>2</w:t>
            </w:r>
            <w:r>
              <w:t>分。</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40" w:lineRule="exact"/>
              <w:jc w:val="left"/>
            </w:pPr>
            <w:r>
              <w:t>查阅设计文件，检查工程实体使用的钢筋。</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pacing w:line="340" w:lineRule="exact"/>
              <w:jc w:val="left"/>
            </w:pPr>
            <w:r>
              <w:t>当钢筋代换手续、设计变更手续不完善时，应按原设计文件的要求进行判定。</w:t>
            </w:r>
            <w:r>
              <w:rPr>
                <w:spacing w:val="-6"/>
              </w:rPr>
              <w:t>至少应抽查</w:t>
            </w:r>
            <w:r>
              <w:rPr>
                <w:spacing w:val="-6"/>
              </w:rPr>
              <w:t>3</w:t>
            </w:r>
            <w:r>
              <w:rPr>
                <w:spacing w:val="-6"/>
              </w:rPr>
              <w:t>处，不足</w:t>
            </w:r>
            <w:r>
              <w:rPr>
                <w:spacing w:val="-6"/>
              </w:rPr>
              <w:t>3</w:t>
            </w:r>
            <w:r>
              <w:rPr>
                <w:spacing w:val="-6"/>
              </w:rPr>
              <w:t>处时全数检查</w:t>
            </w:r>
            <w:r>
              <w:t>。</w:t>
            </w:r>
          </w:p>
          <w:p w:rsidR="003C2668" w:rsidRDefault="0023665D">
            <w:pPr>
              <w:spacing w:line="340" w:lineRule="exact"/>
              <w:jc w:val="left"/>
            </w:pPr>
            <w:r>
              <w:rPr>
                <w:rFonts w:hint="eastAsia"/>
                <w:highlight w:val="yellow"/>
              </w:rPr>
              <w:t>尚未向监理报验，或</w:t>
            </w:r>
            <w:proofErr w:type="gramStart"/>
            <w:r>
              <w:rPr>
                <w:rFonts w:hint="eastAsia"/>
                <w:highlight w:val="yellow"/>
              </w:rPr>
              <w:t>监理未</w:t>
            </w:r>
            <w:proofErr w:type="gramEnd"/>
            <w:r>
              <w:rPr>
                <w:rFonts w:hint="eastAsia"/>
                <w:highlight w:val="yellow"/>
              </w:rPr>
              <w:t>在检验批验收表签字认可，并对存在问题已下达监理通知单的，扣分率为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b/>
              </w:rPr>
            </w:pPr>
            <w:r>
              <w:rPr>
                <w:b/>
              </w:rPr>
              <w:t>6</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highlight w:val="yellow"/>
              </w:rPr>
            </w:pPr>
            <w:r>
              <w:rPr>
                <w:rFonts w:hint="eastAsia"/>
                <w:highlight w:val="yellow"/>
              </w:rPr>
              <w:t>□</w:t>
            </w:r>
            <w:r>
              <w:rPr>
                <w:rFonts w:hint="eastAsia"/>
                <w:highlight w:val="yellow"/>
              </w:rPr>
              <w:t>A</w:t>
            </w:r>
          </w:p>
          <w:p w:rsidR="003C2668" w:rsidRDefault="0023665D">
            <w:pPr>
              <w:snapToGrid w:val="0"/>
              <w:spacing w:line="28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c>
          <w:tcPr>
            <w:tcW w:w="48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r>
      <w:tr w:rsidR="003C2668">
        <w:trPr>
          <w:trHeight w:val="1900"/>
        </w:trPr>
        <w:tc>
          <w:tcPr>
            <w:tcW w:w="6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tc>
        <w:tc>
          <w:tcPr>
            <w:tcW w:w="9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J4.4.0.004</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40" w:lineRule="exact"/>
            </w:pPr>
            <w:r>
              <w:t>梁、柱箍筋加密区未按设计和标准要求进行加密或加密范围、加密箍筋间距不符合设计或标准要求的，每处扣</w:t>
            </w:r>
            <w:r>
              <w:t>2</w:t>
            </w:r>
            <w:r>
              <w:t>分。</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40" w:lineRule="exact"/>
              <w:jc w:val="left"/>
              <w:rPr>
                <w:b/>
              </w:rPr>
            </w:pPr>
            <w:r>
              <w:t>查阅设计文件，检查工程实体。</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40" w:lineRule="exact"/>
              <w:jc w:val="left"/>
              <w:rPr>
                <w:szCs w:val="21"/>
              </w:rPr>
            </w:pPr>
            <w:r>
              <w:rPr>
                <w:szCs w:val="21"/>
              </w:rPr>
              <w:t>核对设计文件后，检查已安装的梁、柱箍筋，其加密区加密范围、加密箍筋间距是否符合设计文件或标准要求。因加密</w:t>
            </w:r>
            <w:proofErr w:type="gramStart"/>
            <w:r>
              <w:rPr>
                <w:szCs w:val="21"/>
              </w:rPr>
              <w:t>箍</w:t>
            </w:r>
            <w:proofErr w:type="gramEnd"/>
            <w:r>
              <w:rPr>
                <w:szCs w:val="21"/>
              </w:rPr>
              <w:t>间距在此扣分的，不再在箍筋数量项目重复扣分。</w:t>
            </w:r>
          </w:p>
          <w:p w:rsidR="003C2668" w:rsidRDefault="0023665D">
            <w:pPr>
              <w:snapToGrid w:val="0"/>
              <w:spacing w:line="340" w:lineRule="exact"/>
              <w:jc w:val="left"/>
              <w:rPr>
                <w:szCs w:val="21"/>
              </w:rPr>
            </w:pPr>
            <w:r>
              <w:rPr>
                <w:spacing w:val="-6"/>
              </w:rPr>
              <w:t>至少应抽查</w:t>
            </w:r>
            <w:r>
              <w:rPr>
                <w:spacing w:val="-6"/>
              </w:rPr>
              <w:t>3</w:t>
            </w:r>
            <w:r>
              <w:rPr>
                <w:spacing w:val="-6"/>
              </w:rPr>
              <w:t>处，不足</w:t>
            </w:r>
            <w:r>
              <w:rPr>
                <w:spacing w:val="-6"/>
              </w:rPr>
              <w:t>3</w:t>
            </w:r>
            <w:r>
              <w:rPr>
                <w:spacing w:val="-6"/>
              </w:rPr>
              <w:t>处时全数检查</w:t>
            </w:r>
            <w:r>
              <w:rPr>
                <w:szCs w:val="21"/>
              </w:rPr>
              <w:t>。</w:t>
            </w:r>
          </w:p>
          <w:p w:rsidR="003C2668" w:rsidRDefault="0023665D">
            <w:pPr>
              <w:snapToGrid w:val="0"/>
              <w:spacing w:line="340" w:lineRule="exact"/>
              <w:jc w:val="left"/>
              <w:rPr>
                <w:szCs w:val="21"/>
              </w:rPr>
            </w:pPr>
            <w:r>
              <w:rPr>
                <w:rFonts w:hint="eastAsia"/>
                <w:highlight w:val="yellow"/>
              </w:rPr>
              <w:t>尚未向监理报验，或</w:t>
            </w:r>
            <w:proofErr w:type="gramStart"/>
            <w:r>
              <w:rPr>
                <w:rFonts w:hint="eastAsia"/>
                <w:highlight w:val="yellow"/>
              </w:rPr>
              <w:t>监理未</w:t>
            </w:r>
            <w:proofErr w:type="gramEnd"/>
            <w:r>
              <w:rPr>
                <w:rFonts w:hint="eastAsia"/>
                <w:highlight w:val="yellow"/>
              </w:rPr>
              <w:t>在检验批验收表签字认</w:t>
            </w:r>
            <w:r>
              <w:rPr>
                <w:rFonts w:hint="eastAsia"/>
                <w:highlight w:val="yellow"/>
              </w:rPr>
              <w:lastRenderedPageBreak/>
              <w:t>可，并对存在问题已下达监理通知单的，扣分率为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b/>
              </w:rPr>
            </w:pPr>
            <w:r>
              <w:rPr>
                <w:b/>
              </w:rPr>
              <w:lastRenderedPageBreak/>
              <w:t>6</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highlight w:val="yellow"/>
              </w:rPr>
            </w:pPr>
            <w:r>
              <w:rPr>
                <w:rFonts w:hint="eastAsia"/>
                <w:highlight w:val="yellow"/>
              </w:rPr>
              <w:t>□</w:t>
            </w:r>
            <w:r>
              <w:rPr>
                <w:rFonts w:hint="eastAsia"/>
                <w:highlight w:val="yellow"/>
              </w:rPr>
              <w:t>A</w:t>
            </w:r>
          </w:p>
          <w:p w:rsidR="003C2668" w:rsidRDefault="0023665D">
            <w:pPr>
              <w:snapToGrid w:val="0"/>
              <w:spacing w:line="28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c>
          <w:tcPr>
            <w:tcW w:w="48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r>
      <w:tr w:rsidR="003C2668">
        <w:trPr>
          <w:trHeight w:val="1496"/>
        </w:trPr>
        <w:tc>
          <w:tcPr>
            <w:tcW w:w="6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b/>
              </w:rPr>
            </w:pPr>
            <w:r>
              <w:rPr>
                <w:b/>
              </w:rPr>
              <w:lastRenderedPageBreak/>
              <w:t>5</w:t>
            </w:r>
          </w:p>
        </w:tc>
        <w:tc>
          <w:tcPr>
            <w:tcW w:w="95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pPr>
            <w:r>
              <w:t>混凝土</w:t>
            </w:r>
          </w:p>
          <w:p w:rsidR="003C2668" w:rsidRDefault="0023665D">
            <w:pPr>
              <w:snapToGrid w:val="0"/>
              <w:spacing w:line="280" w:lineRule="exact"/>
              <w:jc w:val="center"/>
            </w:pPr>
            <w:r>
              <w:t>工程</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J4.5.0.002</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pacing w:line="340" w:lineRule="exact"/>
            </w:pPr>
            <w:r>
              <w:t>未制定混凝土同条件试件留置方案，或方案中未明确同条件试件代表构件，或方案中的留置组数不符合标准要求的，扣</w:t>
            </w:r>
            <w:r>
              <w:t>3</w:t>
            </w:r>
            <w:r>
              <w:t>分。</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40" w:lineRule="exact"/>
              <w:jc w:val="left"/>
              <w:rPr>
                <w:b/>
              </w:rPr>
            </w:pPr>
            <w:r>
              <w:t>检查混凝土同条件试件留置方案。</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pacing w:line="340" w:lineRule="exact"/>
              <w:jc w:val="left"/>
            </w:pPr>
            <w:r>
              <w:rPr>
                <w:szCs w:val="21"/>
              </w:rPr>
              <w:t>不检查</w:t>
            </w:r>
            <w:r>
              <w:t>混凝土同条件试件留置方案的编审手续。</w:t>
            </w:r>
          </w:p>
          <w:p w:rsidR="003C2668" w:rsidRDefault="0023665D">
            <w:pPr>
              <w:spacing w:line="340" w:lineRule="exact"/>
              <w:jc w:val="left"/>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b/>
              </w:rPr>
            </w:pPr>
            <w:r>
              <w:rPr>
                <w:b/>
              </w:rPr>
              <w:t>2</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highlight w:val="yellow"/>
              </w:rPr>
            </w:pPr>
            <w:r>
              <w:rPr>
                <w:rFonts w:hint="eastAsia"/>
                <w:highlight w:val="yellow"/>
              </w:rPr>
              <w:t>□</w:t>
            </w:r>
            <w:r>
              <w:rPr>
                <w:rFonts w:hint="eastAsia"/>
                <w:highlight w:val="yellow"/>
              </w:rPr>
              <w:t>A</w:t>
            </w:r>
          </w:p>
          <w:p w:rsidR="003C2668" w:rsidRDefault="0023665D">
            <w:pPr>
              <w:snapToGrid w:val="0"/>
              <w:spacing w:line="28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c>
          <w:tcPr>
            <w:tcW w:w="48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r>
      <w:tr w:rsidR="003C2668">
        <w:trPr>
          <w:trHeight w:val="2847"/>
        </w:trPr>
        <w:tc>
          <w:tcPr>
            <w:tcW w:w="6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tc>
        <w:tc>
          <w:tcPr>
            <w:tcW w:w="9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J4.5.0.005</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pacing w:line="340" w:lineRule="exact"/>
            </w:pPr>
            <w:r>
              <w:t>未按照标准和混凝土试件留置方案要求留置试件，或混凝土试件的养护龄期、养护条件、养护环境不符合标准要求的，每组扣</w:t>
            </w:r>
            <w:r>
              <w:t>0.5</w:t>
            </w:r>
            <w:r>
              <w:t>分。</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40" w:lineRule="exact"/>
            </w:pPr>
            <w:r>
              <w:t>检查混凝土试件留置方案、施工记录、混凝土强度报告；检查施工现场。</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2668" w:rsidRDefault="0023665D">
            <w:pPr>
              <w:spacing w:line="340" w:lineRule="exact"/>
            </w:pPr>
            <w:r>
              <w:t>检查施工现场是否按标准和留置方案留置混凝土标准养护试件和同条件养护试件；标准试件现场养护的，检查养护室（箱）的环境是否符合标准要求；标准试件委托试验室养护的，检查委托单；通过强度试验报告和积温记录检查试件的养护龄期；检查同条件养护试件是否放置在代表构件附近。</w:t>
            </w:r>
            <w:proofErr w:type="gramStart"/>
            <w:r>
              <w:t>标养和</w:t>
            </w:r>
            <w:proofErr w:type="gramEnd"/>
            <w:r>
              <w:t>同养试件合计</w:t>
            </w:r>
            <w:r>
              <w:rPr>
                <w:spacing w:val="-6"/>
              </w:rPr>
              <w:t>至少应抽查</w:t>
            </w:r>
            <w:r>
              <w:rPr>
                <w:spacing w:val="-6"/>
              </w:rPr>
              <w:t>4</w:t>
            </w:r>
            <w:r>
              <w:rPr>
                <w:spacing w:val="-6"/>
              </w:rPr>
              <w:t>组试件的留置情况，不足</w:t>
            </w:r>
            <w:r>
              <w:rPr>
                <w:spacing w:val="-6"/>
              </w:rPr>
              <w:t>4</w:t>
            </w:r>
            <w:r>
              <w:rPr>
                <w:spacing w:val="-6"/>
              </w:rPr>
              <w:t>组时全数检查</w:t>
            </w:r>
            <w:r>
              <w:t>。</w:t>
            </w:r>
          </w:p>
        </w:tc>
        <w:tc>
          <w:tcPr>
            <w:tcW w:w="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b/>
              </w:rPr>
            </w:pPr>
            <w:r>
              <w:rPr>
                <w:b/>
              </w:rPr>
              <w:t>2</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highlight w:val="yellow"/>
              </w:rPr>
            </w:pPr>
            <w:r>
              <w:rPr>
                <w:rFonts w:hint="eastAsia"/>
                <w:highlight w:val="yellow"/>
              </w:rPr>
              <w:t>□</w:t>
            </w:r>
            <w:r>
              <w:rPr>
                <w:rFonts w:hint="eastAsia"/>
                <w:highlight w:val="yellow"/>
              </w:rPr>
              <w:t>A</w:t>
            </w:r>
          </w:p>
          <w:p w:rsidR="003C2668" w:rsidRDefault="0023665D">
            <w:pPr>
              <w:snapToGrid w:val="0"/>
              <w:spacing w:line="280" w:lineRule="exact"/>
              <w:jc w:val="center"/>
              <w:rPr>
                <w:highlight w:val="yellow"/>
              </w:rPr>
            </w:pPr>
            <w:r>
              <w:rPr>
                <w:rFonts w:hint="eastAsia"/>
                <w:highlight w:val="yellow"/>
              </w:rPr>
              <w:t>□</w:t>
            </w:r>
            <w:r>
              <w:rPr>
                <w:rFonts w:hint="eastAsia"/>
                <w:highlight w:val="yellow"/>
              </w:rPr>
              <w:t>B</w:t>
            </w:r>
          </w:p>
          <w:p w:rsidR="003C2668" w:rsidRDefault="0023665D">
            <w:pPr>
              <w:snapToGrid w:val="0"/>
              <w:spacing w:line="280" w:lineRule="exact"/>
              <w:jc w:val="center"/>
              <w:rPr>
                <w:highlight w:val="yellow"/>
              </w:rPr>
            </w:pPr>
            <w:r>
              <w:rPr>
                <w:rFonts w:hint="eastAsia"/>
                <w:highlight w:val="yellow"/>
              </w:rPr>
              <w:t>□</w:t>
            </w:r>
            <w:r>
              <w:rPr>
                <w:rFonts w:hint="eastAsia"/>
                <w:highlight w:val="yellow"/>
              </w:rPr>
              <w:t>C</w:t>
            </w:r>
          </w:p>
          <w:p w:rsidR="003C2668" w:rsidRDefault="0023665D">
            <w:pPr>
              <w:snapToGrid w:val="0"/>
              <w:spacing w:line="28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c>
          <w:tcPr>
            <w:tcW w:w="48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r>
      <w:tr w:rsidR="003C2668">
        <w:trPr>
          <w:trHeight w:val="1698"/>
        </w:trPr>
        <w:tc>
          <w:tcPr>
            <w:tcW w:w="6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b/>
              </w:rPr>
            </w:pPr>
            <w:r>
              <w:rPr>
                <w:b/>
              </w:rPr>
              <w:t>6</w:t>
            </w:r>
          </w:p>
        </w:tc>
        <w:tc>
          <w:tcPr>
            <w:tcW w:w="95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pacing w:line="280" w:lineRule="exact"/>
              <w:jc w:val="center"/>
            </w:pPr>
            <w:r>
              <w:t>其他</w:t>
            </w:r>
          </w:p>
          <w:p w:rsidR="003C2668" w:rsidRDefault="0023665D">
            <w:pPr>
              <w:spacing w:line="280" w:lineRule="exact"/>
              <w:jc w:val="center"/>
            </w:pPr>
            <w:r>
              <w:t>工程</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J4.6.0.005</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rPr>
                <w:spacing w:val="-6"/>
              </w:rPr>
            </w:pPr>
            <w:r>
              <w:rPr>
                <w:spacing w:val="-6"/>
              </w:rPr>
              <w:t>斜拉桥施工过程中，未对主梁各个施工阶段的拉索索力、主梁标高、</w:t>
            </w:r>
            <w:proofErr w:type="gramStart"/>
            <w:r>
              <w:rPr>
                <w:spacing w:val="-6"/>
              </w:rPr>
              <w:t>塔梁内力</w:t>
            </w:r>
            <w:proofErr w:type="gramEnd"/>
            <w:r>
              <w:rPr>
                <w:spacing w:val="-6"/>
              </w:rPr>
              <w:t>以及索塔位移</w:t>
            </w:r>
            <w:proofErr w:type="gramStart"/>
            <w:r>
              <w:rPr>
                <w:spacing w:val="-6"/>
              </w:rPr>
              <w:t>置进行</w:t>
            </w:r>
            <w:proofErr w:type="gramEnd"/>
            <w:r>
              <w:rPr>
                <w:spacing w:val="-6"/>
              </w:rPr>
              <w:t>监测的，扣</w:t>
            </w:r>
            <w:r>
              <w:rPr>
                <w:spacing w:val="-6"/>
              </w:rPr>
              <w:t>3</w:t>
            </w:r>
            <w:r>
              <w:rPr>
                <w:spacing w:val="-6"/>
              </w:rPr>
              <w:t>分。</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rPr>
                <w:shd w:val="clear" w:color="000000" w:fill="FFFFFF"/>
              </w:rPr>
            </w:pPr>
            <w:r>
              <w:rPr>
                <w:spacing w:val="-6"/>
              </w:rPr>
              <w:t>查看设计图纸，检查监测记录。</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pPr>
            <w:r>
              <w:t>未对主梁各个施工阶段的拉索索力、主梁标高、</w:t>
            </w:r>
            <w:proofErr w:type="gramStart"/>
            <w:r>
              <w:t>塔梁内力</w:t>
            </w:r>
            <w:proofErr w:type="gramEnd"/>
            <w:r>
              <w:t>以及索塔位移置等任一项进行监测的，予以扣分。</w:t>
            </w:r>
          </w:p>
          <w:p w:rsidR="003C2668" w:rsidRDefault="0023665D">
            <w:pPr>
              <w:snapToGrid w:val="0"/>
              <w:spacing w:line="300" w:lineRule="exact"/>
              <w:jc w:val="left"/>
              <w:rPr>
                <w:b/>
              </w:rPr>
            </w:pPr>
            <w:r>
              <w:rPr>
                <w:rFonts w:hint="eastAsia"/>
                <w:highlight w:val="yellow"/>
              </w:rPr>
              <w:t>监理单位已经书面告知建设单位，建设单位仍不委托监测的，扣分率为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b/>
              </w:rPr>
            </w:pPr>
            <w:r>
              <w:rPr>
                <w:b/>
              </w:rPr>
              <w:t>3</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highlight w:val="yellow"/>
              </w:rPr>
            </w:pPr>
            <w:r>
              <w:rPr>
                <w:rFonts w:hint="eastAsia"/>
                <w:highlight w:val="yellow"/>
              </w:rPr>
              <w:t>□</w:t>
            </w:r>
            <w:r>
              <w:rPr>
                <w:rFonts w:hint="eastAsia"/>
                <w:highlight w:val="yellow"/>
              </w:rPr>
              <w:t>A</w:t>
            </w:r>
          </w:p>
          <w:p w:rsidR="003C2668" w:rsidRDefault="0023665D">
            <w:pPr>
              <w:snapToGrid w:val="0"/>
              <w:spacing w:line="28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c>
          <w:tcPr>
            <w:tcW w:w="48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r>
      <w:tr w:rsidR="003C2668">
        <w:trPr>
          <w:trHeight w:val="1694"/>
        </w:trPr>
        <w:tc>
          <w:tcPr>
            <w:tcW w:w="6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tc>
        <w:tc>
          <w:tcPr>
            <w:tcW w:w="9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J4.6.0.006</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rPr>
                <w:spacing w:val="-6"/>
              </w:rPr>
            </w:pPr>
            <w:r>
              <w:rPr>
                <w:spacing w:val="-6"/>
              </w:rPr>
              <w:t>悬索桥施工过程中，未及时对主成桥线形及内力进行监控的，扣</w:t>
            </w:r>
            <w:r>
              <w:rPr>
                <w:spacing w:val="-6"/>
              </w:rPr>
              <w:t>3</w:t>
            </w:r>
            <w:r>
              <w:rPr>
                <w:spacing w:val="-6"/>
              </w:rPr>
              <w:t>分。</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rPr>
                <w:shd w:val="clear" w:color="000000" w:fill="FFFFFF"/>
              </w:rPr>
            </w:pPr>
            <w:r>
              <w:rPr>
                <w:shd w:val="clear" w:color="000000" w:fill="FFFFFF"/>
              </w:rPr>
              <w:t>检查监控记录。</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pPr>
            <w:r>
              <w:t>检查监控记录，未及时对主成桥线形及内力的任一项进行监控的，予以扣分。</w:t>
            </w:r>
          </w:p>
          <w:p w:rsidR="003C2668" w:rsidRDefault="0023665D">
            <w:pPr>
              <w:snapToGrid w:val="0"/>
              <w:spacing w:line="300" w:lineRule="exact"/>
              <w:jc w:val="left"/>
              <w:rPr>
                <w:b/>
              </w:rPr>
            </w:pPr>
            <w:r>
              <w:rPr>
                <w:rFonts w:hint="eastAsia"/>
                <w:highlight w:val="yellow"/>
              </w:rPr>
              <w:t>监理单位已经书面告知建设单位，建设单位仍不委托监测的，扣分率为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b/>
              </w:rPr>
            </w:pPr>
            <w:r>
              <w:rPr>
                <w:b/>
              </w:rPr>
              <w:t>3</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highlight w:val="yellow"/>
              </w:rPr>
            </w:pPr>
            <w:r>
              <w:rPr>
                <w:rFonts w:hint="eastAsia"/>
                <w:highlight w:val="yellow"/>
              </w:rPr>
              <w:t>□</w:t>
            </w:r>
            <w:r>
              <w:rPr>
                <w:rFonts w:hint="eastAsia"/>
                <w:highlight w:val="yellow"/>
              </w:rPr>
              <w:t>A</w:t>
            </w:r>
          </w:p>
          <w:p w:rsidR="003C2668" w:rsidRDefault="0023665D">
            <w:pPr>
              <w:snapToGrid w:val="0"/>
              <w:spacing w:line="28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c>
          <w:tcPr>
            <w:tcW w:w="48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r>
      <w:tr w:rsidR="003C2668">
        <w:trPr>
          <w:trHeight w:val="1676"/>
        </w:trPr>
        <w:tc>
          <w:tcPr>
            <w:tcW w:w="6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tc>
        <w:tc>
          <w:tcPr>
            <w:tcW w:w="9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J4.6.0.013</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rPr>
                <w:spacing w:val="-6"/>
              </w:rPr>
            </w:pPr>
            <w:r>
              <w:rPr>
                <w:spacing w:val="-6"/>
              </w:rPr>
              <w:t>未按设计及规范要求进行桥梁动静载检测的，扣</w:t>
            </w:r>
            <w:r>
              <w:rPr>
                <w:spacing w:val="-6"/>
              </w:rPr>
              <w:t>5</w:t>
            </w:r>
            <w:r>
              <w:rPr>
                <w:spacing w:val="-6"/>
              </w:rPr>
              <w:t>分。</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rPr>
                <w:shd w:val="clear" w:color="000000" w:fill="FFFFFF"/>
              </w:rPr>
            </w:pPr>
            <w:r>
              <w:rPr>
                <w:shd w:val="clear" w:color="000000" w:fill="FFFFFF"/>
              </w:rPr>
              <w:t>查看设计图纸，检查桥梁动静载检测报告。</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pPr>
            <w:r>
              <w:t>有以下情形之一的，予以扣分：</w:t>
            </w:r>
            <w:r>
              <w:t>(1)</w:t>
            </w:r>
            <w:r>
              <w:t>未进行检验；</w:t>
            </w:r>
            <w:r>
              <w:t>(2)</w:t>
            </w:r>
            <w:r>
              <w:t>检验数量或方式不符合设计或标准要求；</w:t>
            </w:r>
            <w:r>
              <w:t>(3)</w:t>
            </w:r>
            <w:r>
              <w:t>检验结果不符合要求且不按规定程序进行处置。</w:t>
            </w:r>
          </w:p>
          <w:p w:rsidR="003C2668" w:rsidRDefault="0023665D">
            <w:pPr>
              <w:snapToGrid w:val="0"/>
              <w:spacing w:line="300" w:lineRule="exact"/>
              <w:jc w:val="left"/>
              <w:rPr>
                <w:b/>
              </w:rPr>
            </w:pPr>
            <w:r>
              <w:rPr>
                <w:rFonts w:hint="eastAsia"/>
                <w:highlight w:val="yellow"/>
              </w:rPr>
              <w:t>监理单位已经书面告知建设单位，建设单位仍不委托监测的，扣分率为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b/>
              </w:rPr>
            </w:pPr>
            <w:r>
              <w:rPr>
                <w:b/>
              </w:rPr>
              <w:t>5</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highlight w:val="yellow"/>
              </w:rPr>
            </w:pPr>
            <w:r>
              <w:rPr>
                <w:rFonts w:hint="eastAsia"/>
                <w:highlight w:val="yellow"/>
              </w:rPr>
              <w:t>□</w:t>
            </w:r>
            <w:r>
              <w:rPr>
                <w:rFonts w:hint="eastAsia"/>
                <w:highlight w:val="yellow"/>
              </w:rPr>
              <w:t>A</w:t>
            </w:r>
          </w:p>
          <w:p w:rsidR="003C2668" w:rsidRDefault="0023665D">
            <w:pPr>
              <w:snapToGrid w:val="0"/>
              <w:spacing w:line="28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c>
          <w:tcPr>
            <w:tcW w:w="48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r>
      <w:tr w:rsidR="003C2668">
        <w:trPr>
          <w:trHeight w:val="2825"/>
        </w:trPr>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b/>
              </w:rPr>
            </w:pPr>
            <w:r>
              <w:rPr>
                <w:b/>
              </w:rPr>
              <w:t>7</w:t>
            </w:r>
          </w:p>
        </w:tc>
        <w:tc>
          <w:tcPr>
            <w:tcW w:w="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pacing w:line="280" w:lineRule="exact"/>
              <w:jc w:val="center"/>
            </w:pPr>
            <w:r>
              <w:t>监督</w:t>
            </w:r>
          </w:p>
          <w:p w:rsidR="003C2668" w:rsidRDefault="0023665D">
            <w:pPr>
              <w:spacing w:line="280" w:lineRule="exact"/>
              <w:jc w:val="center"/>
            </w:pPr>
            <w:r>
              <w:t>抽测</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J4.7.0.001</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rPr>
                <w:spacing w:val="-6"/>
              </w:rPr>
            </w:pPr>
            <w:r>
              <w:rPr>
                <w:spacing w:val="-6"/>
              </w:rPr>
              <w:t>上一次评价以来，发生过混凝土构件实测强度经监督抽测并经验证不符合设计要求的，扣</w:t>
            </w:r>
            <w:r>
              <w:rPr>
                <w:spacing w:val="-6"/>
              </w:rPr>
              <w:t>3</w:t>
            </w:r>
            <w:r>
              <w:rPr>
                <w:spacing w:val="-6"/>
              </w:rPr>
              <w:t>分。</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rPr>
                <w:spacing w:val="-6"/>
              </w:rPr>
            </w:pPr>
            <w:r>
              <w:rPr>
                <w:spacing w:val="-6"/>
              </w:rPr>
              <w:t>检查监督抽测资料。</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pPr>
            <w:r>
              <w:rPr>
                <w:spacing w:val="-6"/>
              </w:rPr>
              <w:t>监督抽测发现有低于强度等级的情形，但如果所委托的监督抽测数量或取样规则不满足检测规范要求时，应责令施工单位委托检测机构按照规范规则实施检测鉴定，最终检测结论为不合格时，按照本条规则予以扣分。</w:t>
            </w:r>
          </w:p>
          <w:p w:rsidR="003C2668" w:rsidRDefault="0023665D">
            <w:pPr>
              <w:snapToGrid w:val="0"/>
              <w:spacing w:line="300" w:lineRule="exact"/>
              <w:jc w:val="left"/>
            </w:pPr>
            <w:r>
              <w:t>本条并非要求在评价时进行监督抽测，而是检查自上一次评价以来是否在监督抽测中发现过此类现象。</w:t>
            </w:r>
          </w:p>
          <w:p w:rsidR="003C2668" w:rsidRDefault="0023665D">
            <w:pPr>
              <w:snapToGrid w:val="0"/>
              <w:spacing w:line="300" w:lineRule="exact"/>
              <w:jc w:val="left"/>
            </w:pPr>
            <w:r>
              <w:t>企业自检发现混凝土构件实测强度不符合要求的，不按本条扣分。</w:t>
            </w:r>
          </w:p>
          <w:p w:rsidR="003C2668" w:rsidRDefault="0023665D">
            <w:pPr>
              <w:snapToGrid w:val="0"/>
              <w:spacing w:line="300" w:lineRule="exact"/>
              <w:jc w:val="left"/>
              <w:rPr>
                <w:spacing w:val="-6"/>
              </w:rPr>
            </w:pPr>
            <w:r>
              <w:rPr>
                <w:rFonts w:hint="eastAsia"/>
                <w:highlight w:val="yellow"/>
              </w:rPr>
              <w:t>发现抽测不合格，</w:t>
            </w:r>
            <w:proofErr w:type="gramStart"/>
            <w:r>
              <w:rPr>
                <w:rFonts w:hint="eastAsia"/>
                <w:highlight w:val="yellow"/>
              </w:rPr>
              <w:t>监理未</w:t>
            </w:r>
            <w:proofErr w:type="gramEnd"/>
            <w:r>
              <w:rPr>
                <w:rFonts w:hint="eastAsia"/>
                <w:highlight w:val="yellow"/>
              </w:rPr>
              <w:t>下发整改通知的，扣分率为</w:t>
            </w:r>
            <w:r>
              <w:rPr>
                <w:rFonts w:hint="eastAsia"/>
                <w:highlight w:val="yellow"/>
              </w:rPr>
              <w:t>1</w:t>
            </w:r>
            <w:r>
              <w:rPr>
                <w:rFonts w:hint="eastAsia"/>
                <w:highlight w:val="yellow"/>
              </w:rPr>
              <w:t>；下发整改通知后施工单位未整改，已向建设单位报告，或整改已闭合的，扣分率为</w:t>
            </w:r>
            <w:r>
              <w:rPr>
                <w:rFonts w:hint="eastAsia"/>
                <w:highlight w:val="yellow"/>
              </w:rPr>
              <w:t>0</w:t>
            </w:r>
            <w:r>
              <w:rPr>
                <w:rFonts w:hint="eastAsia"/>
                <w:highlight w:val="yellow"/>
              </w:rPr>
              <w:t>。</w:t>
            </w:r>
          </w:p>
        </w:tc>
        <w:tc>
          <w:tcPr>
            <w:tcW w:w="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b/>
              </w:rPr>
            </w:pPr>
            <w:r>
              <w:rPr>
                <w:b/>
              </w:rPr>
              <w:t>3</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highlight w:val="yellow"/>
              </w:rPr>
            </w:pPr>
            <w:r>
              <w:rPr>
                <w:rFonts w:hint="eastAsia"/>
                <w:highlight w:val="yellow"/>
              </w:rPr>
              <w:t>□</w:t>
            </w:r>
            <w:r>
              <w:rPr>
                <w:rFonts w:hint="eastAsia"/>
                <w:highlight w:val="yellow"/>
              </w:rPr>
              <w:t>A</w:t>
            </w:r>
          </w:p>
          <w:p w:rsidR="003C2668" w:rsidRDefault="0023665D">
            <w:pPr>
              <w:snapToGrid w:val="0"/>
              <w:spacing w:line="28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c>
          <w:tcPr>
            <w:tcW w:w="48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r>
      <w:tr w:rsidR="003C2668">
        <w:trPr>
          <w:trHeight w:val="492"/>
        </w:trPr>
        <w:tc>
          <w:tcPr>
            <w:tcW w:w="16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spacing w:val="-6"/>
              </w:rPr>
            </w:pPr>
          </w:p>
        </w:tc>
        <w:tc>
          <w:tcPr>
            <w:tcW w:w="112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80" w:lineRule="exact"/>
              <w:jc w:val="center"/>
              <w:rPr>
                <w:b/>
              </w:rPr>
            </w:pPr>
            <w:r>
              <w:rPr>
                <w:spacing w:val="-6"/>
              </w:rPr>
              <w:t>合计</w:t>
            </w:r>
          </w:p>
        </w:tc>
        <w:tc>
          <w:tcPr>
            <w:tcW w:w="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80" w:lineRule="exact"/>
              <w:jc w:val="center"/>
              <w:rPr>
                <w:b/>
              </w:rPr>
            </w:pP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c>
          <w:tcPr>
            <w:tcW w:w="48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80" w:lineRule="exact"/>
              <w:jc w:val="center"/>
              <w:rPr>
                <w:b/>
              </w:rPr>
            </w:pPr>
          </w:p>
        </w:tc>
      </w:tr>
      <w:tr w:rsidR="003C2668">
        <w:trPr>
          <w:trHeight w:val="476"/>
        </w:trPr>
        <w:tc>
          <w:tcPr>
            <w:tcW w:w="162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3C2668" w:rsidRDefault="003C2668">
            <w:pPr>
              <w:snapToGrid w:val="0"/>
              <w:spacing w:line="280" w:lineRule="exact"/>
              <w:jc w:val="center"/>
              <w:rPr>
                <w:spacing w:val="-6"/>
              </w:rPr>
            </w:pPr>
          </w:p>
        </w:tc>
        <w:tc>
          <w:tcPr>
            <w:tcW w:w="11227" w:type="dxa"/>
            <w:gridSpan w:val="5"/>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3C2668" w:rsidRDefault="0023665D">
            <w:pPr>
              <w:snapToGrid w:val="0"/>
              <w:spacing w:line="280" w:lineRule="exact"/>
              <w:jc w:val="center"/>
              <w:rPr>
                <w:spacing w:val="-6"/>
              </w:rPr>
            </w:pPr>
            <w:r>
              <w:rPr>
                <w:spacing w:val="-6"/>
              </w:rPr>
              <w:t>该项</w:t>
            </w:r>
            <w:r>
              <w:t>得分</w:t>
            </w:r>
            <w:r>
              <w:t xml:space="preserve"> =</w:t>
            </w:r>
            <w:r>
              <w:t>（实得分</w:t>
            </w:r>
            <w:r>
              <w:t xml:space="preserve"> / </w:t>
            </w:r>
            <w:r>
              <w:t>应得分）</w:t>
            </w:r>
            <w:r>
              <w:t>× 100</w:t>
            </w:r>
          </w:p>
        </w:tc>
        <w:tc>
          <w:tcPr>
            <w:tcW w:w="2565" w:type="dxa"/>
            <w:gridSpan w:val="5"/>
            <w:tcBorders>
              <w:top w:val="single" w:sz="4" w:space="0" w:color="000000"/>
              <w:left w:val="single" w:sz="4" w:space="0" w:color="auto"/>
              <w:bottom w:val="single" w:sz="4" w:space="0" w:color="000000"/>
              <w:right w:val="single" w:sz="4" w:space="0" w:color="auto"/>
            </w:tcBorders>
            <w:tcMar>
              <w:top w:w="0" w:type="dxa"/>
              <w:left w:w="108" w:type="dxa"/>
              <w:bottom w:w="0" w:type="dxa"/>
              <w:right w:w="108" w:type="dxa"/>
            </w:tcMar>
            <w:vAlign w:val="center"/>
          </w:tcPr>
          <w:p w:rsidR="003C2668" w:rsidRDefault="003C2668">
            <w:pPr>
              <w:snapToGrid w:val="0"/>
              <w:spacing w:line="280" w:lineRule="exact"/>
              <w:jc w:val="center"/>
              <w:rPr>
                <w:spacing w:val="-6"/>
              </w:rPr>
            </w:pPr>
          </w:p>
        </w:tc>
      </w:tr>
    </w:tbl>
    <w:p w:rsidR="003C2668" w:rsidRDefault="0023665D">
      <w:pPr>
        <w:spacing w:line="276" w:lineRule="auto"/>
        <w:ind w:left="9" w:firstLineChars="300" w:firstLine="632"/>
        <w:rPr>
          <w:b/>
          <w:bCs/>
          <w:color w:val="000000" w:themeColor="text1"/>
          <w:shd w:val="clear" w:color="000000" w:fill="FFFFFF"/>
        </w:rPr>
      </w:pPr>
      <w:r>
        <w:rPr>
          <w:b/>
        </w:rPr>
        <w:t>备注：</w:t>
      </w:r>
      <w:r>
        <w:rPr>
          <w:rFonts w:hint="eastAsia"/>
          <w:b/>
          <w:bCs/>
          <w:color w:val="000000" w:themeColor="text1"/>
          <w:shd w:val="clear" w:color="000000" w:fill="FFFFFF"/>
        </w:rPr>
        <w:t>按监理企业施工现场质量安全管理</w:t>
      </w:r>
      <w:proofErr w:type="gramStart"/>
      <w:r>
        <w:rPr>
          <w:rFonts w:hint="eastAsia"/>
          <w:b/>
          <w:bCs/>
          <w:color w:val="000000" w:themeColor="text1"/>
          <w:shd w:val="clear" w:color="000000" w:fill="FFFFFF"/>
        </w:rPr>
        <w:t>评价表总说明</w:t>
      </w:r>
      <w:proofErr w:type="gramEnd"/>
      <w:r>
        <w:rPr>
          <w:rFonts w:hint="eastAsia"/>
          <w:b/>
          <w:bCs/>
          <w:color w:val="000000" w:themeColor="text1"/>
          <w:shd w:val="clear" w:color="000000" w:fill="FFFFFF"/>
        </w:rPr>
        <w:t>实施。</w:t>
      </w:r>
    </w:p>
    <w:p w:rsidR="003C2668" w:rsidRDefault="003C2668">
      <w:pPr>
        <w:spacing w:line="276" w:lineRule="auto"/>
        <w:rPr>
          <w:b/>
          <w:color w:val="000000" w:themeColor="text1"/>
        </w:rPr>
      </w:pPr>
    </w:p>
    <w:p w:rsidR="003C2668" w:rsidRDefault="0023665D">
      <w:pPr>
        <w:spacing w:line="276" w:lineRule="auto"/>
        <w:ind w:firstLineChars="250" w:firstLine="600"/>
        <w:rPr>
          <w:color w:val="000000" w:themeColor="text1"/>
          <w:sz w:val="24"/>
        </w:rPr>
      </w:pPr>
      <w:r>
        <w:rPr>
          <w:color w:val="000000" w:themeColor="text1"/>
          <w:sz w:val="24"/>
        </w:rPr>
        <w:t>评价人员签名：</w:t>
      </w:r>
      <w:r>
        <w:rPr>
          <w:color w:val="000000" w:themeColor="text1"/>
          <w:sz w:val="24"/>
        </w:rPr>
        <w:t xml:space="preserve">                   </w:t>
      </w:r>
      <w:r>
        <w:rPr>
          <w:rFonts w:hint="eastAsia"/>
          <w:color w:val="FF0000"/>
          <w:sz w:val="24"/>
        </w:rPr>
        <w:t>总监理工程师</w:t>
      </w:r>
      <w:r>
        <w:rPr>
          <w:color w:val="000000" w:themeColor="text1"/>
          <w:sz w:val="24"/>
        </w:rPr>
        <w:t>签名：</w:t>
      </w:r>
      <w:r>
        <w:rPr>
          <w:color w:val="000000" w:themeColor="text1"/>
          <w:sz w:val="24"/>
        </w:rPr>
        <w:t xml:space="preserve">                  </w:t>
      </w:r>
      <w:r>
        <w:rPr>
          <w:color w:val="000000" w:themeColor="text1"/>
          <w:sz w:val="24"/>
        </w:rPr>
        <w:t>评价日期：</w:t>
      </w:r>
    </w:p>
    <w:p w:rsidR="003C2668" w:rsidRDefault="0023665D">
      <w:pPr>
        <w:widowControl/>
        <w:jc w:val="left"/>
        <w:rPr>
          <w:color w:val="000000" w:themeColor="text1"/>
          <w:sz w:val="24"/>
        </w:rPr>
      </w:pPr>
      <w:r>
        <w:rPr>
          <w:color w:val="000000" w:themeColor="text1"/>
          <w:sz w:val="24"/>
        </w:rPr>
        <w:br w:type="page"/>
      </w:r>
    </w:p>
    <w:p w:rsidR="003C2668" w:rsidRDefault="0023665D">
      <w:pPr>
        <w:widowControl/>
        <w:spacing w:line="320" w:lineRule="exact"/>
        <w:jc w:val="left"/>
        <w:rPr>
          <w:rFonts w:ascii="黑体" w:eastAsia="黑体" w:hAnsi="黑体" w:cs="黑体"/>
          <w:sz w:val="28"/>
          <w:szCs w:val="28"/>
        </w:rPr>
      </w:pPr>
      <w:r>
        <w:rPr>
          <w:rFonts w:hint="eastAsia"/>
          <w:sz w:val="32"/>
          <w:szCs w:val="32"/>
        </w:rPr>
        <w:lastRenderedPageBreak/>
        <w:t>附件</w:t>
      </w:r>
      <w:r>
        <w:rPr>
          <w:rFonts w:hint="eastAsia"/>
          <w:sz w:val="32"/>
          <w:szCs w:val="32"/>
        </w:rPr>
        <w:t xml:space="preserve">  </w:t>
      </w:r>
      <w:r>
        <w:rPr>
          <w:rFonts w:ascii="黑体" w:eastAsia="黑体" w:hAnsi="黑体" w:cs="黑体" w:hint="eastAsia"/>
          <w:sz w:val="28"/>
          <w:szCs w:val="28"/>
        </w:rPr>
        <w:t>监理企业施工现场质量安全管理评价表 表5</w:t>
      </w:r>
    </w:p>
    <w:p w:rsidR="003C2668" w:rsidRDefault="0023665D">
      <w:pPr>
        <w:spacing w:line="580" w:lineRule="exact"/>
        <w:jc w:val="center"/>
        <w:rPr>
          <w:rFonts w:ascii="方正小标宋_GBK" w:eastAsia="方正小标宋_GBK" w:hAnsi="方正小标宋_GBK" w:cs="方正小标宋_GBK"/>
          <w:b/>
          <w:color w:val="000000" w:themeColor="text1"/>
          <w:sz w:val="36"/>
          <w:szCs w:val="36"/>
        </w:rPr>
      </w:pPr>
      <w:r>
        <w:rPr>
          <w:rFonts w:ascii="方正小标宋_GBK" w:eastAsia="方正小标宋_GBK" w:hAnsi="方正小标宋_GBK" w:cs="方正小标宋_GBK" w:hint="eastAsia"/>
          <w:b/>
          <w:color w:val="000000" w:themeColor="text1"/>
          <w:sz w:val="36"/>
          <w:szCs w:val="36"/>
        </w:rPr>
        <w:t>市政基础设施工程施工安全生产管理监理履职评价表</w:t>
      </w:r>
    </w:p>
    <w:p w:rsidR="003C2668" w:rsidRDefault="003C2668">
      <w:pPr>
        <w:spacing w:line="320" w:lineRule="exact"/>
        <w:jc w:val="left"/>
        <w:rPr>
          <w:b/>
          <w:color w:val="000000" w:themeColor="text1"/>
          <w:sz w:val="28"/>
        </w:rPr>
      </w:pPr>
    </w:p>
    <w:p w:rsidR="003C2668" w:rsidRDefault="0023665D">
      <w:pPr>
        <w:spacing w:line="320" w:lineRule="exact"/>
        <w:ind w:firstLineChars="78" w:firstLine="219"/>
        <w:jc w:val="left"/>
        <w:rPr>
          <w:b/>
          <w:color w:val="000000" w:themeColor="text1"/>
          <w:sz w:val="28"/>
        </w:rPr>
      </w:pPr>
      <w:r>
        <w:rPr>
          <w:b/>
          <w:color w:val="000000" w:themeColor="text1"/>
          <w:sz w:val="28"/>
        </w:rPr>
        <w:t>项目名称：</w:t>
      </w:r>
      <w:r>
        <w:rPr>
          <w:b/>
          <w:color w:val="000000" w:themeColor="text1"/>
          <w:sz w:val="28"/>
        </w:rPr>
        <w:t xml:space="preserve">                                                  </w:t>
      </w:r>
      <w:r>
        <w:rPr>
          <w:rFonts w:hint="eastAsia"/>
          <w:b/>
          <w:color w:val="000000" w:themeColor="text1"/>
          <w:sz w:val="28"/>
        </w:rPr>
        <w:t>监理</w:t>
      </w:r>
      <w:r>
        <w:rPr>
          <w:b/>
          <w:color w:val="000000" w:themeColor="text1"/>
          <w:sz w:val="28"/>
        </w:rPr>
        <w:t>单位：</w:t>
      </w:r>
    </w:p>
    <w:tbl>
      <w:tblPr>
        <w:tblpPr w:leftFromText="180" w:rightFromText="180" w:vertAnchor="text" w:horzAnchor="page" w:tblpXSpec="center" w:tblpY="224"/>
        <w:tblOverlap w:val="never"/>
        <w:tblW w:w="15754" w:type="dxa"/>
        <w:jc w:val="center"/>
        <w:tblLayout w:type="fixed"/>
        <w:tblCellMar>
          <w:left w:w="0" w:type="dxa"/>
          <w:right w:w="0" w:type="dxa"/>
        </w:tblCellMar>
        <w:tblLook w:val="04A0" w:firstRow="1" w:lastRow="0" w:firstColumn="1" w:lastColumn="0" w:noHBand="0" w:noVBand="1"/>
      </w:tblPr>
      <w:tblGrid>
        <w:gridCol w:w="875"/>
        <w:gridCol w:w="1005"/>
        <w:gridCol w:w="1145"/>
        <w:gridCol w:w="3450"/>
        <w:gridCol w:w="1995"/>
        <w:gridCol w:w="4857"/>
        <w:gridCol w:w="425"/>
        <w:gridCol w:w="425"/>
        <w:gridCol w:w="602"/>
        <w:gridCol w:w="525"/>
        <w:gridCol w:w="450"/>
      </w:tblGrid>
      <w:tr w:rsidR="003C2668">
        <w:trPr>
          <w:trHeight w:val="149"/>
          <w:tblHeader/>
          <w:jc w:val="center"/>
        </w:trPr>
        <w:tc>
          <w:tcPr>
            <w:tcW w:w="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rPr>
              <w:t>序号</w:t>
            </w:r>
          </w:p>
        </w:tc>
        <w:tc>
          <w:tcPr>
            <w:tcW w:w="1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rPr>
              <w:t>评价</w:t>
            </w:r>
          </w:p>
          <w:p w:rsidR="003C2668" w:rsidRDefault="0023665D">
            <w:pPr>
              <w:snapToGrid w:val="0"/>
              <w:jc w:val="center"/>
              <w:rPr>
                <w:b/>
              </w:rPr>
            </w:pPr>
            <w:r>
              <w:rPr>
                <w:b/>
              </w:rPr>
              <w:t>项目</w:t>
            </w: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rFonts w:eastAsia="宋体"/>
                <w:b/>
              </w:rPr>
            </w:pPr>
            <w:r>
              <w:rPr>
                <w:b/>
              </w:rPr>
              <w:t>项目</w:t>
            </w:r>
            <w:r>
              <w:rPr>
                <w:rFonts w:hint="eastAsia"/>
                <w:b/>
              </w:rPr>
              <w:t>编号</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rPr>
              <w:t>扣分标准</w:t>
            </w:r>
            <w:r>
              <w:t>（每项次扣分按发现违反的点位累加，扣完为止）</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rPr>
              <w:t>检查方法</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rPr>
              <w:t>说</w:t>
            </w:r>
            <w:r>
              <w:rPr>
                <w:b/>
              </w:rPr>
              <w:t xml:space="preserve"> </w:t>
            </w:r>
            <w:r>
              <w:rPr>
                <w:b/>
              </w:rPr>
              <w:t>明</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spacing w:val="-20"/>
                <w:position w:val="6"/>
              </w:rPr>
              <w:t>应得分</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spacing w:val="-20"/>
                <w:position w:val="6"/>
              </w:rPr>
            </w:pPr>
            <w:r>
              <w:rPr>
                <w:b/>
                <w:spacing w:val="-20"/>
                <w:position w:val="6"/>
              </w:rPr>
              <w:t>扣减分</w:t>
            </w:r>
          </w:p>
          <w:p w:rsidR="003C2668" w:rsidRDefault="0023665D">
            <w:pPr>
              <w:snapToGrid w:val="0"/>
              <w:jc w:val="center"/>
              <w:rPr>
                <w:b/>
              </w:rPr>
            </w:pPr>
            <w:r>
              <w:rPr>
                <w:rFonts w:hint="eastAsia"/>
                <w:b/>
                <w:spacing w:val="-20"/>
                <w:position w:val="6"/>
              </w:rPr>
              <w:t>1</w:t>
            </w: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rFonts w:hint="eastAsia"/>
                <w:b/>
                <w:spacing w:val="-20"/>
                <w:position w:val="6"/>
              </w:rPr>
              <w:t>扣分率</w:t>
            </w:r>
          </w:p>
        </w:tc>
        <w:tc>
          <w:tcPr>
            <w:tcW w:w="525" w:type="dxa"/>
            <w:tcBorders>
              <w:top w:val="single" w:sz="4" w:space="0" w:color="000000"/>
              <w:left w:val="single" w:sz="4" w:space="0" w:color="000000"/>
              <w:bottom w:val="single" w:sz="4" w:space="0" w:color="000000"/>
              <w:right w:val="single" w:sz="4" w:space="0" w:color="000000"/>
            </w:tcBorders>
            <w:vAlign w:val="center"/>
          </w:tcPr>
          <w:p w:rsidR="003C2668" w:rsidRDefault="0023665D">
            <w:pPr>
              <w:snapToGrid w:val="0"/>
              <w:jc w:val="center"/>
              <w:rPr>
                <w:b/>
                <w:spacing w:val="-20"/>
                <w:position w:val="6"/>
              </w:rPr>
            </w:pPr>
            <w:r>
              <w:rPr>
                <w:rFonts w:hint="eastAsia"/>
                <w:b/>
                <w:spacing w:val="-20"/>
                <w:position w:val="6"/>
              </w:rPr>
              <w:t>扣</w:t>
            </w:r>
          </w:p>
          <w:p w:rsidR="003C2668" w:rsidRDefault="0023665D">
            <w:pPr>
              <w:snapToGrid w:val="0"/>
              <w:jc w:val="center"/>
              <w:rPr>
                <w:b/>
                <w:spacing w:val="-20"/>
                <w:position w:val="6"/>
              </w:rPr>
            </w:pPr>
            <w:r>
              <w:rPr>
                <w:rFonts w:hint="eastAsia"/>
                <w:b/>
                <w:spacing w:val="-20"/>
                <w:position w:val="6"/>
              </w:rPr>
              <w:t>减</w:t>
            </w:r>
          </w:p>
          <w:p w:rsidR="003C2668" w:rsidRDefault="0023665D">
            <w:pPr>
              <w:snapToGrid w:val="0"/>
              <w:jc w:val="center"/>
              <w:rPr>
                <w:b/>
                <w:spacing w:val="-20"/>
                <w:position w:val="6"/>
              </w:rPr>
            </w:pPr>
            <w:r>
              <w:rPr>
                <w:rFonts w:hint="eastAsia"/>
                <w:b/>
                <w:spacing w:val="-20"/>
                <w:position w:val="6"/>
              </w:rPr>
              <w:t>分</w:t>
            </w:r>
          </w:p>
          <w:p w:rsidR="003C2668" w:rsidRDefault="0023665D">
            <w:pPr>
              <w:snapToGrid w:val="0"/>
              <w:jc w:val="center"/>
              <w:rPr>
                <w:b/>
                <w:spacing w:val="-20"/>
                <w:position w:val="6"/>
              </w:rPr>
            </w:pPr>
            <w:r>
              <w:rPr>
                <w:rFonts w:hint="eastAsia"/>
                <w:b/>
                <w:spacing w:val="-20"/>
                <w:position w:val="6"/>
              </w:rPr>
              <w:t>2</w:t>
            </w:r>
          </w:p>
        </w:tc>
        <w:tc>
          <w:tcPr>
            <w:tcW w:w="450" w:type="dxa"/>
            <w:tcBorders>
              <w:top w:val="single" w:sz="4" w:space="0" w:color="000000"/>
              <w:left w:val="single" w:sz="4" w:space="0" w:color="000000"/>
              <w:bottom w:val="single" w:sz="4" w:space="0" w:color="000000"/>
              <w:right w:val="single" w:sz="4" w:space="0" w:color="000000"/>
            </w:tcBorders>
            <w:vAlign w:val="center"/>
          </w:tcPr>
          <w:p w:rsidR="003C2668" w:rsidRDefault="0023665D">
            <w:pPr>
              <w:snapToGrid w:val="0"/>
              <w:jc w:val="center"/>
              <w:rPr>
                <w:b/>
                <w:spacing w:val="-20"/>
                <w:position w:val="6"/>
              </w:rPr>
            </w:pPr>
            <w:r>
              <w:rPr>
                <w:rFonts w:hint="eastAsia"/>
                <w:b/>
                <w:spacing w:val="-20"/>
                <w:position w:val="6"/>
              </w:rPr>
              <w:t>实</w:t>
            </w:r>
          </w:p>
          <w:p w:rsidR="003C2668" w:rsidRDefault="0023665D">
            <w:pPr>
              <w:snapToGrid w:val="0"/>
              <w:jc w:val="center"/>
              <w:rPr>
                <w:b/>
                <w:spacing w:val="-20"/>
                <w:position w:val="6"/>
              </w:rPr>
            </w:pPr>
            <w:r>
              <w:rPr>
                <w:rFonts w:hint="eastAsia"/>
                <w:b/>
                <w:spacing w:val="-20"/>
                <w:position w:val="6"/>
              </w:rPr>
              <w:t>得</w:t>
            </w:r>
          </w:p>
          <w:p w:rsidR="003C2668" w:rsidRDefault="0023665D">
            <w:pPr>
              <w:snapToGrid w:val="0"/>
              <w:jc w:val="center"/>
              <w:rPr>
                <w:b/>
                <w:spacing w:val="-20"/>
                <w:position w:val="6"/>
              </w:rPr>
            </w:pPr>
            <w:r>
              <w:rPr>
                <w:rFonts w:hint="eastAsia"/>
                <w:b/>
                <w:spacing w:val="-20"/>
                <w:position w:val="6"/>
              </w:rPr>
              <w:t>分</w:t>
            </w:r>
          </w:p>
        </w:tc>
      </w:tr>
      <w:tr w:rsidR="003C2668">
        <w:trPr>
          <w:trHeight w:val="1220"/>
          <w:jc w:val="center"/>
        </w:trPr>
        <w:tc>
          <w:tcPr>
            <w:tcW w:w="875"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rFonts w:hint="eastAsia"/>
                <w:b/>
              </w:rPr>
              <w:t>1</w:t>
            </w:r>
          </w:p>
        </w:tc>
        <w:tc>
          <w:tcPr>
            <w:tcW w:w="1005"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spacing w:val="-6"/>
              </w:rPr>
            </w:pPr>
            <w:r>
              <w:rPr>
                <w:rFonts w:hint="eastAsia"/>
                <w:spacing w:val="-6"/>
              </w:rPr>
              <w:t>安全管理</w:t>
            </w: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color w:val="2F5496" w:themeColor="accent5" w:themeShade="BF"/>
                <w:sz w:val="22"/>
              </w:rPr>
            </w:pPr>
            <w:r>
              <w:rPr>
                <w:rFonts w:hint="eastAsia"/>
                <w:color w:val="2F5496" w:themeColor="accent5" w:themeShade="BF"/>
                <w:sz w:val="22"/>
              </w:rPr>
              <w:t>J5</w:t>
            </w:r>
            <w:r>
              <w:rPr>
                <w:color w:val="2F5496" w:themeColor="accent5" w:themeShade="BF"/>
                <w:sz w:val="22"/>
              </w:rPr>
              <w:t>.1.0.011</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szCs w:val="22"/>
              </w:rPr>
            </w:pPr>
            <w:r>
              <w:rPr>
                <w:rFonts w:ascii="Calibri" w:hAnsi="Calibri" w:hint="eastAsia"/>
                <w:color w:val="2F5496" w:themeColor="accent5" w:themeShade="BF"/>
              </w:rPr>
              <w:t>重大</w:t>
            </w:r>
            <w:proofErr w:type="gramStart"/>
            <w:r>
              <w:rPr>
                <w:rFonts w:ascii="Calibri" w:hAnsi="Calibri" w:hint="eastAsia"/>
                <w:color w:val="2F5496" w:themeColor="accent5" w:themeShade="BF"/>
              </w:rPr>
              <w:t>危险源台帐中</w:t>
            </w:r>
            <w:proofErr w:type="gramEnd"/>
            <w:r>
              <w:rPr>
                <w:rFonts w:ascii="Calibri" w:hAnsi="Calibri" w:hint="eastAsia"/>
                <w:color w:val="2F5496" w:themeColor="accent5" w:themeShade="BF"/>
              </w:rPr>
              <w:t>，每缺一项重大危险源或每识别错误一项扣</w:t>
            </w:r>
            <w:r>
              <w:rPr>
                <w:rFonts w:ascii="Calibri" w:hAnsi="Calibri"/>
                <w:color w:val="2F5496" w:themeColor="accent5" w:themeShade="BF"/>
              </w:rPr>
              <w:t>1</w:t>
            </w:r>
            <w:r>
              <w:rPr>
                <w:rFonts w:ascii="Calibri" w:hAnsi="Calibri" w:hint="eastAsia"/>
                <w:color w:val="2F5496" w:themeColor="accent5" w:themeShade="BF"/>
              </w:rP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szCs w:val="22"/>
              </w:rPr>
            </w:pPr>
            <w:r>
              <w:rPr>
                <w:rFonts w:ascii="Calibri" w:hAnsi="Calibri" w:hint="eastAsia"/>
                <w:color w:val="2F5496" w:themeColor="accent5" w:themeShade="BF"/>
              </w:rPr>
              <w:t>检查重大危险源安全管理台账。</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rPr>
            </w:pPr>
            <w:r>
              <w:rPr>
                <w:rFonts w:ascii="Calibri" w:hAnsi="Calibri" w:hint="eastAsia"/>
                <w:color w:val="2F5496" w:themeColor="accent5" w:themeShade="BF"/>
              </w:rPr>
              <w:t>重大</w:t>
            </w:r>
            <w:proofErr w:type="gramStart"/>
            <w:r>
              <w:rPr>
                <w:rFonts w:ascii="Calibri" w:hAnsi="Calibri" w:hint="eastAsia"/>
                <w:color w:val="2F5496" w:themeColor="accent5" w:themeShade="BF"/>
              </w:rPr>
              <w:t>危险源指超过</w:t>
            </w:r>
            <w:proofErr w:type="gramEnd"/>
            <w:r>
              <w:rPr>
                <w:rFonts w:ascii="Calibri" w:hAnsi="Calibri" w:hint="eastAsia"/>
                <w:color w:val="2F5496" w:themeColor="accent5" w:themeShade="BF"/>
              </w:rPr>
              <w:t>一定规模的危险性较大分部分项工程、人货两用电梯和临时活动板房。有以下情形之一的，予以扣分：（</w:t>
            </w:r>
            <w:r>
              <w:rPr>
                <w:rFonts w:ascii="Calibri" w:hAnsi="Calibri" w:hint="eastAsia"/>
                <w:color w:val="2F5496" w:themeColor="accent5" w:themeShade="BF"/>
              </w:rPr>
              <w:t>1</w:t>
            </w:r>
            <w:r>
              <w:rPr>
                <w:rFonts w:ascii="Calibri" w:hAnsi="Calibri" w:hint="eastAsia"/>
                <w:color w:val="2F5496" w:themeColor="accent5" w:themeShade="BF"/>
              </w:rPr>
              <w:t>）不能提供重大危险源安全管理台账或</w:t>
            </w:r>
            <w:proofErr w:type="gramStart"/>
            <w:r>
              <w:rPr>
                <w:rFonts w:ascii="Calibri" w:hAnsi="Calibri" w:hint="eastAsia"/>
                <w:color w:val="2F5496" w:themeColor="accent5" w:themeShade="BF"/>
              </w:rPr>
              <w:t>台账无相应</w:t>
            </w:r>
            <w:proofErr w:type="gramEnd"/>
            <w:r>
              <w:rPr>
                <w:rFonts w:ascii="Calibri" w:hAnsi="Calibri" w:hint="eastAsia"/>
                <w:color w:val="2F5496" w:themeColor="accent5" w:themeShade="BF"/>
              </w:rPr>
              <w:t>管理支撑资料；（</w:t>
            </w:r>
            <w:r>
              <w:rPr>
                <w:rFonts w:ascii="Calibri" w:hAnsi="Calibri" w:hint="eastAsia"/>
                <w:color w:val="2F5496" w:themeColor="accent5" w:themeShade="BF"/>
              </w:rPr>
              <w:t>2</w:t>
            </w:r>
            <w:r>
              <w:rPr>
                <w:rFonts w:ascii="Calibri" w:hAnsi="Calibri" w:hint="eastAsia"/>
                <w:color w:val="2F5496" w:themeColor="accent5" w:themeShade="BF"/>
              </w:rPr>
              <w:t>）重大</w:t>
            </w:r>
            <w:proofErr w:type="gramStart"/>
            <w:r>
              <w:rPr>
                <w:rFonts w:ascii="Calibri" w:hAnsi="Calibri" w:hint="eastAsia"/>
                <w:color w:val="2F5496" w:themeColor="accent5" w:themeShade="BF"/>
              </w:rPr>
              <w:t>危险源台帐中</w:t>
            </w:r>
            <w:proofErr w:type="gramEnd"/>
            <w:r>
              <w:rPr>
                <w:rFonts w:ascii="Calibri" w:hAnsi="Calibri" w:hint="eastAsia"/>
                <w:color w:val="2F5496" w:themeColor="accent5" w:themeShade="BF"/>
              </w:rPr>
              <w:t>，现场重大危险</w:t>
            </w:r>
            <w:proofErr w:type="gramStart"/>
            <w:r>
              <w:rPr>
                <w:rFonts w:ascii="Calibri" w:hAnsi="Calibri" w:hint="eastAsia"/>
                <w:color w:val="2F5496" w:themeColor="accent5" w:themeShade="BF"/>
              </w:rPr>
              <w:t>源内容</w:t>
            </w:r>
            <w:proofErr w:type="gramEnd"/>
            <w:r>
              <w:rPr>
                <w:rFonts w:ascii="Calibri" w:hAnsi="Calibri" w:hint="eastAsia"/>
                <w:color w:val="2F5496" w:themeColor="accent5" w:themeShade="BF"/>
              </w:rPr>
              <w:t>不全，或识别错误。</w:t>
            </w:r>
          </w:p>
          <w:p w:rsidR="003C2668" w:rsidRDefault="0023665D">
            <w:pPr>
              <w:widowControl/>
              <w:spacing w:line="360" w:lineRule="exact"/>
              <w:rPr>
                <w:rFonts w:ascii="Calibri" w:hAnsi="Calibri"/>
                <w:color w:val="2F5496" w:themeColor="accent5" w:themeShade="BF"/>
              </w:rPr>
            </w:pPr>
            <w:r>
              <w:rPr>
                <w:rFonts w:hint="eastAsia"/>
                <w:b/>
                <w:color w:val="2F5496" w:themeColor="accent5" w:themeShade="BF"/>
                <w:szCs w:val="21"/>
                <w:highlight w:val="yellow"/>
              </w:rPr>
              <w:t>监理企业未发现相应问题或未对问题发出监理通知的，扣分率为</w:t>
            </w:r>
            <w:r>
              <w:rPr>
                <w:rFonts w:hint="eastAsia"/>
                <w:b/>
                <w:color w:val="2F5496" w:themeColor="accent5" w:themeShade="BF"/>
                <w:szCs w:val="21"/>
                <w:highlight w:val="yellow"/>
              </w:rPr>
              <w:t>1</w:t>
            </w:r>
            <w:r>
              <w:rPr>
                <w:rFonts w:hint="eastAsia"/>
                <w:b/>
                <w:color w:val="2F5496" w:themeColor="accent5" w:themeShade="BF"/>
                <w:szCs w:val="21"/>
                <w:highlight w:val="yellow"/>
              </w:rPr>
              <w:t>；监理企业已发现相应问题并向施工单位发出整改通知的，扣分率为</w:t>
            </w:r>
            <w:r>
              <w:rPr>
                <w:rFonts w:hint="eastAsia"/>
                <w:b/>
                <w:color w:val="2F5496" w:themeColor="accent5" w:themeShade="BF"/>
                <w:szCs w:val="21"/>
                <w:highlight w:val="yellow"/>
              </w:rPr>
              <w:t>0</w:t>
            </w:r>
            <w:r>
              <w:rPr>
                <w:rFonts w:hint="eastAsia"/>
                <w:b/>
                <w:color w:val="2F5496" w:themeColor="accent5" w:themeShade="BF"/>
                <w:szCs w:val="21"/>
                <w:highlight w:val="yellow"/>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Calibri" w:hAnsi="Calibri"/>
                <w:color w:val="2F5496" w:themeColor="accent5" w:themeShade="BF"/>
                <w:szCs w:val="22"/>
              </w:rPr>
            </w:pPr>
            <w:r>
              <w:rPr>
                <w:rFonts w:ascii="Calibri" w:hAnsi="Calibri"/>
                <w:color w:val="2F5496" w:themeColor="accent5" w:themeShade="BF"/>
              </w:rPr>
              <w:t>3</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color w:val="2F5496" w:themeColor="accent5" w:themeShade="BF"/>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color w:val="2F5496" w:themeColor="accent5" w:themeShade="BF"/>
                <w:highlight w:val="yellow"/>
              </w:rPr>
            </w:pPr>
            <w:r>
              <w:rPr>
                <w:rFonts w:hint="eastAsia"/>
                <w:color w:val="2F5496" w:themeColor="accent5" w:themeShade="BF"/>
                <w:highlight w:val="yellow"/>
              </w:rPr>
              <w:t>□</w:t>
            </w:r>
            <w:r>
              <w:rPr>
                <w:rFonts w:hint="eastAsia"/>
                <w:color w:val="2F5496" w:themeColor="accent5" w:themeShade="BF"/>
                <w:highlight w:val="yellow"/>
              </w:rPr>
              <w:t>A</w:t>
            </w:r>
          </w:p>
          <w:p w:rsidR="003C2668" w:rsidRDefault="0023665D">
            <w:pPr>
              <w:snapToGrid w:val="0"/>
              <w:spacing w:line="360" w:lineRule="auto"/>
              <w:jc w:val="center"/>
              <w:rPr>
                <w:b/>
                <w:color w:val="2F5496" w:themeColor="accent5" w:themeShade="BF"/>
              </w:rPr>
            </w:pPr>
            <w:r>
              <w:rPr>
                <w:rFonts w:hint="eastAsia"/>
                <w:color w:val="2F5496" w:themeColor="accent5" w:themeShade="BF"/>
                <w:highlight w:val="yellow"/>
              </w:rPr>
              <w:t>□</w:t>
            </w:r>
            <w:r>
              <w:rPr>
                <w:rFonts w:hint="eastAsia"/>
                <w:color w:val="2F5496" w:themeColor="accent5" w:themeShade="BF"/>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1220"/>
          <w:jc w:val="center"/>
        </w:trPr>
        <w:tc>
          <w:tcPr>
            <w:tcW w:w="875"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1005"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pacing w:val="-6"/>
              </w:rPr>
            </w:pP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color w:val="2F5496" w:themeColor="accent5" w:themeShade="BF"/>
                <w:sz w:val="22"/>
              </w:rPr>
            </w:pPr>
            <w:r>
              <w:rPr>
                <w:rFonts w:hint="eastAsia"/>
                <w:color w:val="2F5496" w:themeColor="accent5" w:themeShade="BF"/>
                <w:sz w:val="22"/>
              </w:rPr>
              <w:t>J5</w:t>
            </w:r>
            <w:r>
              <w:rPr>
                <w:color w:val="2F5496" w:themeColor="accent5" w:themeShade="BF"/>
                <w:sz w:val="22"/>
              </w:rPr>
              <w:t>.1.0.018</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szCs w:val="22"/>
              </w:rPr>
            </w:pPr>
            <w:r>
              <w:rPr>
                <w:rFonts w:ascii="Calibri" w:hAnsi="Calibri" w:hint="eastAsia"/>
                <w:color w:val="2F5496" w:themeColor="accent5" w:themeShade="BF"/>
              </w:rPr>
              <w:t>重大危险源未公示的，扣</w:t>
            </w:r>
            <w:r>
              <w:rPr>
                <w:rFonts w:ascii="Calibri" w:hAnsi="Calibri"/>
                <w:color w:val="2F5496" w:themeColor="accent5" w:themeShade="BF"/>
              </w:rPr>
              <w:t>3</w:t>
            </w:r>
            <w:r>
              <w:rPr>
                <w:rFonts w:ascii="Calibri" w:hAnsi="Calibri" w:hint="eastAsia"/>
                <w:color w:val="2F5496" w:themeColor="accent5" w:themeShade="BF"/>
              </w:rP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szCs w:val="22"/>
              </w:rPr>
            </w:pPr>
            <w:r>
              <w:rPr>
                <w:rFonts w:ascii="Calibri" w:hAnsi="Calibri" w:hint="eastAsia"/>
                <w:color w:val="2F5496" w:themeColor="accent5" w:themeShade="BF"/>
              </w:rPr>
              <w:t>检查重大危险源公示牌。</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rPr>
            </w:pPr>
            <w:r>
              <w:rPr>
                <w:rFonts w:ascii="Calibri" w:hAnsi="Calibri" w:hint="eastAsia"/>
                <w:color w:val="2F5496" w:themeColor="accent5" w:themeShade="BF"/>
              </w:rPr>
              <w:t>施工现场未悬挂重大危险源公示牌的，予以扣分。</w:t>
            </w:r>
          </w:p>
          <w:p w:rsidR="003C2668" w:rsidRDefault="0023665D">
            <w:pPr>
              <w:widowControl/>
              <w:spacing w:line="360" w:lineRule="exact"/>
              <w:rPr>
                <w:rFonts w:ascii="Calibri" w:hAnsi="Calibri"/>
                <w:color w:val="2F5496" w:themeColor="accent5" w:themeShade="BF"/>
              </w:rPr>
            </w:pPr>
            <w:r>
              <w:rPr>
                <w:rFonts w:hint="eastAsia"/>
                <w:b/>
                <w:color w:val="2F5496" w:themeColor="accent5" w:themeShade="BF"/>
                <w:szCs w:val="21"/>
                <w:highlight w:val="yellow"/>
              </w:rPr>
              <w:t>监理企业未发现相应问题或未对问题发出监理通知的，扣分率为</w:t>
            </w:r>
            <w:r>
              <w:rPr>
                <w:rFonts w:hint="eastAsia"/>
                <w:b/>
                <w:color w:val="2F5496" w:themeColor="accent5" w:themeShade="BF"/>
                <w:szCs w:val="21"/>
                <w:highlight w:val="yellow"/>
              </w:rPr>
              <w:t>1</w:t>
            </w:r>
            <w:r>
              <w:rPr>
                <w:rFonts w:hint="eastAsia"/>
                <w:b/>
                <w:color w:val="2F5496" w:themeColor="accent5" w:themeShade="BF"/>
                <w:szCs w:val="21"/>
                <w:highlight w:val="yellow"/>
              </w:rPr>
              <w:t>；监理企业已发现相应问题并向施工单位发出整改通知的，扣分率为</w:t>
            </w:r>
            <w:r>
              <w:rPr>
                <w:rFonts w:hint="eastAsia"/>
                <w:b/>
                <w:color w:val="2F5496" w:themeColor="accent5" w:themeShade="BF"/>
                <w:szCs w:val="21"/>
                <w:highlight w:val="yellow"/>
              </w:rPr>
              <w:t>0</w:t>
            </w:r>
            <w:r>
              <w:rPr>
                <w:rFonts w:hint="eastAsia"/>
                <w:b/>
                <w:color w:val="2F5496" w:themeColor="accent5" w:themeShade="BF"/>
                <w:szCs w:val="21"/>
                <w:highlight w:val="yellow"/>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Calibri" w:hAnsi="Calibri"/>
                <w:color w:val="2F5496" w:themeColor="accent5" w:themeShade="BF"/>
                <w:szCs w:val="22"/>
              </w:rPr>
            </w:pPr>
            <w:r>
              <w:rPr>
                <w:rFonts w:ascii="Calibri" w:hAnsi="Calibri"/>
                <w:color w:val="2F5496" w:themeColor="accent5" w:themeShade="BF"/>
              </w:rPr>
              <w:t>3</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color w:val="2F5496" w:themeColor="accent5" w:themeShade="BF"/>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color w:val="2F5496" w:themeColor="accent5" w:themeShade="BF"/>
                <w:highlight w:val="yellow"/>
              </w:rPr>
            </w:pPr>
            <w:r>
              <w:rPr>
                <w:rFonts w:hint="eastAsia"/>
                <w:color w:val="2F5496" w:themeColor="accent5" w:themeShade="BF"/>
                <w:highlight w:val="yellow"/>
              </w:rPr>
              <w:t>□</w:t>
            </w:r>
            <w:r>
              <w:rPr>
                <w:rFonts w:hint="eastAsia"/>
                <w:color w:val="2F5496" w:themeColor="accent5" w:themeShade="BF"/>
                <w:highlight w:val="yellow"/>
              </w:rPr>
              <w:t>A</w:t>
            </w:r>
          </w:p>
          <w:p w:rsidR="003C2668" w:rsidRDefault="0023665D">
            <w:pPr>
              <w:snapToGrid w:val="0"/>
              <w:spacing w:line="360" w:lineRule="auto"/>
              <w:jc w:val="center"/>
              <w:rPr>
                <w:b/>
                <w:color w:val="2F5496" w:themeColor="accent5" w:themeShade="BF"/>
              </w:rPr>
            </w:pPr>
            <w:r>
              <w:rPr>
                <w:rFonts w:hint="eastAsia"/>
                <w:color w:val="2F5496" w:themeColor="accent5" w:themeShade="BF"/>
                <w:highlight w:val="yellow"/>
              </w:rPr>
              <w:t>□</w:t>
            </w:r>
            <w:r>
              <w:rPr>
                <w:rFonts w:hint="eastAsia"/>
                <w:color w:val="2F5496" w:themeColor="accent5" w:themeShade="BF"/>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1220"/>
          <w:jc w:val="center"/>
        </w:trPr>
        <w:tc>
          <w:tcPr>
            <w:tcW w:w="875"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1005"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pacing w:val="-6"/>
              </w:rPr>
            </w:pP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color w:val="2F5496" w:themeColor="accent5" w:themeShade="BF"/>
                <w:sz w:val="22"/>
              </w:rPr>
            </w:pPr>
            <w:r>
              <w:rPr>
                <w:rFonts w:hint="eastAsia"/>
                <w:color w:val="2F5496" w:themeColor="accent5" w:themeShade="BF"/>
                <w:sz w:val="22"/>
              </w:rPr>
              <w:t>J5</w:t>
            </w:r>
            <w:r>
              <w:rPr>
                <w:color w:val="2F5496" w:themeColor="accent5" w:themeShade="BF"/>
                <w:sz w:val="22"/>
              </w:rPr>
              <w:t>.1.0.01</w:t>
            </w:r>
            <w:r>
              <w:rPr>
                <w:rFonts w:hint="eastAsia"/>
                <w:color w:val="2F5496" w:themeColor="accent5" w:themeShade="BF"/>
                <w:sz w:val="22"/>
              </w:rPr>
              <w:t>9</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szCs w:val="22"/>
              </w:rPr>
            </w:pPr>
            <w:r>
              <w:rPr>
                <w:rFonts w:ascii="Calibri" w:hAnsi="Calibri" w:hint="eastAsia"/>
                <w:color w:val="2F5496" w:themeColor="accent5" w:themeShade="BF"/>
              </w:rPr>
              <w:t>重大危险源公示牌信息不符合规定，每缺少一项扣</w:t>
            </w:r>
            <w:r>
              <w:rPr>
                <w:rFonts w:ascii="Calibri" w:hAnsi="Calibri"/>
                <w:color w:val="2F5496" w:themeColor="accent5" w:themeShade="BF"/>
              </w:rPr>
              <w:t>0.5</w:t>
            </w:r>
            <w:r>
              <w:rPr>
                <w:rFonts w:ascii="Calibri" w:hAnsi="Calibri" w:hint="eastAsia"/>
                <w:color w:val="2F5496" w:themeColor="accent5" w:themeShade="BF"/>
              </w:rP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szCs w:val="22"/>
              </w:rPr>
            </w:pPr>
            <w:r>
              <w:rPr>
                <w:rFonts w:ascii="Calibri" w:hAnsi="Calibri" w:hint="eastAsia"/>
                <w:color w:val="2F5496" w:themeColor="accent5" w:themeShade="BF"/>
              </w:rPr>
              <w:t>检查重大危险源公示牌。</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rPr>
            </w:pPr>
            <w:r>
              <w:rPr>
                <w:rFonts w:ascii="Calibri" w:hAnsi="Calibri" w:hint="eastAsia"/>
                <w:color w:val="2F5496" w:themeColor="accent5" w:themeShade="BF"/>
              </w:rPr>
              <w:t>有下列情形之一的，予以扣分：（</w:t>
            </w:r>
            <w:r>
              <w:rPr>
                <w:rFonts w:ascii="Calibri" w:hAnsi="Calibri"/>
                <w:color w:val="2F5496" w:themeColor="accent5" w:themeShade="BF"/>
              </w:rPr>
              <w:t>1</w:t>
            </w:r>
            <w:r>
              <w:rPr>
                <w:rFonts w:ascii="Calibri" w:hAnsi="Calibri" w:hint="eastAsia"/>
                <w:color w:val="2F5496" w:themeColor="accent5" w:themeShade="BF"/>
              </w:rPr>
              <w:t>）重大危险源名称不正确；（</w:t>
            </w:r>
            <w:r>
              <w:rPr>
                <w:rFonts w:ascii="Calibri" w:hAnsi="Calibri"/>
                <w:color w:val="2F5496" w:themeColor="accent5" w:themeShade="BF"/>
              </w:rPr>
              <w:t>2</w:t>
            </w:r>
            <w:r>
              <w:rPr>
                <w:rFonts w:ascii="Calibri" w:hAnsi="Calibri" w:hint="eastAsia"/>
                <w:color w:val="2F5496" w:themeColor="accent5" w:themeShade="BF"/>
              </w:rPr>
              <w:t>）无施工时间段或施工时间段不正确；（</w:t>
            </w:r>
            <w:r>
              <w:rPr>
                <w:rFonts w:ascii="Calibri" w:hAnsi="Calibri"/>
                <w:color w:val="2F5496" w:themeColor="accent5" w:themeShade="BF"/>
              </w:rPr>
              <w:t>3</w:t>
            </w:r>
            <w:r>
              <w:rPr>
                <w:rFonts w:ascii="Calibri" w:hAnsi="Calibri" w:hint="eastAsia"/>
                <w:color w:val="2F5496" w:themeColor="accent5" w:themeShade="BF"/>
              </w:rPr>
              <w:t>）无施工部位或施工部位不正确；（</w:t>
            </w:r>
            <w:r>
              <w:rPr>
                <w:rFonts w:ascii="Calibri" w:hAnsi="Calibri"/>
                <w:color w:val="2F5496" w:themeColor="accent5" w:themeShade="BF"/>
              </w:rPr>
              <w:t>4</w:t>
            </w:r>
            <w:r>
              <w:rPr>
                <w:rFonts w:ascii="Calibri" w:hAnsi="Calibri" w:hint="eastAsia"/>
                <w:color w:val="2F5496" w:themeColor="accent5" w:themeShade="BF"/>
              </w:rPr>
              <w:t>）无防护措施；（</w:t>
            </w:r>
            <w:r>
              <w:rPr>
                <w:rFonts w:ascii="Calibri" w:hAnsi="Calibri"/>
                <w:color w:val="2F5496" w:themeColor="accent5" w:themeShade="BF"/>
              </w:rPr>
              <w:t>5</w:t>
            </w:r>
            <w:r>
              <w:rPr>
                <w:rFonts w:ascii="Calibri" w:hAnsi="Calibri" w:hint="eastAsia"/>
                <w:color w:val="2F5496" w:themeColor="accent5" w:themeShade="BF"/>
              </w:rPr>
              <w:t>）无责任单位；（</w:t>
            </w:r>
            <w:r>
              <w:rPr>
                <w:rFonts w:ascii="Calibri" w:hAnsi="Calibri"/>
                <w:color w:val="2F5496" w:themeColor="accent5" w:themeShade="BF"/>
              </w:rPr>
              <w:t>6</w:t>
            </w:r>
            <w:r>
              <w:rPr>
                <w:rFonts w:ascii="Calibri" w:hAnsi="Calibri" w:hint="eastAsia"/>
                <w:color w:val="2F5496" w:themeColor="accent5" w:themeShade="BF"/>
              </w:rPr>
              <w:t>）无责任人；（</w:t>
            </w:r>
            <w:r>
              <w:rPr>
                <w:rFonts w:ascii="Calibri" w:hAnsi="Calibri"/>
                <w:color w:val="2F5496" w:themeColor="accent5" w:themeShade="BF"/>
              </w:rPr>
              <w:t>7</w:t>
            </w:r>
            <w:r>
              <w:rPr>
                <w:rFonts w:ascii="Calibri" w:hAnsi="Calibri" w:hint="eastAsia"/>
                <w:color w:val="2F5496" w:themeColor="accent5" w:themeShade="BF"/>
              </w:rPr>
              <w:t>）无联系电话。</w:t>
            </w:r>
          </w:p>
          <w:p w:rsidR="003C2668" w:rsidRDefault="0023665D">
            <w:pPr>
              <w:widowControl/>
              <w:spacing w:line="360" w:lineRule="exact"/>
              <w:rPr>
                <w:rFonts w:ascii="Calibri" w:hAnsi="Calibri"/>
                <w:color w:val="2F5496" w:themeColor="accent5" w:themeShade="BF"/>
              </w:rPr>
            </w:pPr>
            <w:r>
              <w:rPr>
                <w:rFonts w:hint="eastAsia"/>
                <w:b/>
                <w:color w:val="2F5496" w:themeColor="accent5" w:themeShade="BF"/>
                <w:szCs w:val="21"/>
                <w:highlight w:val="yellow"/>
              </w:rPr>
              <w:t>监理企业未发现相应问题或未对问题发出监理通知</w:t>
            </w:r>
            <w:r>
              <w:rPr>
                <w:rFonts w:hint="eastAsia"/>
                <w:b/>
                <w:color w:val="2F5496" w:themeColor="accent5" w:themeShade="BF"/>
                <w:szCs w:val="21"/>
                <w:highlight w:val="yellow"/>
              </w:rPr>
              <w:lastRenderedPageBreak/>
              <w:t>的，扣分率为</w:t>
            </w:r>
            <w:r>
              <w:rPr>
                <w:rFonts w:hint="eastAsia"/>
                <w:b/>
                <w:color w:val="2F5496" w:themeColor="accent5" w:themeShade="BF"/>
                <w:szCs w:val="21"/>
                <w:highlight w:val="yellow"/>
              </w:rPr>
              <w:t>1</w:t>
            </w:r>
            <w:r>
              <w:rPr>
                <w:rFonts w:hint="eastAsia"/>
                <w:b/>
                <w:color w:val="2F5496" w:themeColor="accent5" w:themeShade="BF"/>
                <w:szCs w:val="21"/>
                <w:highlight w:val="yellow"/>
              </w:rPr>
              <w:t>；监理企业已发现相应问题并向施工单位发出整改通知的，扣分率为</w:t>
            </w:r>
            <w:r>
              <w:rPr>
                <w:rFonts w:hint="eastAsia"/>
                <w:b/>
                <w:color w:val="2F5496" w:themeColor="accent5" w:themeShade="BF"/>
                <w:szCs w:val="21"/>
                <w:highlight w:val="yellow"/>
              </w:rPr>
              <w:t>0</w:t>
            </w:r>
            <w:r>
              <w:rPr>
                <w:rFonts w:hint="eastAsia"/>
                <w:b/>
                <w:color w:val="2F5496" w:themeColor="accent5" w:themeShade="BF"/>
                <w:szCs w:val="21"/>
                <w:highlight w:val="yellow"/>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Calibri" w:hAnsi="Calibri"/>
                <w:color w:val="2F5496" w:themeColor="accent5" w:themeShade="BF"/>
                <w:szCs w:val="22"/>
              </w:rPr>
            </w:pPr>
            <w:r>
              <w:rPr>
                <w:rFonts w:ascii="Calibri" w:hAnsi="Calibri" w:hint="eastAsia"/>
                <w:color w:val="2F5496" w:themeColor="accent5" w:themeShade="BF"/>
              </w:rPr>
              <w:lastRenderedPageBreak/>
              <w:t>3</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color w:val="2F5496" w:themeColor="accent5" w:themeShade="BF"/>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color w:val="2F5496" w:themeColor="accent5" w:themeShade="BF"/>
                <w:highlight w:val="yellow"/>
              </w:rPr>
            </w:pPr>
            <w:r>
              <w:rPr>
                <w:rFonts w:hint="eastAsia"/>
                <w:color w:val="2F5496" w:themeColor="accent5" w:themeShade="BF"/>
                <w:highlight w:val="yellow"/>
              </w:rPr>
              <w:t>□</w:t>
            </w:r>
            <w:r>
              <w:rPr>
                <w:rFonts w:hint="eastAsia"/>
                <w:color w:val="2F5496" w:themeColor="accent5" w:themeShade="BF"/>
                <w:highlight w:val="yellow"/>
              </w:rPr>
              <w:t>A</w:t>
            </w:r>
          </w:p>
          <w:p w:rsidR="003C2668" w:rsidRDefault="0023665D">
            <w:pPr>
              <w:snapToGrid w:val="0"/>
              <w:spacing w:line="360" w:lineRule="auto"/>
              <w:jc w:val="center"/>
              <w:rPr>
                <w:b/>
                <w:color w:val="2F5496" w:themeColor="accent5" w:themeShade="BF"/>
              </w:rPr>
            </w:pPr>
            <w:r>
              <w:rPr>
                <w:rFonts w:hint="eastAsia"/>
                <w:color w:val="2F5496" w:themeColor="accent5" w:themeShade="BF"/>
                <w:highlight w:val="yellow"/>
              </w:rPr>
              <w:t>□</w:t>
            </w:r>
            <w:r>
              <w:rPr>
                <w:rFonts w:hint="eastAsia"/>
                <w:color w:val="2F5496" w:themeColor="accent5" w:themeShade="BF"/>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1220"/>
          <w:jc w:val="center"/>
        </w:trPr>
        <w:tc>
          <w:tcPr>
            <w:tcW w:w="87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100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pacing w:val="-6"/>
              </w:rPr>
            </w:pP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color w:val="2F5496" w:themeColor="accent5" w:themeShade="BF"/>
                <w:sz w:val="22"/>
              </w:rPr>
            </w:pPr>
            <w:r>
              <w:rPr>
                <w:rFonts w:hint="eastAsia"/>
                <w:color w:val="2F5496" w:themeColor="accent5" w:themeShade="BF"/>
                <w:sz w:val="22"/>
              </w:rPr>
              <w:t>J5</w:t>
            </w:r>
            <w:r>
              <w:rPr>
                <w:color w:val="2F5496" w:themeColor="accent5" w:themeShade="BF"/>
                <w:sz w:val="22"/>
              </w:rPr>
              <w:t>.1.0.0</w:t>
            </w:r>
            <w:r>
              <w:rPr>
                <w:rFonts w:hint="eastAsia"/>
                <w:color w:val="2F5496" w:themeColor="accent5" w:themeShade="BF"/>
                <w:sz w:val="22"/>
              </w:rPr>
              <w:t>20</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szCs w:val="22"/>
              </w:rPr>
            </w:pPr>
            <w:r>
              <w:rPr>
                <w:rFonts w:ascii="Calibri" w:hAnsi="Calibri" w:hint="eastAsia"/>
                <w:color w:val="2F5496" w:themeColor="accent5" w:themeShade="BF"/>
              </w:rPr>
              <w:t>重大危险</w:t>
            </w:r>
            <w:proofErr w:type="gramStart"/>
            <w:r>
              <w:rPr>
                <w:rFonts w:ascii="Calibri" w:hAnsi="Calibri" w:hint="eastAsia"/>
                <w:color w:val="2F5496" w:themeColor="accent5" w:themeShade="BF"/>
              </w:rPr>
              <w:t>源施工</w:t>
            </w:r>
            <w:proofErr w:type="gramEnd"/>
            <w:r>
              <w:rPr>
                <w:rFonts w:ascii="Calibri" w:hAnsi="Calibri" w:hint="eastAsia"/>
                <w:color w:val="2F5496" w:themeColor="accent5" w:themeShade="BF"/>
              </w:rPr>
              <w:t>过程中，项目负责人、专职安全员未在现场履职的，扣</w:t>
            </w:r>
            <w:r>
              <w:rPr>
                <w:rFonts w:ascii="Calibri" w:hAnsi="Calibri"/>
                <w:color w:val="2F5496" w:themeColor="accent5" w:themeShade="BF"/>
              </w:rPr>
              <w:t>2</w:t>
            </w:r>
            <w:r>
              <w:rPr>
                <w:rFonts w:ascii="Calibri" w:hAnsi="Calibri" w:hint="eastAsia"/>
                <w:color w:val="2F5496" w:themeColor="accent5" w:themeShade="BF"/>
              </w:rP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szCs w:val="22"/>
              </w:rPr>
            </w:pPr>
            <w:r>
              <w:rPr>
                <w:rFonts w:ascii="Calibri" w:hAnsi="Calibri" w:hint="eastAsia"/>
                <w:color w:val="2F5496" w:themeColor="accent5" w:themeShade="BF"/>
              </w:rPr>
              <w:t>检查相关履职记录。</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rPr>
            </w:pPr>
            <w:r>
              <w:rPr>
                <w:rFonts w:ascii="Calibri" w:hAnsi="Calibri" w:hint="eastAsia"/>
                <w:color w:val="2F5496" w:themeColor="accent5" w:themeShade="BF"/>
              </w:rPr>
              <w:t>1.</w:t>
            </w:r>
            <w:r>
              <w:rPr>
                <w:rFonts w:ascii="Calibri" w:hAnsi="Calibri" w:hint="eastAsia"/>
                <w:color w:val="2F5496" w:themeColor="accent5" w:themeShade="BF"/>
              </w:rPr>
              <w:t>未能提供履职记录的，或项目负责人、专职安全员未在巡查记录上签字的，予以扣分。</w:t>
            </w:r>
          </w:p>
          <w:p w:rsidR="003C2668" w:rsidRDefault="0023665D">
            <w:pPr>
              <w:pStyle w:val="2"/>
              <w:ind w:firstLine="0"/>
              <w:rPr>
                <w:rFonts w:asciiTheme="minorHAnsi" w:eastAsiaTheme="minorEastAsia" w:hAnsiTheme="minorHAnsi" w:cstheme="minorBidi"/>
                <w:sz w:val="21"/>
                <w:szCs w:val="24"/>
                <w:highlight w:val="yellow"/>
              </w:rPr>
            </w:pPr>
            <w:r>
              <w:rPr>
                <w:rFonts w:asciiTheme="minorHAnsi" w:eastAsiaTheme="minorEastAsia" w:hAnsiTheme="minorHAnsi" w:cstheme="minorBidi" w:hint="eastAsia"/>
                <w:sz w:val="21"/>
                <w:szCs w:val="24"/>
                <w:highlight w:val="yellow"/>
              </w:rPr>
              <w:t>2.</w:t>
            </w:r>
            <w:r>
              <w:rPr>
                <w:rFonts w:asciiTheme="minorHAnsi" w:eastAsiaTheme="minorEastAsia" w:hAnsiTheme="minorHAnsi" w:cstheme="minorBidi" w:hint="eastAsia"/>
                <w:sz w:val="21"/>
                <w:szCs w:val="24"/>
                <w:highlight w:val="yellow"/>
              </w:rPr>
              <w:t>与本项相关的履职记录主要有：危大工程验收记录、监理例会记录、周检（月检、季检）记录、安全技术交底、安全日志等。</w:t>
            </w:r>
          </w:p>
          <w:p w:rsidR="003C2668" w:rsidRDefault="0023665D">
            <w:pPr>
              <w:widowControl/>
              <w:spacing w:line="360" w:lineRule="exact"/>
            </w:pPr>
            <w:r>
              <w:rPr>
                <w:rFonts w:hint="eastAsia"/>
                <w:b/>
                <w:color w:val="2F5496" w:themeColor="accent5" w:themeShade="BF"/>
                <w:szCs w:val="21"/>
                <w:highlight w:val="yellow"/>
              </w:rPr>
              <w:t>监理企业未发现相应问题或未对问题发出监理通知的，扣分率为</w:t>
            </w:r>
            <w:r>
              <w:rPr>
                <w:rFonts w:hint="eastAsia"/>
                <w:b/>
                <w:color w:val="2F5496" w:themeColor="accent5" w:themeShade="BF"/>
                <w:szCs w:val="21"/>
                <w:highlight w:val="yellow"/>
              </w:rPr>
              <w:t>1</w:t>
            </w:r>
            <w:r>
              <w:rPr>
                <w:rFonts w:hint="eastAsia"/>
                <w:b/>
                <w:color w:val="2F5496" w:themeColor="accent5" w:themeShade="BF"/>
                <w:szCs w:val="21"/>
                <w:highlight w:val="yellow"/>
              </w:rPr>
              <w:t>；监理企业已发现相应问题并向施工单位发出整改通知的，扣分率为</w:t>
            </w:r>
            <w:r>
              <w:rPr>
                <w:rFonts w:hint="eastAsia"/>
                <w:b/>
                <w:color w:val="2F5496" w:themeColor="accent5" w:themeShade="BF"/>
                <w:szCs w:val="21"/>
                <w:highlight w:val="yellow"/>
              </w:rPr>
              <w:t>0</w:t>
            </w:r>
            <w:r>
              <w:rPr>
                <w:rFonts w:hint="eastAsia"/>
                <w:b/>
                <w:color w:val="2F5496" w:themeColor="accent5" w:themeShade="BF"/>
                <w:szCs w:val="21"/>
                <w:highlight w:val="yellow"/>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Calibri" w:hAnsi="Calibri"/>
                <w:color w:val="2F5496" w:themeColor="accent5" w:themeShade="BF"/>
                <w:szCs w:val="22"/>
              </w:rPr>
            </w:pPr>
            <w:r>
              <w:rPr>
                <w:rFonts w:ascii="Calibri" w:hAnsi="Calibri"/>
                <w:color w:val="2F5496" w:themeColor="accent5" w:themeShade="BF"/>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color w:val="2F5496" w:themeColor="accent5" w:themeShade="BF"/>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color w:val="2F5496" w:themeColor="accent5" w:themeShade="BF"/>
                <w:highlight w:val="yellow"/>
              </w:rPr>
            </w:pPr>
            <w:r>
              <w:rPr>
                <w:rFonts w:hint="eastAsia"/>
                <w:color w:val="2F5496" w:themeColor="accent5" w:themeShade="BF"/>
                <w:highlight w:val="yellow"/>
              </w:rPr>
              <w:t>□</w:t>
            </w:r>
            <w:r>
              <w:rPr>
                <w:rFonts w:hint="eastAsia"/>
                <w:color w:val="2F5496" w:themeColor="accent5" w:themeShade="BF"/>
                <w:highlight w:val="yellow"/>
              </w:rPr>
              <w:t>A</w:t>
            </w:r>
          </w:p>
          <w:p w:rsidR="003C2668" w:rsidRDefault="0023665D">
            <w:pPr>
              <w:snapToGrid w:val="0"/>
              <w:spacing w:line="360" w:lineRule="auto"/>
              <w:jc w:val="center"/>
              <w:rPr>
                <w:b/>
                <w:color w:val="2F5496" w:themeColor="accent5" w:themeShade="BF"/>
              </w:rPr>
            </w:pPr>
            <w:r>
              <w:rPr>
                <w:rFonts w:hint="eastAsia"/>
                <w:color w:val="2F5496" w:themeColor="accent5" w:themeShade="BF"/>
                <w:highlight w:val="yellow"/>
              </w:rPr>
              <w:t>□</w:t>
            </w:r>
            <w:r>
              <w:rPr>
                <w:rFonts w:hint="eastAsia"/>
                <w:color w:val="2F5496" w:themeColor="accent5" w:themeShade="BF"/>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1220"/>
          <w:jc w:val="center"/>
        </w:trPr>
        <w:tc>
          <w:tcPr>
            <w:tcW w:w="8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10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spacing w:val="-6"/>
              </w:rPr>
            </w:pPr>
            <w:r>
              <w:rPr>
                <w:spacing w:val="-6"/>
              </w:rPr>
              <w:t>脚手架</w:t>
            </w: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J5.2.1.001</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rPr>
                <w:spacing w:val="-6"/>
              </w:rPr>
              <w:t>未编制专项施工方案，或方案无搭设示意图的，扣</w:t>
            </w:r>
            <w:r>
              <w:rPr>
                <w:spacing w:val="-6"/>
              </w:rPr>
              <w:t>2</w:t>
            </w:r>
            <w:r>
              <w:rPr>
                <w:spacing w:val="-6"/>
              </w:rP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检查专项施工方案。</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t>无脚手架</w:t>
            </w:r>
            <w:proofErr w:type="gramStart"/>
            <w:r>
              <w:t>搭设专项</w:t>
            </w:r>
            <w:proofErr w:type="gramEnd"/>
            <w:r>
              <w:t>施工方案的，予以扣分。</w:t>
            </w:r>
          </w:p>
          <w:p w:rsidR="003C2668" w:rsidRDefault="0023665D">
            <w:pPr>
              <w:snapToGrid w:val="0"/>
              <w:spacing w:line="260" w:lineRule="exact"/>
              <w:jc w:val="left"/>
              <w:rPr>
                <w:b/>
              </w:rPr>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1266"/>
          <w:jc w:val="center"/>
        </w:trPr>
        <w:tc>
          <w:tcPr>
            <w:tcW w:w="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0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J5.2.1.002</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rPr>
                <w:spacing w:val="-6"/>
              </w:rPr>
            </w:pPr>
            <w:r>
              <w:t>脚手架</w:t>
            </w:r>
            <w:proofErr w:type="gramStart"/>
            <w:r>
              <w:t>搭设专项</w:t>
            </w:r>
            <w:proofErr w:type="gramEnd"/>
            <w:r>
              <w:t>施工方案未经</w:t>
            </w:r>
            <w:r>
              <w:rPr>
                <w:spacing w:val="-6"/>
              </w:rPr>
              <w:t>施工单位技术负责人签字审批，或未盖施工单位公章，或未经总监签字批准的，扣</w:t>
            </w:r>
            <w:r>
              <w:rPr>
                <w:spacing w:val="-6"/>
              </w:rPr>
              <w:t>2</w:t>
            </w:r>
            <w:r>
              <w:rPr>
                <w:spacing w:val="-6"/>
              </w:rP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检查专项施工方案。</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t>有下列情形之一的，予以扣分：（</w:t>
            </w:r>
            <w:r>
              <w:t>1</w:t>
            </w:r>
            <w:r>
              <w:t>）无技术负责人签字审批；（</w:t>
            </w:r>
            <w:r>
              <w:t>2</w:t>
            </w:r>
            <w:r>
              <w:t>）未盖施工单位公章的；（</w:t>
            </w:r>
            <w:r>
              <w:t>3</w:t>
            </w:r>
            <w:r>
              <w:t>）专项施工方案总监未签字批准。</w:t>
            </w:r>
          </w:p>
          <w:p w:rsidR="003C2668" w:rsidRDefault="0023665D">
            <w:pPr>
              <w:snapToGrid w:val="0"/>
              <w:spacing w:line="260" w:lineRule="exact"/>
              <w:jc w:val="left"/>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960"/>
          <w:jc w:val="center"/>
        </w:trPr>
        <w:tc>
          <w:tcPr>
            <w:tcW w:w="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0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J5.2.1.004</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脚手架纵距、横距、步距不符合专项方案要求的，每处扣</w:t>
            </w:r>
            <w:r>
              <w:t>0.5</w:t>
            </w:r>
            <w: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对照方案现场抽查。</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t>有下列情形之一的，予以扣分：底层步距大于</w:t>
            </w:r>
            <w:r>
              <w:t>2m</w:t>
            </w:r>
            <w:r>
              <w:t>，纵距、横距、步距大于专项方案设计值的</w:t>
            </w:r>
            <w:r>
              <w:t>20%</w:t>
            </w:r>
            <w:r>
              <w:t>的或转角立杆缺失的，予以扣分。</w:t>
            </w:r>
            <w:r>
              <w:rPr>
                <w:spacing w:val="-6"/>
              </w:rPr>
              <w:t>至少抽查</w:t>
            </w:r>
            <w:r>
              <w:rPr>
                <w:spacing w:val="-6"/>
              </w:rPr>
              <w:t>12</w:t>
            </w:r>
            <w:r>
              <w:rPr>
                <w:spacing w:val="-6"/>
              </w:rPr>
              <w:t>处。</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b/>
              </w:rPr>
              <w:t>3</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60" w:lineRule="auto"/>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60" w:lineRule="auto"/>
              <w:jc w:val="center"/>
              <w:rPr>
                <w:b/>
              </w:rPr>
            </w:pPr>
          </w:p>
        </w:tc>
      </w:tr>
      <w:tr w:rsidR="003C2668">
        <w:trPr>
          <w:trHeight w:val="928"/>
          <w:jc w:val="center"/>
        </w:trPr>
        <w:tc>
          <w:tcPr>
            <w:tcW w:w="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0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J5.2.1.007</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外架搭设滞后于作业面或高出作业面高度不符合规范要求的，扣</w:t>
            </w:r>
            <w:r>
              <w:t>3</w:t>
            </w:r>
            <w: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t>检查现场。</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rPr>
                <w:b/>
              </w:rPr>
            </w:pPr>
            <w:r>
              <w:t>现场检查作业层外架上栏杆</w:t>
            </w:r>
            <w:proofErr w:type="gramStart"/>
            <w:r>
              <w:t>上皮未</w:t>
            </w:r>
            <w:proofErr w:type="gramEnd"/>
            <w:r>
              <w:t>高出作业面或高出作业面高度不足</w:t>
            </w:r>
            <w:r>
              <w:t>1.2m</w:t>
            </w:r>
            <w:r>
              <w:t>；立杆顶端栏杆未高出女儿墙上端</w:t>
            </w:r>
            <w:r>
              <w:t>1m</w:t>
            </w:r>
            <w:r>
              <w:t>或高出檐口上端</w:t>
            </w:r>
            <w:r>
              <w:t>1.5m</w:t>
            </w:r>
            <w:r>
              <w:rPr>
                <w:spacing w:val="-6"/>
              </w:rPr>
              <w:t>的</w:t>
            </w:r>
            <w:r>
              <w:t>，予以扣分。</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3</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1442"/>
          <w:jc w:val="center"/>
        </w:trPr>
        <w:tc>
          <w:tcPr>
            <w:tcW w:w="875" w:type="dxa"/>
            <w:vMerge w:val="restar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lastRenderedPageBreak/>
              <w:t>2</w:t>
            </w:r>
          </w:p>
        </w:tc>
        <w:tc>
          <w:tcPr>
            <w:tcW w:w="1005" w:type="dxa"/>
            <w:vMerge w:val="restar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spacing w:val="-6"/>
              </w:rPr>
            </w:pPr>
            <w:r>
              <w:rPr>
                <w:spacing w:val="-6"/>
              </w:rPr>
              <w:t>脚手架</w:t>
            </w:r>
          </w:p>
        </w:tc>
        <w:tc>
          <w:tcPr>
            <w:tcW w:w="1145"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J5.2.1.013</w:t>
            </w:r>
          </w:p>
        </w:tc>
        <w:tc>
          <w:tcPr>
            <w:tcW w:w="3450"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主节点处未设置横向水平杆的，每处扣</w:t>
            </w:r>
            <w:r>
              <w:t>0.5</w:t>
            </w:r>
            <w:r>
              <w:t>分。</w:t>
            </w:r>
          </w:p>
        </w:tc>
        <w:tc>
          <w:tcPr>
            <w:tcW w:w="1995"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检查现场。</w:t>
            </w:r>
          </w:p>
        </w:tc>
        <w:tc>
          <w:tcPr>
            <w:tcW w:w="4857"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t>横向</w:t>
            </w:r>
            <w:proofErr w:type="gramStart"/>
            <w:r>
              <w:t>水平杆距主</w:t>
            </w:r>
            <w:proofErr w:type="gramEnd"/>
            <w:r>
              <w:t>节点超过</w:t>
            </w:r>
            <w:r>
              <w:t>15cm</w:t>
            </w:r>
            <w:r>
              <w:t>的，予以扣分。</w:t>
            </w:r>
            <w:r>
              <w:rPr>
                <w:spacing w:val="-6"/>
              </w:rPr>
              <w:t>至少抽查</w:t>
            </w:r>
            <w:r>
              <w:rPr>
                <w:spacing w:val="-6"/>
              </w:rPr>
              <w:t>8</w:t>
            </w:r>
            <w:r>
              <w:rPr>
                <w:spacing w:val="-6"/>
              </w:rPr>
              <w:t>处。</w:t>
            </w:r>
          </w:p>
        </w:tc>
        <w:tc>
          <w:tcPr>
            <w:tcW w:w="425"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b/>
              </w:rPr>
              <w:t>2</w:t>
            </w:r>
          </w:p>
        </w:tc>
        <w:tc>
          <w:tcPr>
            <w:tcW w:w="425"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02"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525" w:type="dxa"/>
            <w:tcBorders>
              <w:top w:val="single" w:sz="4" w:space="0" w:color="auto"/>
              <w:left w:val="single" w:sz="4" w:space="0" w:color="000000"/>
              <w:right w:val="single" w:sz="4" w:space="0" w:color="000000"/>
            </w:tcBorders>
          </w:tcPr>
          <w:p w:rsidR="003C2668" w:rsidRDefault="003C2668">
            <w:pPr>
              <w:snapToGrid w:val="0"/>
              <w:spacing w:line="360" w:lineRule="auto"/>
              <w:jc w:val="center"/>
              <w:rPr>
                <w:b/>
              </w:rPr>
            </w:pPr>
          </w:p>
        </w:tc>
        <w:tc>
          <w:tcPr>
            <w:tcW w:w="450" w:type="dxa"/>
            <w:tcBorders>
              <w:top w:val="single" w:sz="4" w:space="0" w:color="auto"/>
              <w:left w:val="single" w:sz="4" w:space="0" w:color="000000"/>
              <w:right w:val="single" w:sz="4" w:space="0" w:color="000000"/>
            </w:tcBorders>
          </w:tcPr>
          <w:p w:rsidR="003C2668" w:rsidRDefault="003C2668">
            <w:pPr>
              <w:snapToGrid w:val="0"/>
              <w:spacing w:line="360" w:lineRule="auto"/>
              <w:jc w:val="center"/>
              <w:rPr>
                <w:b/>
              </w:rPr>
            </w:pPr>
          </w:p>
        </w:tc>
      </w:tr>
      <w:tr w:rsidR="003C2668">
        <w:trPr>
          <w:trHeight w:val="1475"/>
          <w:jc w:val="center"/>
        </w:trPr>
        <w:tc>
          <w:tcPr>
            <w:tcW w:w="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10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J5.2.1.014</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扫地</w:t>
            </w:r>
            <w:proofErr w:type="gramStart"/>
            <w:r>
              <w:t>杆设置</w:t>
            </w:r>
            <w:proofErr w:type="gramEnd"/>
            <w:r>
              <w:t>不符合规范要求的，每处扣</w:t>
            </w:r>
            <w:r>
              <w:t>0.5</w:t>
            </w:r>
            <w: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检查现场。</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t>纵横扫地杆缺失的，纵向</w:t>
            </w:r>
            <w:proofErr w:type="gramStart"/>
            <w:r>
              <w:t>扫地杆距立杆</w:t>
            </w:r>
            <w:proofErr w:type="gramEnd"/>
            <w:r>
              <w:t>底端大于</w:t>
            </w:r>
            <w:r>
              <w:t>20cm</w:t>
            </w:r>
            <w:r>
              <w:t>的，纵横向</w:t>
            </w:r>
            <w:proofErr w:type="gramStart"/>
            <w:r>
              <w:t>扫地杆未固定</w:t>
            </w:r>
            <w:proofErr w:type="gramEnd"/>
            <w:r>
              <w:t>在立杆的，横向</w:t>
            </w:r>
            <w:proofErr w:type="gramStart"/>
            <w:r>
              <w:t>扫地杆未紧靠</w:t>
            </w:r>
            <w:proofErr w:type="gramEnd"/>
            <w:r>
              <w:t>纵向扫地杆下方的，予以扣分。</w:t>
            </w:r>
            <w:r>
              <w:rPr>
                <w:spacing w:val="-6"/>
              </w:rPr>
              <w:t>至少抽查</w:t>
            </w:r>
            <w:r>
              <w:rPr>
                <w:spacing w:val="-6"/>
              </w:rPr>
              <w:t>8</w:t>
            </w:r>
            <w:r>
              <w:rPr>
                <w:spacing w:val="-6"/>
              </w:rPr>
              <w:t>处。</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b/>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90"/>
          <w:jc w:val="center"/>
        </w:trPr>
        <w:tc>
          <w:tcPr>
            <w:tcW w:w="875"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sz w:val="20"/>
              </w:rPr>
            </w:pPr>
            <w:r>
              <w:rPr>
                <w:rFonts w:hint="eastAsia"/>
                <w:sz w:val="20"/>
              </w:rPr>
              <w:t>3</w:t>
            </w:r>
          </w:p>
        </w:tc>
        <w:tc>
          <w:tcPr>
            <w:tcW w:w="1005"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pPr>
            <w:r>
              <w:t>模板</w:t>
            </w:r>
          </w:p>
          <w:p w:rsidR="003C2668" w:rsidRDefault="0023665D">
            <w:pPr>
              <w:snapToGrid w:val="0"/>
              <w:spacing w:line="320" w:lineRule="exact"/>
              <w:jc w:val="center"/>
              <w:rPr>
                <w:sz w:val="20"/>
              </w:rPr>
            </w:pPr>
            <w:r>
              <w:t>支架</w:t>
            </w: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J5.3.0.001</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rPr>
                <w:spacing w:val="-6"/>
              </w:rPr>
              <w:t>未编制专项施工方案的，扣</w:t>
            </w:r>
            <w:r>
              <w:rPr>
                <w:spacing w:val="-6"/>
              </w:rPr>
              <w:t>2</w:t>
            </w:r>
            <w:r>
              <w:rPr>
                <w:spacing w:val="-6"/>
              </w:rP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检查专项施工方案。</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t>无模板支架</w:t>
            </w:r>
            <w:proofErr w:type="gramStart"/>
            <w:r>
              <w:t>搭设专项</w:t>
            </w:r>
            <w:proofErr w:type="gramEnd"/>
            <w:r>
              <w:t>施工方案，予以扣分。</w:t>
            </w:r>
          </w:p>
          <w:p w:rsidR="003C2668" w:rsidRDefault="0023665D">
            <w:pPr>
              <w:snapToGrid w:val="0"/>
              <w:spacing w:line="260" w:lineRule="exact"/>
              <w:jc w:val="left"/>
              <w:rPr>
                <w:b/>
              </w:rPr>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1404"/>
          <w:jc w:val="center"/>
        </w:trPr>
        <w:tc>
          <w:tcPr>
            <w:tcW w:w="875"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005"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J5.3.0.002</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rPr>
                <w:spacing w:val="-6"/>
              </w:rPr>
            </w:pPr>
            <w:r>
              <w:t>模板支架</w:t>
            </w:r>
            <w:proofErr w:type="gramStart"/>
            <w:r>
              <w:t>搭设专项</w:t>
            </w:r>
            <w:proofErr w:type="gramEnd"/>
            <w:r>
              <w:t>施工方案未经</w:t>
            </w:r>
            <w:r>
              <w:rPr>
                <w:spacing w:val="-6"/>
              </w:rPr>
              <w:t>施工单位技术负责人签字审批，或未盖施工单位公章，或未经总监签字批准的，扣</w:t>
            </w:r>
            <w:r>
              <w:rPr>
                <w:spacing w:val="-6"/>
              </w:rPr>
              <w:t>2</w:t>
            </w:r>
            <w:r>
              <w:rPr>
                <w:spacing w:val="-6"/>
              </w:rP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检查专项施工方案。</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t>有下列情形之一的，予以扣分：（</w:t>
            </w:r>
            <w:r>
              <w:t>1</w:t>
            </w:r>
            <w:r>
              <w:t>）无技术负责人签字审批；（</w:t>
            </w:r>
            <w:r>
              <w:t>2</w:t>
            </w:r>
            <w:r>
              <w:t>）未盖施工单位公章的；（</w:t>
            </w:r>
            <w:r>
              <w:t>3</w:t>
            </w:r>
            <w:r>
              <w:t>）专项施工方案总监未签字批准。</w:t>
            </w:r>
          </w:p>
          <w:p w:rsidR="003C2668" w:rsidRDefault="0023665D">
            <w:pPr>
              <w:snapToGrid w:val="0"/>
              <w:spacing w:line="260" w:lineRule="exact"/>
              <w:jc w:val="left"/>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1266"/>
          <w:jc w:val="center"/>
        </w:trPr>
        <w:tc>
          <w:tcPr>
            <w:tcW w:w="875"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005"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J5.3.0.003</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模板支撑的种类现场与方案不符的，扣</w:t>
            </w:r>
            <w:r>
              <w:t>5</w:t>
            </w:r>
            <w: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对照检查现场和专项施工方案</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t>种类指支撑体系的类型，如扣件式、承插式、碗扣式等。</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b/>
              </w:rPr>
              <w:t>5</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60" w:lineRule="auto"/>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60" w:lineRule="auto"/>
              <w:jc w:val="center"/>
              <w:rPr>
                <w:b/>
              </w:rPr>
            </w:pPr>
          </w:p>
        </w:tc>
      </w:tr>
      <w:tr w:rsidR="003C2668">
        <w:trPr>
          <w:trHeight w:val="1310"/>
          <w:jc w:val="center"/>
        </w:trPr>
        <w:tc>
          <w:tcPr>
            <w:tcW w:w="875"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1005"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114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J5.3.0.004</w:t>
            </w:r>
          </w:p>
        </w:tc>
        <w:tc>
          <w:tcPr>
            <w:tcW w:w="345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模板支架纵距、横距、步距不符合专项方案要求的，每处扣</w:t>
            </w:r>
            <w:r>
              <w:t>0.5</w:t>
            </w:r>
            <w:r>
              <w:t>分。</w:t>
            </w:r>
          </w:p>
        </w:tc>
        <w:tc>
          <w:tcPr>
            <w:tcW w:w="199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t>对照方案现场抽查。</w:t>
            </w:r>
          </w:p>
        </w:tc>
        <w:tc>
          <w:tcPr>
            <w:tcW w:w="485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t>纵距、横距、步距超过专项方案设计值的</w:t>
            </w:r>
            <w:r>
              <w:t>20%</w:t>
            </w:r>
            <w:r>
              <w:t>的，予以扣分。</w:t>
            </w:r>
            <w:r>
              <w:rPr>
                <w:spacing w:val="-6"/>
              </w:rPr>
              <w:t>至少抽查</w:t>
            </w:r>
            <w:r>
              <w:rPr>
                <w:spacing w:val="-6"/>
              </w:rPr>
              <w:t>8</w:t>
            </w:r>
            <w:r>
              <w:rPr>
                <w:spacing w:val="-6"/>
              </w:rPr>
              <w:t>处。</w:t>
            </w:r>
          </w:p>
        </w:tc>
        <w:tc>
          <w:tcPr>
            <w:tcW w:w="42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b/>
              </w:rPr>
              <w:t>2</w:t>
            </w:r>
          </w:p>
        </w:tc>
        <w:tc>
          <w:tcPr>
            <w:tcW w:w="42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0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auto"/>
              <w:right w:val="single" w:sz="4" w:space="0" w:color="000000"/>
            </w:tcBorders>
          </w:tcPr>
          <w:p w:rsidR="003C2668" w:rsidRDefault="003C2668">
            <w:pPr>
              <w:snapToGrid w:val="0"/>
              <w:spacing w:line="360" w:lineRule="auto"/>
              <w:jc w:val="center"/>
              <w:rPr>
                <w:b/>
              </w:rPr>
            </w:pPr>
          </w:p>
        </w:tc>
        <w:tc>
          <w:tcPr>
            <w:tcW w:w="450" w:type="dxa"/>
            <w:tcBorders>
              <w:top w:val="single" w:sz="4" w:space="0" w:color="000000"/>
              <w:left w:val="single" w:sz="4" w:space="0" w:color="000000"/>
              <w:bottom w:val="single" w:sz="4" w:space="0" w:color="auto"/>
              <w:right w:val="single" w:sz="4" w:space="0" w:color="000000"/>
            </w:tcBorders>
          </w:tcPr>
          <w:p w:rsidR="003C2668" w:rsidRDefault="003C2668">
            <w:pPr>
              <w:snapToGrid w:val="0"/>
              <w:spacing w:line="360" w:lineRule="auto"/>
              <w:jc w:val="center"/>
              <w:rPr>
                <w:b/>
              </w:rPr>
            </w:pPr>
          </w:p>
        </w:tc>
      </w:tr>
      <w:tr w:rsidR="003C2668">
        <w:trPr>
          <w:trHeight w:val="1326"/>
          <w:jc w:val="center"/>
        </w:trPr>
        <w:tc>
          <w:tcPr>
            <w:tcW w:w="875"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005"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145"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J5.3.0.009</w:t>
            </w:r>
          </w:p>
        </w:tc>
        <w:tc>
          <w:tcPr>
            <w:tcW w:w="3450"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t>钢管支架</w:t>
            </w:r>
            <w:r>
              <w:rPr>
                <w:color w:val="FF0000"/>
              </w:rPr>
              <w:t>与</w:t>
            </w:r>
            <w:r>
              <w:t>木支架混用</w:t>
            </w:r>
            <w:r>
              <w:rPr>
                <w:rFonts w:hint="eastAsia"/>
              </w:rPr>
              <w:t>或不同形式的钢管支架混用的</w:t>
            </w:r>
            <w:r>
              <w:t>，扣</w:t>
            </w:r>
            <w:r>
              <w:t>3</w:t>
            </w:r>
            <w:r>
              <w:t>分。</w:t>
            </w:r>
          </w:p>
        </w:tc>
        <w:tc>
          <w:tcPr>
            <w:tcW w:w="1995"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t>检查现场。</w:t>
            </w:r>
          </w:p>
        </w:tc>
        <w:tc>
          <w:tcPr>
            <w:tcW w:w="4857"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left"/>
              <w:rPr>
                <w:spacing w:val="-6"/>
              </w:rPr>
            </w:pPr>
            <w:r>
              <w:rPr>
                <w:rFonts w:hint="eastAsia"/>
                <w:spacing w:val="-6"/>
              </w:rPr>
              <w:t>有下列情形之一的，均予以扣分：（</w:t>
            </w:r>
            <w:r>
              <w:rPr>
                <w:rFonts w:hint="eastAsia"/>
                <w:spacing w:val="-6"/>
              </w:rPr>
              <w:t>1</w:t>
            </w:r>
            <w:r>
              <w:rPr>
                <w:rFonts w:hint="eastAsia"/>
                <w:spacing w:val="-6"/>
              </w:rPr>
              <w:t>）</w:t>
            </w:r>
            <w:r>
              <w:rPr>
                <w:spacing w:val="-6"/>
              </w:rPr>
              <w:t>钢木混用</w:t>
            </w:r>
            <w:r>
              <w:rPr>
                <w:rFonts w:hint="eastAsia"/>
                <w:spacing w:val="-6"/>
              </w:rPr>
              <w:t>；（</w:t>
            </w:r>
            <w:r>
              <w:rPr>
                <w:rFonts w:hint="eastAsia"/>
                <w:spacing w:val="-6"/>
              </w:rPr>
              <w:t>2</w:t>
            </w:r>
            <w:r>
              <w:rPr>
                <w:rFonts w:hint="eastAsia"/>
                <w:spacing w:val="-6"/>
              </w:rPr>
              <w:t>）不同形式的钢管支架混用。</w:t>
            </w:r>
          </w:p>
          <w:p w:rsidR="003C2668" w:rsidRDefault="0023665D">
            <w:pPr>
              <w:snapToGrid w:val="0"/>
              <w:jc w:val="left"/>
              <w:rPr>
                <w:spacing w:val="-6"/>
              </w:rPr>
            </w:pPr>
            <w:r>
              <w:rPr>
                <w:spacing w:val="-6"/>
              </w:rPr>
              <w:t>钢木混用</w:t>
            </w:r>
            <w:r>
              <w:rPr>
                <w:rFonts w:hint="eastAsia"/>
                <w:spacing w:val="-6"/>
              </w:rPr>
              <w:t>指</w:t>
            </w:r>
            <w:r>
              <w:rPr>
                <w:spacing w:val="-6"/>
              </w:rPr>
              <w:t>同一梁板结构（无分隔缝）存在两种立杆类型（钢管立杆、木立杆）</w:t>
            </w:r>
            <w:r>
              <w:rPr>
                <w:rFonts w:hint="eastAsia"/>
                <w:spacing w:val="-6"/>
              </w:rPr>
              <w:t>。</w:t>
            </w:r>
          </w:p>
        </w:tc>
        <w:tc>
          <w:tcPr>
            <w:tcW w:w="425"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b/>
              </w:rPr>
              <w:t>3</w:t>
            </w:r>
          </w:p>
        </w:tc>
        <w:tc>
          <w:tcPr>
            <w:tcW w:w="425"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0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525" w:type="dxa"/>
            <w:tcBorders>
              <w:top w:val="single" w:sz="4" w:space="0" w:color="auto"/>
              <w:left w:val="single" w:sz="4" w:space="0" w:color="000000"/>
              <w:bottom w:val="single" w:sz="4" w:space="0" w:color="000000"/>
              <w:right w:val="single" w:sz="4" w:space="0" w:color="000000"/>
            </w:tcBorders>
          </w:tcPr>
          <w:p w:rsidR="003C2668" w:rsidRDefault="003C2668">
            <w:pPr>
              <w:snapToGrid w:val="0"/>
              <w:spacing w:line="360" w:lineRule="auto"/>
              <w:jc w:val="center"/>
              <w:rPr>
                <w:b/>
              </w:rPr>
            </w:pPr>
          </w:p>
        </w:tc>
        <w:tc>
          <w:tcPr>
            <w:tcW w:w="450" w:type="dxa"/>
            <w:tcBorders>
              <w:top w:val="single" w:sz="4" w:space="0" w:color="auto"/>
              <w:left w:val="single" w:sz="4" w:space="0" w:color="000000"/>
              <w:bottom w:val="single" w:sz="4" w:space="0" w:color="000000"/>
              <w:right w:val="single" w:sz="4" w:space="0" w:color="000000"/>
            </w:tcBorders>
          </w:tcPr>
          <w:p w:rsidR="003C2668" w:rsidRDefault="003C2668">
            <w:pPr>
              <w:snapToGrid w:val="0"/>
              <w:spacing w:line="360" w:lineRule="auto"/>
              <w:jc w:val="center"/>
              <w:rPr>
                <w:b/>
              </w:rPr>
            </w:pPr>
          </w:p>
        </w:tc>
      </w:tr>
      <w:tr w:rsidR="003C2668">
        <w:trPr>
          <w:trHeight w:val="282"/>
          <w:jc w:val="center"/>
        </w:trPr>
        <w:tc>
          <w:tcPr>
            <w:tcW w:w="87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100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J5.3.0.010</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t>叠层搭设的，扣</w:t>
            </w:r>
            <w:r>
              <w:t>3</w:t>
            </w:r>
            <w: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t>检查现场。</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left"/>
              <w:rPr>
                <w:spacing w:val="-6"/>
              </w:rPr>
            </w:pPr>
            <w:r>
              <w:t>叠层搭设：立杆顶上满铺木板叠层的、立杆之间非扣件式连接的或者在模板上再设置支架的。</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b/>
              </w:rPr>
              <w:t>3</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lastRenderedPageBreak/>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1316"/>
          <w:jc w:val="center"/>
        </w:trPr>
        <w:tc>
          <w:tcPr>
            <w:tcW w:w="8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lastRenderedPageBreak/>
              <w:t>4</w:t>
            </w:r>
          </w:p>
        </w:tc>
        <w:tc>
          <w:tcPr>
            <w:tcW w:w="10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pPr>
            <w:r>
              <w:t>基坑</w:t>
            </w:r>
          </w:p>
          <w:p w:rsidR="003C2668" w:rsidRDefault="0023665D">
            <w:pPr>
              <w:snapToGrid w:val="0"/>
              <w:spacing w:line="320" w:lineRule="exact"/>
              <w:jc w:val="center"/>
            </w:pPr>
            <w:r>
              <w:t>工程</w:t>
            </w: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J5.4.0.001</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pPr>
            <w:r>
              <w:t>未编制专项施工方案的，扣</w:t>
            </w:r>
            <w:r>
              <w:t>2</w:t>
            </w:r>
            <w: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rPr>
                <w:b/>
              </w:rPr>
            </w:pPr>
            <w:r>
              <w:t>检查专项施工方案。</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t>无基坑工程专项施工方案的，予以扣分。</w:t>
            </w:r>
          </w:p>
          <w:p w:rsidR="003C2668" w:rsidRDefault="0023665D">
            <w:pPr>
              <w:snapToGrid w:val="0"/>
              <w:spacing w:line="320" w:lineRule="exact"/>
              <w:jc w:val="left"/>
              <w:rPr>
                <w:b/>
              </w:rPr>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1458"/>
          <w:jc w:val="center"/>
        </w:trPr>
        <w:tc>
          <w:tcPr>
            <w:tcW w:w="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10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pP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J5.4.0.002</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pPr>
            <w:r>
              <w:t>基坑工程专项施工方案未经施工单位技术负责人签字审批，或未盖施工单位公章，或未经总监签字批准的，扣</w:t>
            </w:r>
            <w:r>
              <w:t>2</w:t>
            </w:r>
            <w: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t>检查专项施工方案。</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t>有下列情形之一的，予以扣分：（</w:t>
            </w:r>
            <w:r>
              <w:t>1</w:t>
            </w:r>
            <w:r>
              <w:t>）无技术负责人签字审批；（</w:t>
            </w:r>
            <w:r>
              <w:t>2</w:t>
            </w:r>
            <w:r>
              <w:t>）未盖施工单位公章的；（</w:t>
            </w:r>
            <w:r>
              <w:t>3</w:t>
            </w:r>
            <w:r>
              <w:t>）专项施工方案总监未签字批准。</w:t>
            </w:r>
          </w:p>
          <w:p w:rsidR="003C2668" w:rsidRDefault="0023665D">
            <w:pPr>
              <w:snapToGrid w:val="0"/>
              <w:spacing w:line="320" w:lineRule="exact"/>
              <w:jc w:val="left"/>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1213"/>
          <w:jc w:val="center"/>
        </w:trPr>
        <w:tc>
          <w:tcPr>
            <w:tcW w:w="87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100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pP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J5.4.0.012</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rPr>
                <w:b/>
              </w:rPr>
            </w:pPr>
            <w:r>
              <w:t>基坑边堆置土、料具等荷载超出基坑支护设计允许范围的，扣</w:t>
            </w:r>
            <w:r>
              <w:t>3</w:t>
            </w:r>
            <w: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rPr>
                <w:b/>
              </w:rPr>
            </w:pPr>
            <w:r>
              <w:t>检查现场。</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t>有下列情形之一的，予以扣分：（</w:t>
            </w:r>
            <w:r>
              <w:t>1</w:t>
            </w:r>
            <w:r>
              <w:t>）基坑周边</w:t>
            </w:r>
            <w:r>
              <w:t>1.5m</w:t>
            </w:r>
            <w:r>
              <w:t>范围内堆载；（</w:t>
            </w:r>
            <w:r>
              <w:t>2</w:t>
            </w:r>
            <w:r>
              <w:t>）基坑周边</w:t>
            </w:r>
            <w:r>
              <w:t>3m</w:t>
            </w:r>
            <w:proofErr w:type="gramStart"/>
            <w:r>
              <w:t>以内堆载时</w:t>
            </w:r>
            <w:proofErr w:type="gramEnd"/>
            <w:r>
              <w:t>无经设计认可的基坑周边使用荷载方案，无限</w:t>
            </w:r>
            <w:proofErr w:type="gramStart"/>
            <w:r>
              <w:t>载标志</w:t>
            </w:r>
            <w:proofErr w:type="gramEnd"/>
            <w:r>
              <w:t>牌。</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3</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1138"/>
          <w:jc w:val="center"/>
        </w:trPr>
        <w:tc>
          <w:tcPr>
            <w:tcW w:w="87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4</w:t>
            </w:r>
          </w:p>
        </w:tc>
        <w:tc>
          <w:tcPr>
            <w:tcW w:w="100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pPr>
            <w:r>
              <w:t>基坑</w:t>
            </w:r>
          </w:p>
          <w:p w:rsidR="003C2668" w:rsidRDefault="0023665D">
            <w:pPr>
              <w:snapToGrid w:val="0"/>
              <w:spacing w:line="320" w:lineRule="exact"/>
              <w:jc w:val="center"/>
            </w:pPr>
            <w:r>
              <w:t>工程</w:t>
            </w: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J5.4.0.013</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pPr>
            <w:r>
              <w:t>开挖深度超过</w:t>
            </w:r>
            <w:r>
              <w:t>2m</w:t>
            </w:r>
            <w:r>
              <w:t>及以上的基坑周边未安装防护栏杆或防护栏杆安装不符合规范要求的，扣</w:t>
            </w:r>
            <w:r>
              <w:t>2</w:t>
            </w:r>
            <w: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t>检查现场。</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rPr>
                <w:b/>
              </w:rPr>
            </w:pPr>
            <w:r>
              <w:t>现场检查开挖深度超过</w:t>
            </w:r>
            <w:r>
              <w:t>2m</w:t>
            </w:r>
            <w:r>
              <w:t>及以上的基坑临边、临空位置及周边危险部位，未安装防护栏杆或防护栏杆安装不符合规范要求的，予以扣分。</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1353"/>
          <w:jc w:val="center"/>
        </w:trPr>
        <w:tc>
          <w:tcPr>
            <w:tcW w:w="8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5</w:t>
            </w:r>
          </w:p>
        </w:tc>
        <w:tc>
          <w:tcPr>
            <w:tcW w:w="10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pPr>
            <w:r>
              <w:t>高处</w:t>
            </w:r>
          </w:p>
          <w:p w:rsidR="003C2668" w:rsidRDefault="0023665D">
            <w:pPr>
              <w:snapToGrid w:val="0"/>
              <w:spacing w:line="320" w:lineRule="exact"/>
              <w:jc w:val="center"/>
            </w:pPr>
            <w:r>
              <w:t>作业</w:t>
            </w: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J5.5.0.003</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pPr>
            <w:r>
              <w:t>高处作业时，未在临空一侧设置防护栏杆的，每处扣</w:t>
            </w:r>
            <w:r>
              <w:t>0.5</w:t>
            </w:r>
            <w: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rPr>
                <w:b/>
              </w:rPr>
            </w:pPr>
            <w:r>
              <w:t>检查现场。</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rPr>
                <w:b/>
              </w:rPr>
            </w:pPr>
            <w:r>
              <w:t>现场检查坠落高度在</w:t>
            </w:r>
            <w:r>
              <w:t>2m</w:t>
            </w:r>
            <w:r>
              <w:t>及以上的临边部位，如楼面、屋面周边，阳台、雨蓬、挑檐边，坑、沟、槽等周边未设置防护栏杆的，予以扣分。至少抽查</w:t>
            </w:r>
            <w:r>
              <w:t>12</w:t>
            </w:r>
            <w:r>
              <w:t>处</w:t>
            </w:r>
            <w:r>
              <w:rPr>
                <w:spacing w:val="-6"/>
              </w:rPr>
              <w:t>，不足</w:t>
            </w:r>
            <w:r>
              <w:rPr>
                <w:spacing w:val="-6"/>
              </w:rPr>
              <w:t>12</w:t>
            </w:r>
            <w:r>
              <w:rPr>
                <w:spacing w:val="-6"/>
              </w:rPr>
              <w:t>处时全数检查</w:t>
            </w:r>
            <w: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3</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2309"/>
          <w:jc w:val="center"/>
        </w:trPr>
        <w:tc>
          <w:tcPr>
            <w:tcW w:w="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0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J5.5.0.005</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pPr>
            <w:r>
              <w:t>洞口作业未采取防坠落措施的，每处扣</w:t>
            </w:r>
            <w:r>
              <w:t>0.5</w:t>
            </w:r>
            <w:r>
              <w:t>分。</w:t>
            </w:r>
          </w:p>
          <w:p w:rsidR="003C2668" w:rsidRDefault="003C2668">
            <w:pPr>
              <w:snapToGrid w:val="0"/>
              <w:spacing w:line="320" w:lineRule="exact"/>
              <w:rPr>
                <w:sz w:val="20"/>
              </w:rPr>
            </w:pP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t>检查现场。</w:t>
            </w:r>
          </w:p>
          <w:p w:rsidR="003C2668" w:rsidRDefault="003C2668">
            <w:pPr>
              <w:snapToGrid w:val="0"/>
              <w:spacing w:line="320" w:lineRule="exact"/>
              <w:jc w:val="left"/>
              <w:rPr>
                <w:sz w:val="20"/>
              </w:rPr>
            </w:pP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r>
              <w:t>有下列情形之一的，予以扣分：（</w:t>
            </w:r>
            <w:r>
              <w:t>1</w:t>
            </w:r>
            <w:r>
              <w:t>）竖向洞口短边边长小于</w:t>
            </w:r>
            <w:r>
              <w:t>500</w:t>
            </w:r>
            <w:r>
              <w:t>㎜未采取封堵措施；（</w:t>
            </w:r>
            <w:r>
              <w:t>2</w:t>
            </w:r>
            <w:r>
              <w:t>）垂直洞口短边边长大于或等于</w:t>
            </w:r>
            <w:r>
              <w:t>500</w:t>
            </w:r>
            <w:r>
              <w:t>㎜未在临空一侧设置高度不小于</w:t>
            </w:r>
            <w:r>
              <w:t>1.2m</w:t>
            </w:r>
            <w:r>
              <w:t>的防护栏杆，并采用密目式安全立网或工具式栏板封闭，设置挡脚板；（</w:t>
            </w:r>
            <w:r>
              <w:t>3</w:t>
            </w:r>
            <w:r>
              <w:t>）非竖向洞口短边边长为</w:t>
            </w:r>
            <w:r>
              <w:t>25mm</w:t>
            </w:r>
            <w:r>
              <w:t>～</w:t>
            </w:r>
            <w:r>
              <w:t>500</w:t>
            </w:r>
            <w:r>
              <w:t>㎜未采用承载力满足使用要求的盖板覆盖或盖板四周搁置不均衡，可移位；（</w:t>
            </w:r>
            <w:r>
              <w:t>4</w:t>
            </w:r>
            <w:r>
              <w:t>）非竖向洞口短边边长为</w:t>
            </w:r>
            <w:r>
              <w:t>500</w:t>
            </w:r>
            <w:r>
              <w:t>㎜～</w:t>
            </w:r>
            <w:r>
              <w:t>1500</w:t>
            </w:r>
            <w:r>
              <w:t>㎜未采用盖板覆盖或防护栏杆等措施固定牢固；（</w:t>
            </w:r>
            <w:r>
              <w:t>5</w:t>
            </w:r>
            <w:r>
              <w:t>）非竖向洞口</w:t>
            </w:r>
            <w:r>
              <w:lastRenderedPageBreak/>
              <w:t>短边边长大于或等于</w:t>
            </w:r>
            <w:r>
              <w:t>1500mm</w:t>
            </w:r>
            <w:r>
              <w:t>未在洞口作业侧设置高度不小于</w:t>
            </w:r>
            <w:r>
              <w:t>1.2m</w:t>
            </w:r>
            <w:r>
              <w:t>的防护栏杆，洞口未采用安全平网封闭；（</w:t>
            </w:r>
            <w:r>
              <w:t>6</w:t>
            </w:r>
            <w:r>
              <w:t>）电梯井口未设置</w:t>
            </w:r>
            <w:r>
              <w:t>1.5m</w:t>
            </w:r>
            <w:r>
              <w:t>高防护门、防护门底端距地面高度大于</w:t>
            </w:r>
            <w:r>
              <w:t>50mm</w:t>
            </w:r>
            <w:r>
              <w:t>、未设置挡脚板；（</w:t>
            </w:r>
            <w:r>
              <w:t>7</w:t>
            </w:r>
            <w:r>
              <w:t>）电梯井道未按每隔</w:t>
            </w:r>
            <w:r>
              <w:t>2</w:t>
            </w:r>
            <w:r>
              <w:t>层且不大于</w:t>
            </w:r>
            <w:r>
              <w:t>10m</w:t>
            </w:r>
            <w:r>
              <w:t>加设安全平网，电梯井内的施工层上部未设置隔离防护设施。至少抽查</w:t>
            </w:r>
            <w:r>
              <w:t>8</w:t>
            </w:r>
            <w:r>
              <w:t>处，不足</w:t>
            </w:r>
            <w:r>
              <w:t>8</w:t>
            </w:r>
            <w:r>
              <w:t>处时全数检查。</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lastRenderedPageBreak/>
              <w:t>6</w:t>
            </w:r>
          </w:p>
          <w:p w:rsidR="003C2668" w:rsidRDefault="003C2668">
            <w:pPr>
              <w:snapToGrid w:val="0"/>
              <w:spacing w:line="320" w:lineRule="exact"/>
              <w:jc w:val="center"/>
              <w:rPr>
                <w:sz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p w:rsidR="003C2668" w:rsidRDefault="003C2668">
            <w:pPr>
              <w:snapToGrid w:val="0"/>
              <w:spacing w:line="320" w:lineRule="exact"/>
              <w:jc w:val="center"/>
              <w:rPr>
                <w:sz w:val="20"/>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p w:rsidR="003C2668" w:rsidRDefault="003C2668">
            <w:pPr>
              <w:snapToGrid w:val="0"/>
              <w:spacing w:line="320" w:lineRule="exact"/>
              <w:jc w:val="center"/>
              <w:rPr>
                <w:sz w:val="20"/>
              </w:rPr>
            </w:pP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2019"/>
          <w:jc w:val="center"/>
        </w:trPr>
        <w:tc>
          <w:tcPr>
            <w:tcW w:w="8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lastRenderedPageBreak/>
              <w:t>6</w:t>
            </w:r>
          </w:p>
        </w:tc>
        <w:tc>
          <w:tcPr>
            <w:tcW w:w="10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pacing w:line="320" w:lineRule="exact"/>
              <w:jc w:val="center"/>
            </w:pPr>
            <w:r>
              <w:t>施工</w:t>
            </w:r>
          </w:p>
          <w:p w:rsidR="003C2668" w:rsidRDefault="0023665D">
            <w:pPr>
              <w:spacing w:line="320" w:lineRule="exact"/>
              <w:jc w:val="center"/>
            </w:pPr>
            <w:r>
              <w:t>用电</w:t>
            </w: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J5.6.0.001</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rPr>
                <w:shd w:val="clear" w:color="000000" w:fill="FFFFFF"/>
              </w:rPr>
            </w:pPr>
            <w:r>
              <w:rPr>
                <w:shd w:val="clear" w:color="000000" w:fill="FFFFFF"/>
              </w:rPr>
              <w:t>未采用三级配电系统，二级漏电保护系统的，扣</w:t>
            </w:r>
            <w:r>
              <w:rPr>
                <w:shd w:val="clear" w:color="000000" w:fill="FFFFFF"/>
              </w:rPr>
              <w:t>3</w:t>
            </w:r>
            <w:r>
              <w:rPr>
                <w:shd w:val="clear" w:color="000000" w:fill="FFFFFF"/>
              </w:rP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rPr>
                <w:b/>
              </w:rPr>
            </w:pPr>
            <w:r>
              <w:t>检查现场。</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t>检查施工现场临时用电系统，总（分）配电箱下直接</w:t>
            </w:r>
            <w:proofErr w:type="gramStart"/>
            <w:r>
              <w:t>接</w:t>
            </w:r>
            <w:proofErr w:type="gramEnd"/>
            <w:r>
              <w:t>用电设备或无分配电箱，判定未采用三级配电；总配电箱或末级</w:t>
            </w:r>
            <w:proofErr w:type="gramStart"/>
            <w:r>
              <w:t>开关箱未装设</w:t>
            </w:r>
            <w:proofErr w:type="gramEnd"/>
            <w:r>
              <w:t>漏电保护器，判定未采用二级漏电保护系统。至少抽查</w:t>
            </w:r>
            <w:r>
              <w:t>1</w:t>
            </w:r>
            <w:r>
              <w:t>个总配电箱、</w:t>
            </w:r>
            <w:r>
              <w:t>1</w:t>
            </w:r>
            <w:r>
              <w:t>个分配电箱、</w:t>
            </w:r>
            <w:r>
              <w:t>1</w:t>
            </w:r>
            <w:r>
              <w:t>个开关箱。</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3</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2682"/>
          <w:jc w:val="center"/>
        </w:trPr>
        <w:tc>
          <w:tcPr>
            <w:tcW w:w="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10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pP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J5.6.0.002</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rPr>
                <w:spacing w:val="-6"/>
              </w:rPr>
            </w:pPr>
            <w:r>
              <w:rPr>
                <w:spacing w:val="-6"/>
              </w:rPr>
              <w:t>未采用</w:t>
            </w:r>
            <w:r>
              <w:rPr>
                <w:color w:val="FF0000"/>
                <w:spacing w:val="-6"/>
              </w:rPr>
              <w:t>TN-</w:t>
            </w:r>
            <w:r>
              <w:rPr>
                <w:rFonts w:hint="eastAsia"/>
                <w:color w:val="FF0000"/>
                <w:spacing w:val="-6"/>
              </w:rPr>
              <w:t>S</w:t>
            </w:r>
            <w:r>
              <w:rPr>
                <w:spacing w:val="-6"/>
              </w:rPr>
              <w:t>接零保护系统的，扣</w:t>
            </w:r>
            <w:r>
              <w:rPr>
                <w:spacing w:val="-6"/>
              </w:rPr>
              <w:t>3</w:t>
            </w:r>
            <w:r>
              <w:rPr>
                <w:spacing w:val="-6"/>
              </w:rP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rPr>
                <w:shd w:val="clear" w:color="000000" w:fill="FFFFFF"/>
              </w:rPr>
            </w:pPr>
            <w:r>
              <w:t>检查现场。</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rPr>
                <w:b/>
              </w:rPr>
            </w:pPr>
            <w:r>
              <w:t>临时用电系统未采用三相五线制，用电设备外壳未接</w:t>
            </w:r>
            <w:r>
              <w:t>PE</w:t>
            </w:r>
            <w:r>
              <w:t>线，或者用电设备外壳接了</w:t>
            </w:r>
            <w:r>
              <w:t>PE</w:t>
            </w:r>
            <w:r>
              <w:t>线，又在用电设备的外露可导电部分（金属外壳、基座等）</w:t>
            </w:r>
            <w:proofErr w:type="gramStart"/>
            <w:r>
              <w:t>做保</w:t>
            </w:r>
            <w:proofErr w:type="gramEnd"/>
            <w:r>
              <w:t>护接地的，予以扣分。</w:t>
            </w:r>
            <w:r>
              <w:rPr>
                <w:spacing w:val="-6"/>
              </w:rPr>
              <w:t>至少抽查</w:t>
            </w:r>
            <w:r>
              <w:rPr>
                <w:spacing w:val="-6"/>
              </w:rPr>
              <w:t>3</w:t>
            </w:r>
            <w:r>
              <w:rPr>
                <w:spacing w:val="-6"/>
              </w:rPr>
              <w:t>处，不足</w:t>
            </w:r>
            <w:r>
              <w:rPr>
                <w:spacing w:val="-6"/>
              </w:rPr>
              <w:t>3</w:t>
            </w:r>
            <w:r>
              <w:rPr>
                <w:spacing w:val="-6"/>
              </w:rPr>
              <w:t>处时全数检查</w:t>
            </w:r>
            <w: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3</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2281"/>
          <w:jc w:val="center"/>
        </w:trPr>
        <w:tc>
          <w:tcPr>
            <w:tcW w:w="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10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pP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J5.6.0.003</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rPr>
                <w:spacing w:val="-6"/>
              </w:rPr>
            </w:pPr>
            <w:r>
              <w:rPr>
                <w:spacing w:val="-6"/>
              </w:rPr>
              <w:t>未按规定编制临时用电施工组织设计的，扣</w:t>
            </w:r>
            <w:r>
              <w:rPr>
                <w:spacing w:val="-6"/>
              </w:rPr>
              <w:t>2</w:t>
            </w:r>
            <w:r>
              <w:rPr>
                <w:spacing w:val="-6"/>
              </w:rP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rPr>
                <w:shd w:val="clear" w:color="000000" w:fill="FFFFFF"/>
              </w:rPr>
            </w:pPr>
            <w:r>
              <w:rPr>
                <w:shd w:val="clear" w:color="000000" w:fill="FFFFFF"/>
              </w:rPr>
              <w:t>检查</w:t>
            </w:r>
            <w:r>
              <w:rPr>
                <w:spacing w:val="-6"/>
              </w:rPr>
              <w:t>临时用电施工组织设计</w:t>
            </w:r>
            <w:r>
              <w:rPr>
                <w:shd w:val="clear" w:color="000000" w:fill="FFFFFF"/>
              </w:rPr>
              <w:t>。</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t>无</w:t>
            </w:r>
            <w:r>
              <w:rPr>
                <w:spacing w:val="-6"/>
              </w:rPr>
              <w:t>按规定需编制的临时用电施工组织设计</w:t>
            </w:r>
            <w:r>
              <w:t>的，予以扣分。</w:t>
            </w:r>
          </w:p>
          <w:p w:rsidR="003C2668" w:rsidRDefault="0023665D">
            <w:pPr>
              <w:snapToGrid w:val="0"/>
              <w:spacing w:line="320" w:lineRule="exact"/>
              <w:jc w:val="left"/>
              <w:rPr>
                <w:b/>
              </w:rPr>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2270"/>
          <w:jc w:val="center"/>
        </w:trPr>
        <w:tc>
          <w:tcPr>
            <w:tcW w:w="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10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pP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J5.6.0.004</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rPr>
                <w:spacing w:val="-6"/>
              </w:rPr>
            </w:pPr>
            <w:r>
              <w:rPr>
                <w:rFonts w:hint="eastAsia"/>
                <w:spacing w:val="-6"/>
              </w:rPr>
              <w:t>临时用电施工组织设计未经</w:t>
            </w:r>
            <w:r>
              <w:rPr>
                <w:spacing w:val="-6"/>
              </w:rPr>
              <w:t>施工单位技术负责人未签字审批的，</w:t>
            </w:r>
            <w:r>
              <w:rPr>
                <w:rFonts w:hint="eastAsia"/>
                <w:spacing w:val="-6"/>
              </w:rPr>
              <w:t>或</w:t>
            </w:r>
            <w:r>
              <w:rPr>
                <w:spacing w:val="-6"/>
              </w:rPr>
              <w:t>未盖施工单位公章的，</w:t>
            </w:r>
            <w:r>
              <w:rPr>
                <w:rFonts w:hint="eastAsia"/>
                <w:spacing w:val="-6"/>
              </w:rPr>
              <w:t>或</w:t>
            </w:r>
            <w:r>
              <w:rPr>
                <w:spacing w:val="-6"/>
              </w:rPr>
              <w:t>未经总监签字批准的，每种情形扣</w:t>
            </w:r>
            <w:r>
              <w:rPr>
                <w:spacing w:val="-6"/>
              </w:rPr>
              <w:t>0.5</w:t>
            </w:r>
            <w:r>
              <w:rPr>
                <w:spacing w:val="-6"/>
              </w:rP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rPr>
                <w:shd w:val="clear" w:color="000000" w:fill="FFFFFF"/>
              </w:rPr>
            </w:pPr>
            <w:r>
              <w:rPr>
                <w:shd w:val="clear" w:color="000000" w:fill="FFFFFF"/>
              </w:rPr>
              <w:t>检查</w:t>
            </w:r>
            <w:r>
              <w:rPr>
                <w:spacing w:val="-6"/>
              </w:rPr>
              <w:t>临时用电施工组织设计</w:t>
            </w:r>
            <w:r>
              <w:rPr>
                <w:shd w:val="clear" w:color="000000" w:fill="FFFFFF"/>
              </w:rPr>
              <w:t>。</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t>有下列情形之一的，予以扣分：（</w:t>
            </w:r>
            <w:r>
              <w:t>1</w:t>
            </w:r>
            <w:r>
              <w:t>）无技术负责人签字审批；（</w:t>
            </w:r>
            <w:r>
              <w:t>2</w:t>
            </w:r>
            <w:r>
              <w:t>）未盖施工单位公章；（</w:t>
            </w:r>
            <w:r>
              <w:t>3</w:t>
            </w:r>
            <w:r>
              <w:t>）专项施工方案总监未签字批准。</w:t>
            </w:r>
          </w:p>
          <w:p w:rsidR="003C2668" w:rsidRDefault="0023665D">
            <w:pPr>
              <w:snapToGrid w:val="0"/>
              <w:spacing w:line="320" w:lineRule="exact"/>
              <w:jc w:val="left"/>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1706"/>
          <w:jc w:val="center"/>
        </w:trPr>
        <w:tc>
          <w:tcPr>
            <w:tcW w:w="875"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rFonts w:hint="eastAsia"/>
                <w:b/>
              </w:rPr>
              <w:t>7</w:t>
            </w:r>
          </w:p>
        </w:tc>
        <w:tc>
          <w:tcPr>
            <w:tcW w:w="1005"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3C2668" w:rsidRDefault="0023665D">
            <w:pPr>
              <w:spacing w:line="320" w:lineRule="exact"/>
              <w:jc w:val="center"/>
            </w:pPr>
            <w:r>
              <w:t>物料提升机与施工</w:t>
            </w:r>
          </w:p>
          <w:p w:rsidR="003C2668" w:rsidRDefault="0023665D">
            <w:pPr>
              <w:spacing w:line="320" w:lineRule="exact"/>
              <w:jc w:val="center"/>
            </w:pPr>
            <w:r>
              <w:t>升降机</w:t>
            </w: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J5.7.1.008</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rPr>
                <w:spacing w:val="-6"/>
              </w:rPr>
            </w:pPr>
            <w:r>
              <w:rPr>
                <w:spacing w:val="-6"/>
              </w:rPr>
              <w:t>操作人员无特种作业操作证的，扣</w:t>
            </w:r>
            <w:r>
              <w:rPr>
                <w:spacing w:val="-6"/>
              </w:rPr>
              <w:t>2</w:t>
            </w:r>
            <w:r>
              <w:rPr>
                <w:spacing w:val="-6"/>
              </w:rP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rPr>
                <w:shd w:val="clear" w:color="000000" w:fill="FFFFFF"/>
              </w:rPr>
            </w:pPr>
            <w:r>
              <w:rPr>
                <w:shd w:val="clear" w:color="000000" w:fill="FFFFFF"/>
              </w:rPr>
              <w:t>检查存档资料及现场随机抽查操作人员的持证情况。</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rPr>
                <w:spacing w:val="-6"/>
              </w:rPr>
            </w:pPr>
            <w:r>
              <w:rPr>
                <w:shd w:val="clear" w:color="000000" w:fill="FFFFFF"/>
              </w:rPr>
              <w:t>随机抽查现场操作人员无</w:t>
            </w:r>
            <w:r>
              <w:rPr>
                <w:spacing w:val="-6"/>
              </w:rPr>
              <w:t>特种作业操作证</w:t>
            </w:r>
            <w:r>
              <w:t>的，予以扣分</w:t>
            </w:r>
            <w:r>
              <w:rPr>
                <w:spacing w:val="-6"/>
              </w:rPr>
              <w:t>。</w:t>
            </w:r>
          </w:p>
          <w:p w:rsidR="003C2668" w:rsidRDefault="0023665D">
            <w:pPr>
              <w:snapToGrid w:val="0"/>
              <w:spacing w:line="320" w:lineRule="exact"/>
              <w:jc w:val="left"/>
              <w:rPr>
                <w:b/>
              </w:rPr>
            </w:pPr>
            <w:r>
              <w:rPr>
                <w:rFonts w:hint="eastAsia"/>
                <w:highlight w:val="yellow"/>
              </w:rPr>
              <w:t>监理已下发整改通知的，扣分率为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1455"/>
          <w:jc w:val="center"/>
        </w:trPr>
        <w:tc>
          <w:tcPr>
            <w:tcW w:w="875"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1005"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pacing w:line="320" w:lineRule="exact"/>
              <w:jc w:val="center"/>
            </w:pP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J5.7.2.002</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rPr>
                <w:spacing w:val="-6"/>
              </w:rPr>
            </w:pPr>
            <w:r>
              <w:rPr>
                <w:spacing w:val="-6"/>
              </w:rPr>
              <w:t>未编制</w:t>
            </w:r>
            <w:r>
              <w:t>安装、拆卸</w:t>
            </w:r>
            <w:r>
              <w:rPr>
                <w:spacing w:val="-6"/>
              </w:rPr>
              <w:t>专项施工方案的，扣</w:t>
            </w:r>
            <w:r>
              <w:rPr>
                <w:spacing w:val="-6"/>
              </w:rPr>
              <w:t>2</w:t>
            </w:r>
            <w:r>
              <w:rPr>
                <w:spacing w:val="-6"/>
              </w:rP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rPr>
                <w:shd w:val="clear" w:color="000000" w:fill="FFFFFF"/>
              </w:rPr>
            </w:pPr>
            <w:r>
              <w:rPr>
                <w:shd w:val="clear" w:color="000000" w:fill="FFFFFF"/>
              </w:rPr>
              <w:t>检查专项施工方案。</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pacing w:line="320" w:lineRule="exact"/>
              <w:jc w:val="left"/>
            </w:pPr>
            <w:r>
              <w:t>无物料提升机与施工升降机安装、拆卸</w:t>
            </w:r>
            <w:r>
              <w:rPr>
                <w:spacing w:val="-6"/>
              </w:rPr>
              <w:t>专项施工方案</w:t>
            </w:r>
            <w:r>
              <w:t>的，予以扣分。</w:t>
            </w:r>
          </w:p>
          <w:p w:rsidR="003C2668" w:rsidRDefault="0023665D">
            <w:pPr>
              <w:spacing w:line="320" w:lineRule="exact"/>
              <w:jc w:val="left"/>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1885"/>
          <w:jc w:val="center"/>
        </w:trPr>
        <w:tc>
          <w:tcPr>
            <w:tcW w:w="87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00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J5.7.2.003</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rPr>
                <w:spacing w:val="-6"/>
              </w:rPr>
            </w:pPr>
            <w:r>
              <w:t>安装、拆卸</w:t>
            </w:r>
            <w:r>
              <w:rPr>
                <w:spacing w:val="-6"/>
              </w:rPr>
              <w:t>专项施工方案</w:t>
            </w:r>
            <w:r>
              <w:t>未经</w:t>
            </w:r>
            <w:r>
              <w:rPr>
                <w:spacing w:val="-6"/>
              </w:rPr>
              <w:t>施工单位技术负责人签字审批，或未盖施工单位公章，或未经总监签字批准的，扣</w:t>
            </w:r>
            <w:r>
              <w:rPr>
                <w:spacing w:val="-6"/>
              </w:rPr>
              <w:t>2</w:t>
            </w:r>
            <w:r>
              <w:rPr>
                <w:spacing w:val="-6"/>
              </w:rP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rPr>
                <w:shd w:val="clear" w:color="000000" w:fill="FFFFFF"/>
              </w:rPr>
            </w:pPr>
            <w:r>
              <w:rPr>
                <w:shd w:val="clear" w:color="000000" w:fill="FFFFFF"/>
              </w:rPr>
              <w:t>检查专项施工方案。</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t>有下列情形之一的，予以扣分：（</w:t>
            </w:r>
            <w:r>
              <w:t>1</w:t>
            </w:r>
            <w:r>
              <w:t>）无技术负责人签字审批；（</w:t>
            </w:r>
            <w:r>
              <w:t>2</w:t>
            </w:r>
            <w:r>
              <w:t>）未盖施工单位公章的；（</w:t>
            </w:r>
            <w:r>
              <w:t>3</w:t>
            </w:r>
            <w:r>
              <w:t>）专项施工方案总监未签字批准。</w:t>
            </w:r>
          </w:p>
          <w:p w:rsidR="003C2668" w:rsidRDefault="0023665D">
            <w:pPr>
              <w:snapToGrid w:val="0"/>
              <w:spacing w:line="320" w:lineRule="exact"/>
              <w:jc w:val="left"/>
              <w:rPr>
                <w:b/>
              </w:rPr>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1547"/>
          <w:jc w:val="center"/>
        </w:trPr>
        <w:tc>
          <w:tcPr>
            <w:tcW w:w="8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rFonts w:hint="eastAsia"/>
                <w:b/>
              </w:rPr>
              <w:t>8</w:t>
            </w:r>
          </w:p>
        </w:tc>
        <w:tc>
          <w:tcPr>
            <w:tcW w:w="10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center"/>
            </w:pPr>
            <w:r>
              <w:t>塔式起重机与起重吊装</w:t>
            </w: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J5.7.1.008</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pPr>
            <w:r>
              <w:rPr>
                <w:spacing w:val="-6"/>
              </w:rPr>
              <w:t>操作人员无特种作业操作证的，扣</w:t>
            </w:r>
            <w:r>
              <w:rPr>
                <w:spacing w:val="-6"/>
              </w:rPr>
              <w:t>2</w:t>
            </w:r>
            <w:r>
              <w:rPr>
                <w:spacing w:val="-6"/>
              </w:rP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rPr>
                <w:shd w:val="clear" w:color="000000" w:fill="FFFFFF"/>
              </w:rPr>
            </w:pPr>
            <w:r>
              <w:rPr>
                <w:shd w:val="clear" w:color="000000" w:fill="FFFFFF"/>
              </w:rPr>
              <w:t>检查存档资料及现场随机抽查操作人员的持证情况。</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rPr>
                <w:spacing w:val="-6"/>
              </w:rPr>
            </w:pPr>
            <w:r>
              <w:rPr>
                <w:shd w:val="clear" w:color="000000" w:fill="FFFFFF"/>
              </w:rPr>
              <w:t>随机抽查现场操作人员无</w:t>
            </w:r>
            <w:r>
              <w:rPr>
                <w:spacing w:val="-6"/>
              </w:rPr>
              <w:t>特种作业操作证</w:t>
            </w:r>
            <w:r>
              <w:t>的，予以扣分</w:t>
            </w:r>
            <w:r>
              <w:rPr>
                <w:spacing w:val="-6"/>
              </w:rPr>
              <w:t>。</w:t>
            </w:r>
          </w:p>
          <w:p w:rsidR="003C2668" w:rsidRDefault="0023665D">
            <w:pPr>
              <w:snapToGrid w:val="0"/>
              <w:spacing w:line="320" w:lineRule="exact"/>
              <w:jc w:val="left"/>
              <w:rPr>
                <w:b/>
              </w:rPr>
            </w:pPr>
            <w:r>
              <w:rPr>
                <w:rFonts w:hint="eastAsia"/>
                <w:highlight w:val="yellow"/>
              </w:rPr>
              <w:t>监理已下发整改通知的，扣分率为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1413"/>
          <w:jc w:val="center"/>
        </w:trPr>
        <w:tc>
          <w:tcPr>
            <w:tcW w:w="875"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1005"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00" w:lineRule="exact"/>
              <w:jc w:val="center"/>
            </w:pP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J5.8.0.002</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rPr>
                <w:spacing w:val="-6"/>
              </w:rPr>
            </w:pPr>
            <w:r>
              <w:rPr>
                <w:spacing w:val="-6"/>
              </w:rPr>
              <w:t>未编制专项施工方案的，扣</w:t>
            </w:r>
            <w:r>
              <w:rPr>
                <w:spacing w:val="-6"/>
              </w:rPr>
              <w:t>2</w:t>
            </w:r>
            <w:r>
              <w:rPr>
                <w:spacing w:val="-6"/>
              </w:rP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hd w:val="clear" w:color="000000" w:fill="FFFFFF"/>
              </w:rPr>
            </w:pPr>
            <w:r>
              <w:rPr>
                <w:shd w:val="clear" w:color="000000" w:fill="FFFFFF"/>
              </w:rPr>
              <w:t>检查专项施工方案。</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pPr>
            <w:r>
              <w:t>无塔机安装、拆卸和起重吊装的</w:t>
            </w:r>
            <w:r>
              <w:rPr>
                <w:spacing w:val="-6"/>
              </w:rPr>
              <w:t>专项施工方案</w:t>
            </w:r>
            <w:r>
              <w:t>的，予以扣分。</w:t>
            </w:r>
          </w:p>
          <w:p w:rsidR="003C2668" w:rsidRDefault="0023665D">
            <w:pPr>
              <w:snapToGrid w:val="0"/>
              <w:spacing w:line="300" w:lineRule="exact"/>
              <w:jc w:val="left"/>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1231"/>
          <w:jc w:val="center"/>
        </w:trPr>
        <w:tc>
          <w:tcPr>
            <w:tcW w:w="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10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00" w:lineRule="exact"/>
              <w:jc w:val="center"/>
            </w:pP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J5.8.0.010</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pPr>
            <w:r>
              <w:t>塔式起重机的主要部件和安全装置检查，少于每月一次的，缺一次扣</w:t>
            </w:r>
            <w:r>
              <w:t>0.5</w:t>
            </w:r>
            <w:r>
              <w:t>分。</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hd w:val="clear" w:color="000000" w:fill="FFFFFF"/>
              </w:rPr>
            </w:pPr>
            <w:r>
              <w:rPr>
                <w:shd w:val="clear" w:color="000000" w:fill="FFFFFF"/>
              </w:rPr>
              <w:t>抽查检查记录。</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pacing w:line="300" w:lineRule="exact"/>
              <w:jc w:val="left"/>
              <w:rPr>
                <w:spacing w:val="-6"/>
              </w:rPr>
            </w:pPr>
            <w:r>
              <w:rPr>
                <w:shd w:val="clear" w:color="000000" w:fill="FFFFFF"/>
              </w:rPr>
              <w:t>使用单位无使用期间每月组织专业技术人员，对</w:t>
            </w:r>
            <w:r>
              <w:t>塔式起重机的主要部件和安全装置进行检查</w:t>
            </w:r>
            <w:r>
              <w:rPr>
                <w:shd w:val="clear" w:color="000000" w:fill="FFFFFF"/>
              </w:rPr>
              <w:t>的记录</w:t>
            </w:r>
            <w:r>
              <w:t>的，予以扣分</w:t>
            </w:r>
            <w:r>
              <w:rPr>
                <w:shd w:val="clear" w:color="000000" w:fill="FFFFFF"/>
              </w:rPr>
              <w:t>。</w:t>
            </w:r>
            <w:r>
              <w:rPr>
                <w:spacing w:val="-6"/>
              </w:rPr>
              <w:t>至少抽查</w:t>
            </w:r>
            <w:r>
              <w:rPr>
                <w:spacing w:val="-6"/>
              </w:rPr>
              <w:t>4</w:t>
            </w:r>
            <w:r>
              <w:rPr>
                <w:spacing w:val="-6"/>
              </w:rPr>
              <w:t>次，不足</w:t>
            </w:r>
            <w:r>
              <w:rPr>
                <w:spacing w:val="-6"/>
              </w:rPr>
              <w:t>4</w:t>
            </w:r>
            <w:r>
              <w:rPr>
                <w:spacing w:val="-6"/>
              </w:rPr>
              <w:t>次时全数检查。</w:t>
            </w:r>
          </w:p>
          <w:p w:rsidR="003C2668" w:rsidRDefault="0023665D">
            <w:pPr>
              <w:spacing w:line="300" w:lineRule="exact"/>
              <w:jc w:val="left"/>
              <w:rPr>
                <w:shd w:val="clear" w:color="000000" w:fill="FFFFFF"/>
              </w:rPr>
            </w:pPr>
            <w:r>
              <w:rPr>
                <w:rFonts w:hint="eastAsia"/>
                <w:highlight w:val="green"/>
              </w:rPr>
              <w:t>监理已下发整改通知的，扣分率为</w:t>
            </w:r>
            <w:r>
              <w:rPr>
                <w:highlight w:val="green"/>
              </w:rPr>
              <w:t>0</w:t>
            </w:r>
            <w:r>
              <w:rPr>
                <w:rFonts w:hint="eastAsia"/>
                <w:highlight w:val="green"/>
              </w:rPr>
              <w:t>，否则为</w:t>
            </w:r>
            <w:r>
              <w:rPr>
                <w:highlight w:val="green"/>
              </w:rPr>
              <w:t>1</w:t>
            </w:r>
            <w:r>
              <w:rPr>
                <w:rFonts w:hint="eastAsia"/>
                <w:highlight w:val="green"/>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1283"/>
          <w:jc w:val="center"/>
        </w:trPr>
        <w:tc>
          <w:tcPr>
            <w:tcW w:w="8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rFonts w:hint="eastAsia"/>
                <w:b/>
              </w:rPr>
              <w:t>9</w:t>
            </w:r>
          </w:p>
        </w:tc>
        <w:tc>
          <w:tcPr>
            <w:tcW w:w="10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pacing w:line="300" w:lineRule="exact"/>
              <w:jc w:val="center"/>
            </w:pPr>
            <w:r>
              <w:t>施工</w:t>
            </w:r>
          </w:p>
          <w:p w:rsidR="003C2668" w:rsidRDefault="0023665D">
            <w:pPr>
              <w:spacing w:line="300" w:lineRule="exact"/>
              <w:jc w:val="center"/>
            </w:pPr>
            <w:r>
              <w:t>机具</w:t>
            </w: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J5.9.0.002</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pPr>
            <w:r>
              <w:t>使用倒顺开关作为施工机具的控制开关的，</w:t>
            </w:r>
            <w:r>
              <w:rPr>
                <w:rFonts w:hint="eastAsia"/>
              </w:rPr>
              <w:t>每台用电设备扣</w:t>
            </w:r>
            <w:r>
              <w:rPr>
                <w:rFonts w:hint="eastAsia"/>
              </w:rPr>
              <w:t>1</w:t>
            </w:r>
            <w:r>
              <w:rPr>
                <w:rFonts w:hint="eastAsia"/>
              </w:rPr>
              <w:t>分</w:t>
            </w:r>
            <w:r>
              <w:t>。</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hd w:val="clear" w:color="000000" w:fill="FFFFFF"/>
              </w:rPr>
            </w:pPr>
            <w:r>
              <w:t>检查现场。</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pPr>
            <w:r>
              <w:t>现场检查发现施工机具的控制开关为可正反转的倒顺开关的，予以扣分。至少抽查</w:t>
            </w:r>
            <w:r>
              <w:t>4</w:t>
            </w:r>
            <w:r>
              <w:t>台用电设备</w:t>
            </w:r>
            <w:r>
              <w:rPr>
                <w:spacing w:val="-6"/>
              </w:rPr>
              <w:t>，不足</w:t>
            </w:r>
            <w:r>
              <w:rPr>
                <w:spacing w:val="-6"/>
              </w:rPr>
              <w:t>4</w:t>
            </w:r>
            <w:r>
              <w:rPr>
                <w:spacing w:val="-6"/>
              </w:rPr>
              <w:t>台时全数检查</w:t>
            </w:r>
            <w:r>
              <w:t>。</w:t>
            </w:r>
          </w:p>
          <w:p w:rsidR="003C2668" w:rsidRDefault="0023665D">
            <w:pPr>
              <w:snapToGrid w:val="0"/>
              <w:spacing w:line="300" w:lineRule="exact"/>
              <w:jc w:val="left"/>
            </w:pPr>
            <w:r>
              <w:rPr>
                <w:rFonts w:hint="eastAsia"/>
                <w:highlight w:val="green"/>
              </w:rPr>
              <w:t>监理单位未下发整改通知的扣分率为</w:t>
            </w:r>
            <w:r>
              <w:rPr>
                <w:highlight w:val="green"/>
              </w:rPr>
              <w:t>1</w:t>
            </w:r>
            <w:r>
              <w:rPr>
                <w:rFonts w:hint="eastAsia"/>
                <w:highlight w:val="green"/>
              </w:rPr>
              <w:t>；下发通知后施工单位不整改，未报告建设单位的扣分率为</w:t>
            </w:r>
            <w:r>
              <w:rPr>
                <w:highlight w:val="green"/>
              </w:rPr>
              <w:t>0.5</w:t>
            </w:r>
            <w:r>
              <w:rPr>
                <w:rFonts w:hint="eastAsia"/>
                <w:highlight w:val="green"/>
              </w:rPr>
              <w:t>，已报告建设单位的扣分率为</w:t>
            </w:r>
            <w:r>
              <w:rPr>
                <w:highlight w:val="green"/>
              </w:rPr>
              <w:t>0</w:t>
            </w:r>
            <w:r>
              <w:rPr>
                <w:rFonts w:hint="eastAsia"/>
                <w:highlight w:val="green"/>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1254"/>
          <w:jc w:val="center"/>
        </w:trPr>
        <w:tc>
          <w:tcPr>
            <w:tcW w:w="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10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00" w:lineRule="exact"/>
              <w:jc w:val="center"/>
            </w:pPr>
          </w:p>
        </w:tc>
        <w:tc>
          <w:tcPr>
            <w:tcW w:w="1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J5.9.0.003</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pPr>
            <w:proofErr w:type="gramStart"/>
            <w:r>
              <w:t>开关箱未安装</w:t>
            </w:r>
            <w:proofErr w:type="gramEnd"/>
            <w:r>
              <w:t>漏电保护器或用电设备未</w:t>
            </w:r>
            <w:proofErr w:type="gramStart"/>
            <w:r>
              <w:t>做保护接零</w:t>
            </w:r>
            <w:proofErr w:type="gramEnd"/>
            <w:r>
              <w:t>的，</w:t>
            </w:r>
            <w:r>
              <w:rPr>
                <w:rFonts w:hint="eastAsia"/>
              </w:rPr>
              <w:t>每台用电设备扣</w:t>
            </w:r>
            <w:r>
              <w:rPr>
                <w:rFonts w:hint="eastAsia"/>
              </w:rPr>
              <w:t>1</w:t>
            </w:r>
            <w:r>
              <w:rPr>
                <w:rFonts w:hint="eastAsia"/>
              </w:rPr>
              <w:t>分</w:t>
            </w:r>
            <w:r>
              <w:t>。</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hd w:val="clear" w:color="000000" w:fill="FFFFFF"/>
              </w:rPr>
            </w:pPr>
            <w:r>
              <w:t>检查现场。</w:t>
            </w:r>
          </w:p>
        </w:tc>
        <w:tc>
          <w:tcPr>
            <w:tcW w:w="4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pPr>
            <w:r>
              <w:t>有下列情形之一的，予以扣分：（</w:t>
            </w:r>
            <w:r>
              <w:t>1</w:t>
            </w:r>
            <w:r>
              <w:t>）开关箱内未装设漏电保护器；（</w:t>
            </w:r>
            <w:r>
              <w:t>2</w:t>
            </w:r>
            <w:r>
              <w:t>）用电设备未</w:t>
            </w:r>
            <w:proofErr w:type="gramStart"/>
            <w:r>
              <w:t>做保护接零</w:t>
            </w:r>
            <w:proofErr w:type="gramEnd"/>
            <w:r>
              <w:t>。至少抽查</w:t>
            </w:r>
            <w:r>
              <w:t>4</w:t>
            </w:r>
            <w:r>
              <w:t>台用电设备</w:t>
            </w:r>
            <w:r>
              <w:rPr>
                <w:spacing w:val="-6"/>
              </w:rPr>
              <w:t>，不足</w:t>
            </w:r>
            <w:r>
              <w:rPr>
                <w:spacing w:val="-6"/>
              </w:rPr>
              <w:t>4</w:t>
            </w:r>
            <w:r>
              <w:rPr>
                <w:spacing w:val="-6"/>
              </w:rPr>
              <w:t>台时全数检查</w:t>
            </w:r>
            <w: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431"/>
          <w:jc w:val="center"/>
        </w:trPr>
        <w:tc>
          <w:tcPr>
            <w:tcW w:w="18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pacing w:val="-6"/>
              </w:rPr>
            </w:pPr>
          </w:p>
        </w:tc>
        <w:tc>
          <w:tcPr>
            <w:tcW w:w="1144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spacing w:val="-6"/>
              </w:rPr>
              <w:t>合</w:t>
            </w:r>
            <w:r>
              <w:rPr>
                <w:spacing w:val="-6"/>
              </w:rPr>
              <w:t xml:space="preserve"> </w:t>
            </w:r>
            <w:r>
              <w:rPr>
                <w:spacing w:val="-6"/>
              </w:rPr>
              <w:t>计</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left"/>
            </w:pP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b/>
              </w:rPr>
            </w:pPr>
          </w:p>
        </w:tc>
      </w:tr>
      <w:tr w:rsidR="003C2668">
        <w:trPr>
          <w:trHeight w:val="423"/>
          <w:jc w:val="center"/>
        </w:trPr>
        <w:tc>
          <w:tcPr>
            <w:tcW w:w="18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pacing w:val="-6"/>
              </w:rPr>
            </w:pPr>
          </w:p>
        </w:tc>
        <w:tc>
          <w:tcPr>
            <w:tcW w:w="1289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spacing w:val="-6"/>
              </w:rPr>
              <w:t>该项</w:t>
            </w:r>
            <w:r>
              <w:t>得分</w:t>
            </w:r>
            <w:r>
              <w:t xml:space="preserve"> =</w:t>
            </w:r>
            <w:r>
              <w:t>（实得分</w:t>
            </w:r>
            <w:r>
              <w:t xml:space="preserve"> / </w:t>
            </w:r>
            <w:r>
              <w:t>应得分）</w:t>
            </w:r>
            <w:r>
              <w:t>× 100</w:t>
            </w:r>
          </w:p>
        </w:tc>
        <w:tc>
          <w:tcPr>
            <w:tcW w:w="525"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spacing w:val="-6"/>
              </w:rPr>
            </w:pPr>
          </w:p>
        </w:tc>
        <w:tc>
          <w:tcPr>
            <w:tcW w:w="450"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320" w:lineRule="exact"/>
              <w:jc w:val="center"/>
              <w:rPr>
                <w:spacing w:val="-6"/>
              </w:rPr>
            </w:pPr>
          </w:p>
        </w:tc>
      </w:tr>
    </w:tbl>
    <w:p w:rsidR="003C2668" w:rsidRDefault="0023665D">
      <w:pPr>
        <w:spacing w:line="276" w:lineRule="auto"/>
        <w:ind w:left="9" w:firstLineChars="300" w:firstLine="632"/>
        <w:rPr>
          <w:b/>
          <w:bCs/>
          <w:color w:val="000000" w:themeColor="text1"/>
          <w:shd w:val="clear" w:color="000000" w:fill="FFFFFF"/>
        </w:rPr>
      </w:pPr>
      <w:r>
        <w:rPr>
          <w:b/>
        </w:rPr>
        <w:t>备注：</w:t>
      </w:r>
      <w:r>
        <w:rPr>
          <w:rFonts w:hint="eastAsia"/>
          <w:b/>
          <w:bCs/>
          <w:color w:val="000000" w:themeColor="text1"/>
          <w:shd w:val="clear" w:color="000000" w:fill="FFFFFF"/>
        </w:rPr>
        <w:t>1.</w:t>
      </w:r>
      <w:r>
        <w:rPr>
          <w:rFonts w:hint="eastAsia"/>
          <w:b/>
          <w:bCs/>
          <w:color w:val="000000" w:themeColor="text1"/>
          <w:shd w:val="clear" w:color="000000" w:fill="FFFFFF"/>
        </w:rPr>
        <w:t>按监理企业施工现场质量安全管理</w:t>
      </w:r>
      <w:proofErr w:type="gramStart"/>
      <w:r>
        <w:rPr>
          <w:rFonts w:hint="eastAsia"/>
          <w:b/>
          <w:bCs/>
          <w:color w:val="000000" w:themeColor="text1"/>
          <w:shd w:val="clear" w:color="000000" w:fill="FFFFFF"/>
        </w:rPr>
        <w:t>评价表总说明</w:t>
      </w:r>
      <w:proofErr w:type="gramEnd"/>
      <w:r>
        <w:rPr>
          <w:rFonts w:hint="eastAsia"/>
          <w:b/>
          <w:bCs/>
          <w:color w:val="000000" w:themeColor="text1"/>
          <w:shd w:val="clear" w:color="000000" w:fill="FFFFFF"/>
        </w:rPr>
        <w:t>实施。</w:t>
      </w:r>
    </w:p>
    <w:p w:rsidR="003C2668" w:rsidRDefault="0023665D">
      <w:pPr>
        <w:spacing w:line="276" w:lineRule="auto"/>
        <w:ind w:left="9" w:firstLineChars="600" w:firstLine="1265"/>
        <w:rPr>
          <w:b/>
          <w:color w:val="000000" w:themeColor="text1"/>
        </w:rPr>
      </w:pPr>
      <w:r>
        <w:rPr>
          <w:rFonts w:hint="eastAsia"/>
          <w:b/>
          <w:bCs/>
          <w:color w:val="000000" w:themeColor="text1"/>
          <w:shd w:val="clear" w:color="000000" w:fill="FFFFFF"/>
        </w:rPr>
        <w:t>2.</w:t>
      </w:r>
      <w:r>
        <w:rPr>
          <w:b/>
          <w:bCs/>
          <w:color w:val="000000" w:themeColor="text1"/>
          <w:shd w:val="clear" w:color="000000" w:fill="FFFFFF"/>
        </w:rPr>
        <w:t>本表所称重大</w:t>
      </w:r>
      <w:proofErr w:type="gramStart"/>
      <w:r>
        <w:rPr>
          <w:b/>
          <w:bCs/>
          <w:color w:val="000000" w:themeColor="text1"/>
          <w:shd w:val="clear" w:color="000000" w:fill="FFFFFF"/>
        </w:rPr>
        <w:t>危险源指超过</w:t>
      </w:r>
      <w:proofErr w:type="gramEnd"/>
      <w:r>
        <w:rPr>
          <w:b/>
          <w:bCs/>
          <w:color w:val="000000" w:themeColor="text1"/>
          <w:shd w:val="clear" w:color="000000" w:fill="FFFFFF"/>
        </w:rPr>
        <w:t>一定规模的危险性较大分部分项工程、人货两用电梯和临时活动板房。</w:t>
      </w:r>
    </w:p>
    <w:p w:rsidR="003C2668" w:rsidRDefault="003C2668">
      <w:pPr>
        <w:spacing w:line="276" w:lineRule="auto"/>
        <w:ind w:left="1478"/>
        <w:rPr>
          <w:b/>
          <w:color w:val="000000" w:themeColor="text1"/>
          <w:sz w:val="24"/>
        </w:rPr>
      </w:pPr>
    </w:p>
    <w:p w:rsidR="003C2668" w:rsidRDefault="0023665D">
      <w:pPr>
        <w:spacing w:line="276" w:lineRule="auto"/>
        <w:ind w:leftChars="304" w:left="638" w:firstLineChars="350" w:firstLine="840"/>
        <w:rPr>
          <w:color w:val="000000" w:themeColor="text1"/>
        </w:rPr>
      </w:pPr>
      <w:r>
        <w:rPr>
          <w:color w:val="000000" w:themeColor="text1"/>
          <w:sz w:val="24"/>
        </w:rPr>
        <w:t>评价人员签名：</w:t>
      </w:r>
      <w:r>
        <w:rPr>
          <w:color w:val="000000" w:themeColor="text1"/>
          <w:sz w:val="24"/>
        </w:rPr>
        <w:t xml:space="preserve">                </w:t>
      </w:r>
      <w:r>
        <w:rPr>
          <w:rFonts w:hint="eastAsia"/>
          <w:color w:val="000000" w:themeColor="text1"/>
          <w:sz w:val="24"/>
        </w:rPr>
        <w:t xml:space="preserve">    </w:t>
      </w:r>
      <w:r>
        <w:rPr>
          <w:color w:val="000000" w:themeColor="text1"/>
          <w:sz w:val="24"/>
        </w:rPr>
        <w:t xml:space="preserve">   </w:t>
      </w:r>
      <w:r>
        <w:rPr>
          <w:rFonts w:hint="eastAsia"/>
          <w:color w:val="FF0000"/>
          <w:sz w:val="24"/>
        </w:rPr>
        <w:t>总监理工程师</w:t>
      </w:r>
      <w:r>
        <w:rPr>
          <w:color w:val="000000" w:themeColor="text1"/>
          <w:sz w:val="24"/>
        </w:rPr>
        <w:t>签名：</w:t>
      </w:r>
      <w:r>
        <w:rPr>
          <w:color w:val="000000" w:themeColor="text1"/>
          <w:sz w:val="24"/>
        </w:rPr>
        <w:t xml:space="preserve">                  </w:t>
      </w:r>
      <w:r>
        <w:rPr>
          <w:color w:val="000000" w:themeColor="text1"/>
          <w:sz w:val="24"/>
        </w:rPr>
        <w:t>评价日期：</w:t>
      </w:r>
    </w:p>
    <w:p w:rsidR="003C2668" w:rsidRDefault="003C2668">
      <w:pPr>
        <w:ind w:left="638" w:firstLineChars="150" w:firstLine="315"/>
        <w:rPr>
          <w:color w:val="000000" w:themeColor="text1"/>
        </w:rPr>
      </w:pPr>
    </w:p>
    <w:p w:rsidR="003C2668" w:rsidRDefault="0023665D">
      <w:pPr>
        <w:widowControl/>
        <w:jc w:val="left"/>
        <w:rPr>
          <w:color w:val="000000" w:themeColor="text1"/>
          <w:sz w:val="24"/>
        </w:rPr>
      </w:pPr>
      <w:r>
        <w:rPr>
          <w:color w:val="000000" w:themeColor="text1"/>
          <w:sz w:val="24"/>
        </w:rPr>
        <w:br w:type="page"/>
      </w:r>
    </w:p>
    <w:p w:rsidR="003C2668" w:rsidRDefault="003C2668">
      <w:pPr>
        <w:widowControl/>
        <w:jc w:val="left"/>
        <w:rPr>
          <w:color w:val="000000" w:themeColor="text1"/>
          <w:sz w:val="24"/>
        </w:rPr>
      </w:pPr>
    </w:p>
    <w:p w:rsidR="003C2668" w:rsidRDefault="0023665D">
      <w:pPr>
        <w:widowControl/>
        <w:spacing w:line="320" w:lineRule="exact"/>
        <w:jc w:val="left"/>
        <w:rPr>
          <w:rFonts w:ascii="黑体" w:eastAsia="黑体" w:hAnsi="黑体" w:cs="黑体"/>
          <w:sz w:val="28"/>
          <w:szCs w:val="28"/>
        </w:rPr>
      </w:pPr>
      <w:r>
        <w:rPr>
          <w:rFonts w:hint="eastAsia"/>
          <w:sz w:val="32"/>
          <w:szCs w:val="32"/>
        </w:rPr>
        <w:t>附件</w:t>
      </w:r>
      <w:r>
        <w:rPr>
          <w:rFonts w:hint="eastAsia"/>
          <w:sz w:val="32"/>
          <w:szCs w:val="32"/>
        </w:rPr>
        <w:t xml:space="preserve">  </w:t>
      </w:r>
      <w:r>
        <w:rPr>
          <w:rFonts w:ascii="黑体" w:eastAsia="黑体" w:hAnsi="黑体" w:cs="黑体" w:hint="eastAsia"/>
          <w:sz w:val="28"/>
          <w:szCs w:val="28"/>
        </w:rPr>
        <w:t>监理企业施工现场质量安全管理评价表 表6</w:t>
      </w:r>
    </w:p>
    <w:p w:rsidR="003C2668" w:rsidRDefault="0023665D">
      <w:pPr>
        <w:spacing w:line="580" w:lineRule="exact"/>
        <w:jc w:val="center"/>
        <w:rPr>
          <w:rFonts w:ascii="方正小标宋_GBK" w:eastAsia="方正小标宋_GBK" w:hAnsi="方正小标宋_GBK" w:cs="方正小标宋_GBK"/>
          <w:b/>
          <w:color w:val="000000" w:themeColor="text1"/>
          <w:sz w:val="36"/>
          <w:szCs w:val="36"/>
        </w:rPr>
      </w:pPr>
      <w:r>
        <w:rPr>
          <w:rFonts w:ascii="方正小标宋_GBK" w:eastAsia="方正小标宋_GBK" w:hAnsi="方正小标宋_GBK" w:cs="方正小标宋_GBK" w:hint="eastAsia"/>
          <w:b/>
          <w:color w:val="000000" w:themeColor="text1"/>
          <w:sz w:val="36"/>
          <w:szCs w:val="36"/>
        </w:rPr>
        <w:t>施工现场文明施工监理履职评价表</w:t>
      </w:r>
    </w:p>
    <w:p w:rsidR="003C2668" w:rsidRDefault="0023665D">
      <w:pPr>
        <w:spacing w:line="340" w:lineRule="exact"/>
        <w:ind w:left="840"/>
        <w:jc w:val="left"/>
        <w:rPr>
          <w:b/>
          <w:color w:val="000000" w:themeColor="text1"/>
          <w:sz w:val="28"/>
        </w:rPr>
      </w:pPr>
      <w:r>
        <w:rPr>
          <w:b/>
          <w:color w:val="000000" w:themeColor="text1"/>
          <w:sz w:val="28"/>
        </w:rPr>
        <w:t>项目名称：</w:t>
      </w:r>
      <w:r>
        <w:rPr>
          <w:b/>
          <w:color w:val="000000" w:themeColor="text1"/>
          <w:sz w:val="28"/>
        </w:rPr>
        <w:t xml:space="preserve">                                       </w:t>
      </w:r>
      <w:r>
        <w:rPr>
          <w:rFonts w:hint="eastAsia"/>
          <w:b/>
          <w:color w:val="000000" w:themeColor="text1"/>
          <w:sz w:val="28"/>
        </w:rPr>
        <w:t>监理</w:t>
      </w:r>
      <w:r>
        <w:rPr>
          <w:b/>
          <w:color w:val="000000" w:themeColor="text1"/>
          <w:sz w:val="28"/>
        </w:rPr>
        <w:t>单位：</w:t>
      </w:r>
    </w:p>
    <w:tbl>
      <w:tblPr>
        <w:tblW w:w="14995" w:type="dxa"/>
        <w:jc w:val="center"/>
        <w:tblLayout w:type="fixed"/>
        <w:tblLook w:val="04A0" w:firstRow="1" w:lastRow="0" w:firstColumn="1" w:lastColumn="0" w:noHBand="0" w:noVBand="1"/>
      </w:tblPr>
      <w:tblGrid>
        <w:gridCol w:w="796"/>
        <w:gridCol w:w="1265"/>
        <w:gridCol w:w="3444"/>
        <w:gridCol w:w="1549"/>
        <w:gridCol w:w="5546"/>
        <w:gridCol w:w="444"/>
        <w:gridCol w:w="444"/>
        <w:gridCol w:w="619"/>
        <w:gridCol w:w="444"/>
        <w:gridCol w:w="444"/>
      </w:tblGrid>
      <w:tr w:rsidR="003C2668">
        <w:trPr>
          <w:trHeight w:val="1082"/>
          <w:tblHeader/>
          <w:jc w:val="center"/>
        </w:trPr>
        <w:tc>
          <w:tcPr>
            <w:tcW w:w="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rPr>
              <w:t>评价</w:t>
            </w:r>
          </w:p>
          <w:p w:rsidR="003C2668" w:rsidRDefault="0023665D">
            <w:pPr>
              <w:snapToGrid w:val="0"/>
              <w:jc w:val="center"/>
              <w:rPr>
                <w:b/>
              </w:rPr>
            </w:pPr>
            <w:r>
              <w:rPr>
                <w:b/>
              </w:rPr>
              <w:t>项目</w:t>
            </w:r>
          </w:p>
        </w:tc>
        <w:tc>
          <w:tcPr>
            <w:tcW w:w="1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rFonts w:ascii="Times New Roman" w:eastAsia="宋体" w:hAnsi="Times New Roman" w:cs="Times New Roman"/>
                <w:b/>
                <w:color w:val="000000" w:themeColor="text1"/>
              </w:rPr>
            </w:pPr>
            <w:r>
              <w:rPr>
                <w:rFonts w:hint="eastAsia"/>
                <w:b/>
                <w:color w:val="000000" w:themeColor="text1"/>
              </w:rPr>
              <w:t>项目序号</w:t>
            </w:r>
          </w:p>
        </w:tc>
        <w:tc>
          <w:tcPr>
            <w:tcW w:w="3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rPr>
              <w:t>扣分标准</w:t>
            </w:r>
            <w:r>
              <w:t>（每项次扣分按发现违反的点位累加，扣完为止）</w:t>
            </w:r>
          </w:p>
        </w:tc>
        <w:tc>
          <w:tcPr>
            <w:tcW w:w="1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rPr>
              <w:t>检查方法</w:t>
            </w:r>
          </w:p>
        </w:tc>
        <w:tc>
          <w:tcPr>
            <w:tcW w:w="5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rPr>
              <w:t>说</w:t>
            </w:r>
            <w:r>
              <w:rPr>
                <w:b/>
              </w:rPr>
              <w:t xml:space="preserve"> </w:t>
            </w:r>
            <w:r>
              <w:rPr>
                <w:b/>
              </w:rPr>
              <w:t>明</w:t>
            </w:r>
          </w:p>
        </w:tc>
        <w:tc>
          <w:tcPr>
            <w:tcW w:w="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spacing w:val="-20"/>
                <w:position w:val="6"/>
              </w:rPr>
              <w:t>应得分</w:t>
            </w:r>
          </w:p>
        </w:tc>
        <w:tc>
          <w:tcPr>
            <w:tcW w:w="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spacing w:val="-20"/>
                <w:position w:val="6"/>
              </w:rPr>
            </w:pPr>
            <w:r>
              <w:rPr>
                <w:b/>
                <w:spacing w:val="-20"/>
                <w:position w:val="6"/>
              </w:rPr>
              <w:t>扣减分</w:t>
            </w:r>
          </w:p>
          <w:p w:rsidR="003C2668" w:rsidRDefault="0023665D">
            <w:pPr>
              <w:snapToGrid w:val="0"/>
              <w:jc w:val="center"/>
              <w:rPr>
                <w:b/>
              </w:rPr>
            </w:pPr>
            <w:r>
              <w:rPr>
                <w:rFonts w:hint="eastAsia"/>
                <w:b/>
                <w:spacing w:val="-20"/>
                <w:position w:val="6"/>
              </w:rPr>
              <w:t>1</w:t>
            </w:r>
          </w:p>
        </w:tc>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rFonts w:hint="eastAsia"/>
                <w:b/>
                <w:spacing w:val="-20"/>
                <w:position w:val="6"/>
              </w:rPr>
              <w:t>扣分率</w:t>
            </w:r>
          </w:p>
        </w:tc>
        <w:tc>
          <w:tcPr>
            <w:tcW w:w="444" w:type="dxa"/>
            <w:tcBorders>
              <w:top w:val="single" w:sz="4" w:space="0" w:color="000000"/>
              <w:left w:val="single" w:sz="4" w:space="0" w:color="000000"/>
              <w:bottom w:val="single" w:sz="4" w:space="0" w:color="000000"/>
              <w:right w:val="single" w:sz="4" w:space="0" w:color="000000"/>
            </w:tcBorders>
            <w:vAlign w:val="center"/>
          </w:tcPr>
          <w:p w:rsidR="003C2668" w:rsidRDefault="0023665D">
            <w:pPr>
              <w:snapToGrid w:val="0"/>
              <w:jc w:val="center"/>
              <w:rPr>
                <w:b/>
                <w:spacing w:val="-20"/>
                <w:position w:val="6"/>
              </w:rPr>
            </w:pPr>
            <w:r>
              <w:rPr>
                <w:rFonts w:hint="eastAsia"/>
                <w:b/>
                <w:spacing w:val="-20"/>
                <w:position w:val="6"/>
              </w:rPr>
              <w:t>扣</w:t>
            </w:r>
          </w:p>
          <w:p w:rsidR="003C2668" w:rsidRDefault="0023665D">
            <w:pPr>
              <w:snapToGrid w:val="0"/>
              <w:jc w:val="center"/>
              <w:rPr>
                <w:b/>
                <w:spacing w:val="-20"/>
                <w:position w:val="6"/>
              </w:rPr>
            </w:pPr>
            <w:r>
              <w:rPr>
                <w:rFonts w:hint="eastAsia"/>
                <w:b/>
                <w:spacing w:val="-20"/>
                <w:position w:val="6"/>
              </w:rPr>
              <w:t>减</w:t>
            </w:r>
          </w:p>
          <w:p w:rsidR="003C2668" w:rsidRDefault="0023665D">
            <w:pPr>
              <w:snapToGrid w:val="0"/>
              <w:jc w:val="center"/>
              <w:rPr>
                <w:b/>
                <w:spacing w:val="-20"/>
                <w:position w:val="6"/>
              </w:rPr>
            </w:pPr>
            <w:r>
              <w:rPr>
                <w:rFonts w:hint="eastAsia"/>
                <w:b/>
                <w:spacing w:val="-20"/>
                <w:position w:val="6"/>
              </w:rPr>
              <w:t>分</w:t>
            </w:r>
          </w:p>
          <w:p w:rsidR="003C2668" w:rsidRDefault="0023665D">
            <w:pPr>
              <w:snapToGrid w:val="0"/>
              <w:jc w:val="center"/>
              <w:rPr>
                <w:b/>
                <w:spacing w:val="-20"/>
                <w:position w:val="6"/>
              </w:rPr>
            </w:pPr>
            <w:r>
              <w:rPr>
                <w:rFonts w:hint="eastAsia"/>
                <w:b/>
                <w:spacing w:val="-20"/>
                <w:position w:val="6"/>
              </w:rPr>
              <w:t>2</w:t>
            </w:r>
          </w:p>
        </w:tc>
        <w:tc>
          <w:tcPr>
            <w:tcW w:w="444" w:type="dxa"/>
            <w:tcBorders>
              <w:top w:val="single" w:sz="4" w:space="0" w:color="000000"/>
              <w:left w:val="single" w:sz="4" w:space="0" w:color="000000"/>
              <w:bottom w:val="single" w:sz="4" w:space="0" w:color="000000"/>
              <w:right w:val="single" w:sz="4" w:space="0" w:color="000000"/>
            </w:tcBorders>
            <w:vAlign w:val="center"/>
          </w:tcPr>
          <w:p w:rsidR="003C2668" w:rsidRDefault="0023665D">
            <w:pPr>
              <w:snapToGrid w:val="0"/>
              <w:jc w:val="center"/>
              <w:rPr>
                <w:b/>
                <w:spacing w:val="-20"/>
                <w:position w:val="6"/>
              </w:rPr>
            </w:pPr>
            <w:r>
              <w:rPr>
                <w:rFonts w:hint="eastAsia"/>
                <w:b/>
                <w:spacing w:val="-20"/>
                <w:position w:val="6"/>
              </w:rPr>
              <w:t>实</w:t>
            </w:r>
          </w:p>
          <w:p w:rsidR="003C2668" w:rsidRDefault="0023665D">
            <w:pPr>
              <w:snapToGrid w:val="0"/>
              <w:jc w:val="center"/>
              <w:rPr>
                <w:b/>
                <w:spacing w:val="-20"/>
                <w:position w:val="6"/>
              </w:rPr>
            </w:pPr>
            <w:r>
              <w:rPr>
                <w:rFonts w:hint="eastAsia"/>
                <w:b/>
                <w:spacing w:val="-20"/>
                <w:position w:val="6"/>
              </w:rPr>
              <w:t>得</w:t>
            </w:r>
          </w:p>
          <w:p w:rsidR="003C2668" w:rsidRDefault="0023665D">
            <w:pPr>
              <w:snapToGrid w:val="0"/>
              <w:jc w:val="center"/>
              <w:rPr>
                <w:b/>
                <w:spacing w:val="-20"/>
                <w:position w:val="6"/>
              </w:rPr>
            </w:pPr>
            <w:r>
              <w:rPr>
                <w:rFonts w:hint="eastAsia"/>
                <w:b/>
                <w:spacing w:val="-20"/>
                <w:position w:val="6"/>
              </w:rPr>
              <w:t>分</w:t>
            </w:r>
          </w:p>
        </w:tc>
      </w:tr>
      <w:tr w:rsidR="003C2668">
        <w:trPr>
          <w:trHeight w:val="1031"/>
          <w:jc w:val="center"/>
        </w:trPr>
        <w:tc>
          <w:tcPr>
            <w:tcW w:w="79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3C2668" w:rsidRDefault="0023665D">
            <w:pPr>
              <w:spacing w:line="260" w:lineRule="exact"/>
              <w:jc w:val="center"/>
            </w:pPr>
            <w:r>
              <w:t>文明</w:t>
            </w:r>
          </w:p>
          <w:p w:rsidR="003C2668" w:rsidRDefault="0023665D">
            <w:pPr>
              <w:spacing w:line="260" w:lineRule="exact"/>
              <w:jc w:val="center"/>
            </w:pPr>
            <w:r>
              <w:t>施工</w:t>
            </w:r>
          </w:p>
        </w:tc>
        <w:tc>
          <w:tcPr>
            <w:tcW w:w="1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J6.1.0.001</w:t>
            </w:r>
          </w:p>
        </w:tc>
        <w:tc>
          <w:tcPr>
            <w:tcW w:w="3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rPr>
                <w:spacing w:val="-6"/>
              </w:rPr>
            </w:pPr>
            <w:r>
              <w:rPr>
                <w:spacing w:val="-6"/>
              </w:rPr>
              <w:t>宿舍、办公用房的防火等级和安全性不符合规范要求的，扣</w:t>
            </w:r>
            <w:r>
              <w:rPr>
                <w:spacing w:val="-6"/>
              </w:rPr>
              <w:t>5</w:t>
            </w:r>
            <w:r>
              <w:rPr>
                <w:spacing w:val="-6"/>
              </w:rPr>
              <w:t>分。</w:t>
            </w:r>
          </w:p>
        </w:tc>
        <w:tc>
          <w:tcPr>
            <w:tcW w:w="1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rPr>
                <w:shd w:val="clear" w:color="000000" w:fill="FFFFFF"/>
              </w:rPr>
            </w:pPr>
            <w:r>
              <w:rPr>
                <w:shd w:val="clear" w:color="000000" w:fill="FFFFFF"/>
              </w:rPr>
              <w:t>现场检查，查阅材料合格证明文件。</w:t>
            </w:r>
          </w:p>
        </w:tc>
        <w:tc>
          <w:tcPr>
            <w:tcW w:w="5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hd w:val="clear" w:color="000000" w:fill="FFFFFF"/>
              <w:tabs>
                <w:tab w:val="left" w:pos="916"/>
                <w:tab w:val="left" w:pos="1832"/>
                <w:tab w:val="left" w:pos="2748"/>
                <w:tab w:val="left" w:pos="3664"/>
                <w:tab w:val="left" w:pos="4580"/>
                <w:tab w:val="left" w:pos="5496"/>
                <w:tab w:val="left" w:pos="6412"/>
                <w:tab w:val="left" w:pos="7328"/>
                <w:tab w:val="left" w:pos="8244"/>
                <w:tab w:val="left" w:pos="9160"/>
              </w:tabs>
              <w:spacing w:line="260" w:lineRule="exact"/>
              <w:jc w:val="left"/>
              <w:rPr>
                <w:sz w:val="19"/>
              </w:rPr>
            </w:pPr>
            <w:r>
              <w:t>有下列情形之一的，予以扣分：（</w:t>
            </w:r>
            <w:r>
              <w:t>1</w:t>
            </w:r>
            <w:r>
              <w:t>）宿舍、办公用房的建筑材料燃烧性能等级不是</w:t>
            </w:r>
            <w:r>
              <w:t>A</w:t>
            </w:r>
            <w:r>
              <w:t>级；（</w:t>
            </w:r>
            <w:r>
              <w:t>2</w:t>
            </w:r>
            <w:r>
              <w:t>）当采用金属夹芯板材时，其芯材的燃烧性能等级不是</w:t>
            </w:r>
            <w:r>
              <w:t>A</w:t>
            </w:r>
            <w:r>
              <w:t>级；（</w:t>
            </w:r>
            <w:r>
              <w:t>3</w:t>
            </w:r>
            <w:r>
              <w:t>）宿舍、办公用房临时活动板房层数超过</w:t>
            </w:r>
            <w:r>
              <w:t>3</w:t>
            </w:r>
            <w:r>
              <w:t>层的。</w:t>
            </w:r>
          </w:p>
        </w:tc>
        <w:tc>
          <w:tcPr>
            <w:tcW w:w="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b/>
              </w:rPr>
            </w:pPr>
            <w:r>
              <w:rPr>
                <w:b/>
              </w:rPr>
              <w:t>5</w:t>
            </w:r>
          </w:p>
        </w:tc>
        <w:tc>
          <w:tcPr>
            <w:tcW w:w="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60" w:lineRule="exact"/>
              <w:jc w:val="center"/>
              <w:rPr>
                <w:b/>
                <w:dstrike/>
              </w:rPr>
            </w:pPr>
          </w:p>
        </w:tc>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260" w:lineRule="exact"/>
              <w:jc w:val="center"/>
              <w:rPr>
                <w:b/>
                <w:dstrike/>
              </w:rPr>
            </w:pPr>
            <w:r>
              <w:rPr>
                <w:rFonts w:hint="eastAsia"/>
                <w:highlight w:val="yellow"/>
              </w:rPr>
              <w:t>□</w:t>
            </w:r>
            <w:r>
              <w:rPr>
                <w:rFonts w:hint="eastAsia"/>
                <w:highlight w:val="yellow"/>
              </w:rPr>
              <w:t>D</w:t>
            </w:r>
          </w:p>
        </w:tc>
        <w:tc>
          <w:tcPr>
            <w:tcW w:w="444"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60" w:lineRule="exact"/>
              <w:jc w:val="center"/>
              <w:rPr>
                <w:b/>
                <w:dstrike/>
              </w:rPr>
            </w:pPr>
          </w:p>
        </w:tc>
        <w:tc>
          <w:tcPr>
            <w:tcW w:w="444"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60" w:lineRule="exact"/>
              <w:jc w:val="center"/>
              <w:rPr>
                <w:b/>
                <w:dstrike/>
              </w:rPr>
            </w:pPr>
          </w:p>
        </w:tc>
      </w:tr>
      <w:tr w:rsidR="003C2668">
        <w:trPr>
          <w:trHeight w:val="990"/>
          <w:jc w:val="center"/>
        </w:trPr>
        <w:tc>
          <w:tcPr>
            <w:tcW w:w="796"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60" w:lineRule="exact"/>
              <w:jc w:val="center"/>
            </w:pPr>
          </w:p>
        </w:tc>
        <w:tc>
          <w:tcPr>
            <w:tcW w:w="1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J6.1.0.002</w:t>
            </w:r>
          </w:p>
        </w:tc>
        <w:tc>
          <w:tcPr>
            <w:tcW w:w="3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rPr>
                <w:spacing w:val="-6"/>
              </w:rPr>
            </w:pPr>
            <w:r>
              <w:rPr>
                <w:spacing w:val="-6"/>
              </w:rPr>
              <w:t>施工现场主要道路及材料加工区地面未进行硬化处理，每发现一处扣</w:t>
            </w:r>
            <w:r>
              <w:rPr>
                <w:spacing w:val="-6"/>
              </w:rPr>
              <w:t>1</w:t>
            </w:r>
            <w:r>
              <w:rPr>
                <w:spacing w:val="-6"/>
              </w:rPr>
              <w:t>分。</w:t>
            </w:r>
          </w:p>
        </w:tc>
        <w:tc>
          <w:tcPr>
            <w:tcW w:w="1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rPr>
                <w:shd w:val="clear" w:color="auto" w:fill="FFFFFF"/>
              </w:rPr>
            </w:pPr>
            <w:r>
              <w:rPr>
                <w:shd w:val="clear" w:color="auto" w:fill="FFFFFF"/>
              </w:rPr>
              <w:t>检查现场。</w:t>
            </w:r>
          </w:p>
        </w:tc>
        <w:tc>
          <w:tcPr>
            <w:tcW w:w="5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rPr>
                <w:spacing w:val="-6"/>
              </w:rPr>
            </w:pPr>
            <w:r>
              <w:rPr>
                <w:spacing w:val="-6"/>
              </w:rPr>
              <w:t>施工现场未采用混凝土、碎石或其他硬质材料进行硬化处理的，均予以扣分。</w:t>
            </w:r>
          </w:p>
          <w:p w:rsidR="003C2668" w:rsidRDefault="0023665D">
            <w:pPr>
              <w:snapToGrid w:val="0"/>
              <w:spacing w:line="260" w:lineRule="exact"/>
              <w:jc w:val="left"/>
              <w:rPr>
                <w:spacing w:val="-6"/>
              </w:rPr>
            </w:pPr>
            <w:r>
              <w:rPr>
                <w:rFonts w:hint="eastAsia"/>
                <w:highlight w:val="yellow"/>
              </w:rPr>
              <w:t>监理已下发整改通知的，扣分率为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b/>
              </w:rPr>
            </w:pPr>
            <w:r>
              <w:rPr>
                <w:b/>
              </w:rPr>
              <w:t>3</w:t>
            </w:r>
          </w:p>
        </w:tc>
        <w:tc>
          <w:tcPr>
            <w:tcW w:w="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60" w:lineRule="exact"/>
              <w:jc w:val="center"/>
              <w:rPr>
                <w:b/>
                <w:dstrike/>
              </w:rPr>
            </w:pPr>
          </w:p>
        </w:tc>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260" w:lineRule="exact"/>
              <w:jc w:val="center"/>
              <w:rPr>
                <w:b/>
                <w:dstrike/>
              </w:rPr>
            </w:pPr>
            <w:r>
              <w:rPr>
                <w:rFonts w:hint="eastAsia"/>
                <w:highlight w:val="yellow"/>
              </w:rPr>
              <w:t>□</w:t>
            </w:r>
            <w:r>
              <w:rPr>
                <w:rFonts w:hint="eastAsia"/>
                <w:highlight w:val="yellow"/>
              </w:rPr>
              <w:t>D</w:t>
            </w:r>
          </w:p>
        </w:tc>
        <w:tc>
          <w:tcPr>
            <w:tcW w:w="444"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60" w:lineRule="exact"/>
              <w:jc w:val="center"/>
              <w:rPr>
                <w:b/>
                <w:dstrike/>
              </w:rPr>
            </w:pPr>
          </w:p>
        </w:tc>
        <w:tc>
          <w:tcPr>
            <w:tcW w:w="444"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60" w:lineRule="exact"/>
              <w:jc w:val="center"/>
              <w:rPr>
                <w:b/>
                <w:dstrike/>
              </w:rPr>
            </w:pPr>
          </w:p>
        </w:tc>
      </w:tr>
      <w:tr w:rsidR="003C2668">
        <w:trPr>
          <w:trHeight w:val="1151"/>
          <w:jc w:val="center"/>
        </w:trPr>
        <w:tc>
          <w:tcPr>
            <w:tcW w:w="796"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60" w:lineRule="exact"/>
              <w:jc w:val="center"/>
            </w:pPr>
          </w:p>
        </w:tc>
        <w:tc>
          <w:tcPr>
            <w:tcW w:w="1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J6.1.0.003</w:t>
            </w:r>
          </w:p>
        </w:tc>
        <w:tc>
          <w:tcPr>
            <w:tcW w:w="3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rPr>
                <w:spacing w:val="-6"/>
              </w:rPr>
            </w:pPr>
            <w:r>
              <w:rPr>
                <w:spacing w:val="-6"/>
              </w:rPr>
              <w:t>施工现场未采取防扬尘措施的，每发现一处扣</w:t>
            </w:r>
            <w:r>
              <w:rPr>
                <w:spacing w:val="-6"/>
              </w:rPr>
              <w:t>1</w:t>
            </w:r>
            <w:r>
              <w:rPr>
                <w:spacing w:val="-6"/>
              </w:rPr>
              <w:t>分。</w:t>
            </w:r>
          </w:p>
        </w:tc>
        <w:tc>
          <w:tcPr>
            <w:tcW w:w="1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rPr>
                <w:shd w:val="clear" w:color="auto" w:fill="FFFFFF"/>
              </w:rPr>
            </w:pPr>
            <w:r>
              <w:rPr>
                <w:shd w:val="clear" w:color="auto" w:fill="FFFFFF"/>
              </w:rPr>
              <w:t>检查现场。</w:t>
            </w:r>
          </w:p>
        </w:tc>
        <w:tc>
          <w:tcPr>
            <w:tcW w:w="5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rPr>
                <w:spacing w:val="-6"/>
              </w:rPr>
            </w:pPr>
            <w:r>
              <w:rPr>
                <w:spacing w:val="-6"/>
              </w:rPr>
              <w:t>施工现场易产生扬尘污染的路面、裸露地面及存放的土方等未采取防扬尘措施的，均予以扣分。</w:t>
            </w:r>
          </w:p>
          <w:p w:rsidR="003C2668" w:rsidRDefault="0023665D">
            <w:pPr>
              <w:snapToGrid w:val="0"/>
              <w:spacing w:line="260" w:lineRule="exact"/>
              <w:jc w:val="left"/>
              <w:rPr>
                <w:spacing w:val="-6"/>
              </w:rPr>
            </w:pPr>
            <w:r>
              <w:rPr>
                <w:rFonts w:hint="eastAsia"/>
                <w:highlight w:val="yellow"/>
              </w:rPr>
              <w:t>监理已下发整改通知的，扣分率为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b/>
              </w:rPr>
            </w:pPr>
            <w:r>
              <w:rPr>
                <w:b/>
              </w:rPr>
              <w:t>3</w:t>
            </w:r>
          </w:p>
        </w:tc>
        <w:tc>
          <w:tcPr>
            <w:tcW w:w="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60" w:lineRule="exact"/>
              <w:jc w:val="center"/>
              <w:rPr>
                <w:b/>
                <w:dstrike/>
              </w:rPr>
            </w:pPr>
          </w:p>
        </w:tc>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260" w:lineRule="exact"/>
              <w:jc w:val="center"/>
              <w:rPr>
                <w:b/>
                <w:dstrike/>
              </w:rPr>
            </w:pPr>
            <w:r>
              <w:rPr>
                <w:rFonts w:hint="eastAsia"/>
                <w:highlight w:val="yellow"/>
              </w:rPr>
              <w:t>□</w:t>
            </w:r>
            <w:r>
              <w:rPr>
                <w:rFonts w:hint="eastAsia"/>
                <w:highlight w:val="yellow"/>
              </w:rPr>
              <w:t>D</w:t>
            </w:r>
          </w:p>
        </w:tc>
        <w:tc>
          <w:tcPr>
            <w:tcW w:w="444"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60" w:lineRule="exact"/>
              <w:jc w:val="center"/>
              <w:rPr>
                <w:b/>
                <w:dstrike/>
              </w:rPr>
            </w:pPr>
          </w:p>
        </w:tc>
        <w:tc>
          <w:tcPr>
            <w:tcW w:w="444"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60" w:lineRule="exact"/>
              <w:jc w:val="center"/>
              <w:rPr>
                <w:b/>
                <w:dstrike/>
              </w:rPr>
            </w:pPr>
          </w:p>
        </w:tc>
      </w:tr>
      <w:tr w:rsidR="003C2668">
        <w:trPr>
          <w:trHeight w:val="1121"/>
          <w:jc w:val="center"/>
        </w:trPr>
        <w:tc>
          <w:tcPr>
            <w:tcW w:w="796"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60" w:lineRule="exact"/>
              <w:jc w:val="center"/>
            </w:pPr>
          </w:p>
        </w:tc>
        <w:tc>
          <w:tcPr>
            <w:tcW w:w="1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J6.1.0.008</w:t>
            </w:r>
          </w:p>
        </w:tc>
        <w:tc>
          <w:tcPr>
            <w:tcW w:w="3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rPr>
                <w:spacing w:val="-6"/>
              </w:rPr>
            </w:pPr>
            <w:r>
              <w:rPr>
                <w:spacing w:val="-6"/>
              </w:rPr>
              <w:t>施工现场未实行封闭管理的，扣</w:t>
            </w:r>
            <w:r>
              <w:rPr>
                <w:spacing w:val="-6"/>
              </w:rPr>
              <w:t>3</w:t>
            </w:r>
            <w:r>
              <w:rPr>
                <w:spacing w:val="-6"/>
              </w:rPr>
              <w:t>分。</w:t>
            </w:r>
          </w:p>
        </w:tc>
        <w:tc>
          <w:tcPr>
            <w:tcW w:w="1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t>检查现场。</w:t>
            </w:r>
          </w:p>
        </w:tc>
        <w:tc>
          <w:tcPr>
            <w:tcW w:w="5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pPr>
            <w:r>
              <w:t>施工</w:t>
            </w:r>
            <w:proofErr w:type="gramStart"/>
            <w:r>
              <w:t>现场未沿四周</w:t>
            </w:r>
            <w:proofErr w:type="gramEnd"/>
            <w:r>
              <w:t>连续设置围挡，随意开口的，予以扣分。</w:t>
            </w:r>
          </w:p>
          <w:p w:rsidR="003C2668" w:rsidRDefault="0023665D">
            <w:pPr>
              <w:snapToGrid w:val="0"/>
              <w:spacing w:line="260" w:lineRule="exact"/>
              <w:jc w:val="left"/>
              <w:rPr>
                <w:b/>
              </w:rPr>
            </w:pPr>
            <w:r>
              <w:rPr>
                <w:rFonts w:hint="eastAsia"/>
                <w:highlight w:val="yellow"/>
              </w:rPr>
              <w:t>监理已下发整改通知，或项目不具备条件封闭的，扣分率为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b/>
              </w:rPr>
            </w:pPr>
            <w:r>
              <w:rPr>
                <w:b/>
              </w:rPr>
              <w:t>3</w:t>
            </w:r>
          </w:p>
        </w:tc>
        <w:tc>
          <w:tcPr>
            <w:tcW w:w="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60" w:lineRule="exact"/>
              <w:jc w:val="center"/>
              <w:rPr>
                <w:b/>
                <w:dstrike/>
              </w:rPr>
            </w:pPr>
          </w:p>
        </w:tc>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260" w:lineRule="exact"/>
              <w:jc w:val="center"/>
              <w:rPr>
                <w:b/>
                <w:dstrike/>
              </w:rPr>
            </w:pPr>
            <w:r>
              <w:rPr>
                <w:rFonts w:hint="eastAsia"/>
                <w:highlight w:val="yellow"/>
              </w:rPr>
              <w:t>□</w:t>
            </w:r>
            <w:r>
              <w:rPr>
                <w:rFonts w:hint="eastAsia"/>
                <w:highlight w:val="yellow"/>
              </w:rPr>
              <w:t>D</w:t>
            </w:r>
          </w:p>
        </w:tc>
        <w:tc>
          <w:tcPr>
            <w:tcW w:w="444"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60" w:lineRule="exact"/>
              <w:jc w:val="center"/>
              <w:rPr>
                <w:b/>
                <w:dstrike/>
              </w:rPr>
            </w:pPr>
          </w:p>
        </w:tc>
        <w:tc>
          <w:tcPr>
            <w:tcW w:w="444"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60" w:lineRule="exact"/>
              <w:jc w:val="center"/>
              <w:rPr>
                <w:b/>
                <w:dstrike/>
              </w:rPr>
            </w:pPr>
          </w:p>
        </w:tc>
      </w:tr>
      <w:tr w:rsidR="003C2668">
        <w:trPr>
          <w:trHeight w:val="996"/>
          <w:jc w:val="center"/>
        </w:trPr>
        <w:tc>
          <w:tcPr>
            <w:tcW w:w="79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60" w:lineRule="exact"/>
              <w:jc w:val="center"/>
            </w:pPr>
          </w:p>
        </w:tc>
        <w:tc>
          <w:tcPr>
            <w:tcW w:w="1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J6.1.0.010</w:t>
            </w:r>
          </w:p>
        </w:tc>
        <w:tc>
          <w:tcPr>
            <w:tcW w:w="3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rPr>
                <w:spacing w:val="-6"/>
              </w:rPr>
            </w:pPr>
            <w:r>
              <w:rPr>
                <w:szCs w:val="21"/>
              </w:rPr>
              <w:t>工地出入口无冲洗设施、带泥出场的，</w:t>
            </w:r>
            <w:r>
              <w:rPr>
                <w:spacing w:val="-6"/>
              </w:rPr>
              <w:t>扣</w:t>
            </w:r>
            <w:r>
              <w:rPr>
                <w:spacing w:val="-6"/>
              </w:rPr>
              <w:t>2</w:t>
            </w:r>
            <w:r>
              <w:rPr>
                <w:spacing w:val="-6"/>
              </w:rPr>
              <w:t>分。</w:t>
            </w:r>
          </w:p>
        </w:tc>
        <w:tc>
          <w:tcPr>
            <w:tcW w:w="1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rPr>
                <w:spacing w:val="-6"/>
              </w:rPr>
            </w:pPr>
            <w:r>
              <w:rPr>
                <w:szCs w:val="21"/>
              </w:rPr>
              <w:t>检查现场。</w:t>
            </w:r>
          </w:p>
        </w:tc>
        <w:tc>
          <w:tcPr>
            <w:tcW w:w="5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pacing w:line="260" w:lineRule="exact"/>
              <w:rPr>
                <w:szCs w:val="21"/>
              </w:rPr>
            </w:pPr>
            <w:r>
              <w:t>有下列情形之一的，予以扣分：（</w:t>
            </w:r>
            <w:r>
              <w:t>1</w:t>
            </w:r>
            <w:r>
              <w:t>）</w:t>
            </w:r>
            <w:r>
              <w:rPr>
                <w:szCs w:val="21"/>
              </w:rPr>
              <w:t>工地出入口无冲洗设施；（</w:t>
            </w:r>
            <w:r>
              <w:rPr>
                <w:szCs w:val="21"/>
              </w:rPr>
              <w:t>2</w:t>
            </w:r>
            <w:r>
              <w:rPr>
                <w:szCs w:val="21"/>
              </w:rPr>
              <w:t>）虽有冲洗设施，车辆未经冲洗带泥出场的。</w:t>
            </w:r>
          </w:p>
          <w:p w:rsidR="003C2668" w:rsidRDefault="0023665D">
            <w:pPr>
              <w:spacing w:line="260" w:lineRule="exact"/>
              <w:rPr>
                <w:spacing w:val="-6"/>
              </w:rPr>
            </w:pPr>
            <w:r>
              <w:rPr>
                <w:rFonts w:hint="eastAsia"/>
                <w:highlight w:val="yellow"/>
              </w:rPr>
              <w:t>监理已下发整改通知的，扣分率为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b/>
              </w:rPr>
            </w:pPr>
            <w:r>
              <w:rPr>
                <w:b/>
              </w:rPr>
              <w:t>2</w:t>
            </w:r>
          </w:p>
        </w:tc>
        <w:tc>
          <w:tcPr>
            <w:tcW w:w="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60" w:lineRule="exact"/>
              <w:jc w:val="center"/>
              <w:rPr>
                <w:b/>
                <w:dstrike/>
              </w:rPr>
            </w:pPr>
          </w:p>
        </w:tc>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260" w:lineRule="exact"/>
              <w:jc w:val="center"/>
              <w:rPr>
                <w:b/>
                <w:dstrike/>
              </w:rPr>
            </w:pPr>
            <w:r>
              <w:rPr>
                <w:rFonts w:hint="eastAsia"/>
                <w:highlight w:val="yellow"/>
              </w:rPr>
              <w:t>□</w:t>
            </w:r>
            <w:r>
              <w:rPr>
                <w:rFonts w:hint="eastAsia"/>
                <w:highlight w:val="yellow"/>
              </w:rPr>
              <w:t>D</w:t>
            </w:r>
          </w:p>
        </w:tc>
        <w:tc>
          <w:tcPr>
            <w:tcW w:w="444"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60" w:lineRule="exact"/>
              <w:jc w:val="center"/>
              <w:rPr>
                <w:b/>
                <w:dstrike/>
              </w:rPr>
            </w:pPr>
          </w:p>
        </w:tc>
        <w:tc>
          <w:tcPr>
            <w:tcW w:w="444"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60" w:lineRule="exact"/>
              <w:jc w:val="center"/>
              <w:rPr>
                <w:b/>
                <w:dstrike/>
              </w:rPr>
            </w:pPr>
          </w:p>
        </w:tc>
      </w:tr>
      <w:tr w:rsidR="003C2668">
        <w:trPr>
          <w:trHeight w:val="472"/>
          <w:jc w:val="center"/>
        </w:trPr>
        <w:tc>
          <w:tcPr>
            <w:tcW w:w="12600" w:type="dxa"/>
            <w:gridSpan w:val="5"/>
            <w:tcBorders>
              <w:top w:val="single" w:sz="4" w:space="0" w:color="000000"/>
              <w:left w:val="single" w:sz="4" w:space="0" w:color="auto"/>
              <w:bottom w:val="single" w:sz="4" w:space="0" w:color="000000"/>
              <w:right w:val="single" w:sz="4" w:space="0" w:color="000000"/>
            </w:tcBorders>
            <w:vAlign w:val="center"/>
          </w:tcPr>
          <w:p w:rsidR="003C2668" w:rsidRDefault="0023665D">
            <w:pPr>
              <w:snapToGrid w:val="0"/>
              <w:spacing w:line="260" w:lineRule="exact"/>
              <w:jc w:val="center"/>
              <w:rPr>
                <w:b/>
              </w:rPr>
            </w:pPr>
            <w:r>
              <w:rPr>
                <w:spacing w:val="-6"/>
              </w:rPr>
              <w:t>合</w:t>
            </w:r>
            <w:r>
              <w:rPr>
                <w:spacing w:val="-6"/>
              </w:rPr>
              <w:t xml:space="preserve"> </w:t>
            </w:r>
            <w:r>
              <w:rPr>
                <w:spacing w:val="-6"/>
              </w:rPr>
              <w:t>计</w:t>
            </w:r>
          </w:p>
        </w:tc>
        <w:tc>
          <w:tcPr>
            <w:tcW w:w="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60" w:lineRule="exact"/>
              <w:jc w:val="center"/>
              <w:rPr>
                <w:b/>
              </w:rPr>
            </w:pPr>
          </w:p>
        </w:tc>
        <w:tc>
          <w:tcPr>
            <w:tcW w:w="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60" w:lineRule="exact"/>
              <w:jc w:val="left"/>
            </w:pPr>
          </w:p>
        </w:tc>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60" w:lineRule="exact"/>
              <w:jc w:val="center"/>
              <w:rPr>
                <w:b/>
              </w:rPr>
            </w:pPr>
          </w:p>
        </w:tc>
        <w:tc>
          <w:tcPr>
            <w:tcW w:w="444"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60" w:lineRule="exact"/>
              <w:jc w:val="center"/>
              <w:rPr>
                <w:b/>
              </w:rPr>
            </w:pPr>
          </w:p>
        </w:tc>
        <w:tc>
          <w:tcPr>
            <w:tcW w:w="444" w:type="dxa"/>
            <w:tcBorders>
              <w:top w:val="single" w:sz="4" w:space="0" w:color="000000"/>
              <w:left w:val="single" w:sz="4" w:space="0" w:color="000000"/>
              <w:bottom w:val="single" w:sz="4" w:space="0" w:color="000000"/>
              <w:right w:val="single" w:sz="4" w:space="0" w:color="000000"/>
            </w:tcBorders>
          </w:tcPr>
          <w:p w:rsidR="003C2668" w:rsidRDefault="003C2668">
            <w:pPr>
              <w:snapToGrid w:val="0"/>
              <w:spacing w:line="260" w:lineRule="exact"/>
              <w:jc w:val="center"/>
              <w:rPr>
                <w:b/>
              </w:rPr>
            </w:pPr>
          </w:p>
        </w:tc>
      </w:tr>
      <w:tr w:rsidR="003C2668">
        <w:tblPrEx>
          <w:tblCellMar>
            <w:left w:w="0" w:type="dxa"/>
            <w:right w:w="0" w:type="dxa"/>
          </w:tblCellMar>
        </w:tblPrEx>
        <w:trPr>
          <w:trHeight w:val="507"/>
          <w:jc w:val="center"/>
        </w:trPr>
        <w:tc>
          <w:tcPr>
            <w:tcW w:w="12600" w:type="dxa"/>
            <w:gridSpan w:val="5"/>
            <w:tcBorders>
              <w:top w:val="single" w:sz="4" w:space="0" w:color="000000"/>
              <w:left w:val="single" w:sz="4" w:space="0" w:color="auto"/>
              <w:bottom w:val="single" w:sz="4" w:space="0" w:color="000000"/>
              <w:right w:val="single" w:sz="4" w:space="0" w:color="auto"/>
            </w:tcBorders>
            <w:vAlign w:val="center"/>
          </w:tcPr>
          <w:p w:rsidR="003C2668" w:rsidRDefault="0023665D">
            <w:pPr>
              <w:snapToGrid w:val="0"/>
              <w:spacing w:line="260" w:lineRule="exact"/>
              <w:jc w:val="center"/>
              <w:rPr>
                <w:b/>
              </w:rPr>
            </w:pPr>
            <w:r>
              <w:rPr>
                <w:spacing w:val="-6"/>
              </w:rPr>
              <w:t>该项</w:t>
            </w:r>
            <w:r>
              <w:t>得分</w:t>
            </w:r>
            <w:r>
              <w:t xml:space="preserve"> =</w:t>
            </w:r>
            <w:r>
              <w:t>（实得分</w:t>
            </w:r>
            <w:r>
              <w:t xml:space="preserve"> / </w:t>
            </w:r>
            <w:r>
              <w:t>应得分）</w:t>
            </w:r>
            <w:r>
              <w:t>× 100</w:t>
            </w:r>
          </w:p>
        </w:tc>
        <w:tc>
          <w:tcPr>
            <w:tcW w:w="2395" w:type="dxa"/>
            <w:gridSpan w:val="5"/>
            <w:tcBorders>
              <w:top w:val="single" w:sz="4" w:space="0" w:color="000000"/>
              <w:left w:val="single" w:sz="4" w:space="0" w:color="auto"/>
              <w:bottom w:val="single" w:sz="4" w:space="0" w:color="000000"/>
              <w:right w:val="single" w:sz="4" w:space="0" w:color="000000"/>
            </w:tcBorders>
            <w:vAlign w:val="center"/>
          </w:tcPr>
          <w:p w:rsidR="003C2668" w:rsidRDefault="003C2668">
            <w:pPr>
              <w:snapToGrid w:val="0"/>
              <w:spacing w:line="260" w:lineRule="exact"/>
              <w:jc w:val="center"/>
              <w:rPr>
                <w:spacing w:val="-6"/>
              </w:rPr>
            </w:pPr>
          </w:p>
        </w:tc>
      </w:tr>
    </w:tbl>
    <w:p w:rsidR="003C2668" w:rsidRDefault="0023665D">
      <w:pPr>
        <w:spacing w:line="276" w:lineRule="auto"/>
        <w:ind w:left="9" w:firstLineChars="300" w:firstLine="630"/>
        <w:rPr>
          <w:b/>
          <w:color w:val="000000" w:themeColor="text1"/>
        </w:rPr>
      </w:pPr>
      <w:r>
        <w:rPr>
          <w:color w:val="000000" w:themeColor="text1"/>
        </w:rPr>
        <w:t>备注：</w:t>
      </w:r>
      <w:r>
        <w:rPr>
          <w:rFonts w:hint="eastAsia"/>
          <w:b/>
          <w:bCs/>
          <w:color w:val="000000" w:themeColor="text1"/>
          <w:shd w:val="clear" w:color="000000" w:fill="FFFFFF"/>
        </w:rPr>
        <w:t>按监理企业施工现场质量安全管理</w:t>
      </w:r>
      <w:proofErr w:type="gramStart"/>
      <w:r>
        <w:rPr>
          <w:rFonts w:hint="eastAsia"/>
          <w:b/>
          <w:bCs/>
          <w:color w:val="000000" w:themeColor="text1"/>
          <w:shd w:val="clear" w:color="000000" w:fill="FFFFFF"/>
        </w:rPr>
        <w:t>评价表总说明</w:t>
      </w:r>
      <w:proofErr w:type="gramEnd"/>
      <w:r>
        <w:rPr>
          <w:rFonts w:hint="eastAsia"/>
          <w:b/>
          <w:bCs/>
          <w:color w:val="000000" w:themeColor="text1"/>
          <w:shd w:val="clear" w:color="000000" w:fill="FFFFFF"/>
        </w:rPr>
        <w:t>实施。</w:t>
      </w:r>
    </w:p>
    <w:p w:rsidR="003C2668" w:rsidRDefault="0023665D">
      <w:pPr>
        <w:ind w:firstLineChars="300" w:firstLine="720"/>
        <w:rPr>
          <w:color w:val="000000" w:themeColor="text1"/>
          <w:sz w:val="24"/>
        </w:rPr>
      </w:pPr>
      <w:r>
        <w:rPr>
          <w:color w:val="000000" w:themeColor="text1"/>
          <w:sz w:val="24"/>
        </w:rPr>
        <w:t>评价人员签名：</w:t>
      </w:r>
      <w:r>
        <w:rPr>
          <w:color w:val="000000" w:themeColor="text1"/>
          <w:sz w:val="24"/>
        </w:rPr>
        <w:t xml:space="preserve">                   </w:t>
      </w:r>
      <w:r>
        <w:rPr>
          <w:rFonts w:hint="eastAsia"/>
          <w:color w:val="FF0000"/>
          <w:sz w:val="24"/>
        </w:rPr>
        <w:t>总监理工程师</w:t>
      </w:r>
      <w:r>
        <w:rPr>
          <w:color w:val="000000" w:themeColor="text1"/>
          <w:sz w:val="24"/>
        </w:rPr>
        <w:t>签名：</w:t>
      </w:r>
      <w:r>
        <w:rPr>
          <w:color w:val="000000" w:themeColor="text1"/>
          <w:sz w:val="24"/>
        </w:rPr>
        <w:t xml:space="preserve">                  </w:t>
      </w:r>
      <w:r>
        <w:rPr>
          <w:color w:val="000000" w:themeColor="text1"/>
          <w:sz w:val="24"/>
        </w:rPr>
        <w:t>评价日期：</w:t>
      </w:r>
    </w:p>
    <w:p w:rsidR="003C2668" w:rsidRDefault="0023665D">
      <w:pPr>
        <w:widowControl/>
        <w:spacing w:line="320" w:lineRule="exact"/>
        <w:jc w:val="left"/>
        <w:rPr>
          <w:rFonts w:ascii="黑体" w:eastAsia="黑体" w:hAnsi="黑体" w:cs="黑体"/>
          <w:sz w:val="28"/>
          <w:szCs w:val="28"/>
        </w:rPr>
      </w:pPr>
      <w:r>
        <w:rPr>
          <w:rFonts w:hint="eastAsia"/>
          <w:sz w:val="32"/>
          <w:szCs w:val="32"/>
        </w:rPr>
        <w:lastRenderedPageBreak/>
        <w:t>附件</w:t>
      </w:r>
      <w:r>
        <w:rPr>
          <w:rFonts w:hint="eastAsia"/>
          <w:sz w:val="32"/>
          <w:szCs w:val="32"/>
        </w:rPr>
        <w:t xml:space="preserve">  </w:t>
      </w:r>
      <w:r>
        <w:rPr>
          <w:rFonts w:ascii="黑体" w:eastAsia="黑体" w:hAnsi="黑体" w:cs="黑体" w:hint="eastAsia"/>
          <w:sz w:val="28"/>
          <w:szCs w:val="28"/>
        </w:rPr>
        <w:t>监理企业施工现场质量安全管理评价表 表7</w:t>
      </w:r>
    </w:p>
    <w:p w:rsidR="003C2668" w:rsidRDefault="0023665D">
      <w:pPr>
        <w:spacing w:line="580" w:lineRule="exact"/>
        <w:jc w:val="center"/>
        <w:rPr>
          <w:rFonts w:ascii="方正小标宋_GBK" w:eastAsia="方正小标宋_GBK" w:hAnsi="方正小标宋_GBK" w:cs="方正小标宋_GBK"/>
          <w:b/>
          <w:color w:val="000000" w:themeColor="text1"/>
          <w:sz w:val="36"/>
          <w:szCs w:val="36"/>
        </w:rPr>
      </w:pPr>
      <w:r>
        <w:rPr>
          <w:rFonts w:ascii="方正小标宋_GBK" w:eastAsia="方正小标宋_GBK" w:hAnsi="方正小标宋_GBK" w:cs="方正小标宋_GBK" w:hint="eastAsia"/>
          <w:b/>
          <w:color w:val="000000" w:themeColor="text1"/>
          <w:sz w:val="36"/>
          <w:szCs w:val="36"/>
        </w:rPr>
        <w:t>住宅工程质量逐套验收监理履职评价表</w:t>
      </w:r>
    </w:p>
    <w:p w:rsidR="003C2668" w:rsidRDefault="003C2668">
      <w:pPr>
        <w:spacing w:line="320" w:lineRule="exact"/>
        <w:ind w:firstLineChars="300" w:firstLine="843"/>
        <w:jc w:val="left"/>
        <w:rPr>
          <w:b/>
          <w:color w:val="000000" w:themeColor="text1"/>
          <w:sz w:val="28"/>
          <w:szCs w:val="28"/>
        </w:rPr>
      </w:pPr>
    </w:p>
    <w:p w:rsidR="003C2668" w:rsidRDefault="0023665D">
      <w:pPr>
        <w:spacing w:line="320" w:lineRule="exact"/>
        <w:ind w:firstLineChars="300" w:firstLine="843"/>
        <w:jc w:val="left"/>
        <w:rPr>
          <w:b/>
          <w:color w:val="000000" w:themeColor="text1"/>
          <w:sz w:val="28"/>
          <w:szCs w:val="28"/>
        </w:rPr>
      </w:pPr>
      <w:r>
        <w:rPr>
          <w:b/>
          <w:color w:val="000000" w:themeColor="text1"/>
          <w:sz w:val="28"/>
          <w:szCs w:val="28"/>
        </w:rPr>
        <w:t>项目名称：</w:t>
      </w:r>
      <w:r>
        <w:rPr>
          <w:b/>
          <w:color w:val="000000" w:themeColor="text1"/>
          <w:sz w:val="28"/>
          <w:szCs w:val="28"/>
        </w:rPr>
        <w:t xml:space="preserve">                                   </w:t>
      </w:r>
      <w:r>
        <w:rPr>
          <w:rFonts w:hint="eastAsia"/>
          <w:b/>
          <w:color w:val="000000" w:themeColor="text1"/>
          <w:sz w:val="28"/>
          <w:szCs w:val="28"/>
        </w:rPr>
        <w:t>监理</w:t>
      </w:r>
      <w:r>
        <w:rPr>
          <w:b/>
          <w:color w:val="000000" w:themeColor="text1"/>
          <w:sz w:val="28"/>
          <w:szCs w:val="28"/>
        </w:rPr>
        <w:t>单位：</w:t>
      </w:r>
    </w:p>
    <w:tbl>
      <w:tblPr>
        <w:tblW w:w="15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0"/>
        <w:gridCol w:w="636"/>
        <w:gridCol w:w="498"/>
        <w:gridCol w:w="3402"/>
        <w:gridCol w:w="2127"/>
        <w:gridCol w:w="7249"/>
        <w:gridCol w:w="850"/>
      </w:tblGrid>
      <w:tr w:rsidR="003C2668">
        <w:trPr>
          <w:tblHeader/>
          <w:jc w:val="center"/>
        </w:trPr>
        <w:tc>
          <w:tcPr>
            <w:tcW w:w="1200" w:type="dxa"/>
            <w:vAlign w:val="center"/>
          </w:tcPr>
          <w:p w:rsidR="003C2668" w:rsidRDefault="0023665D">
            <w:pPr>
              <w:snapToGrid w:val="0"/>
              <w:spacing w:line="320" w:lineRule="exact"/>
              <w:jc w:val="center"/>
              <w:rPr>
                <w:b/>
                <w:color w:val="000000" w:themeColor="text1"/>
              </w:rPr>
            </w:pPr>
            <w:r>
              <w:rPr>
                <w:b/>
                <w:color w:val="000000" w:themeColor="text1"/>
              </w:rPr>
              <w:t>评价项目</w:t>
            </w:r>
          </w:p>
        </w:tc>
        <w:tc>
          <w:tcPr>
            <w:tcW w:w="1134" w:type="dxa"/>
            <w:gridSpan w:val="2"/>
            <w:vAlign w:val="center"/>
          </w:tcPr>
          <w:p w:rsidR="003C2668" w:rsidRDefault="0023665D">
            <w:pPr>
              <w:snapToGrid w:val="0"/>
              <w:spacing w:line="320" w:lineRule="exact"/>
              <w:jc w:val="center"/>
              <w:rPr>
                <w:b/>
                <w:color w:val="000000" w:themeColor="text1"/>
              </w:rPr>
            </w:pPr>
            <w:r>
              <w:rPr>
                <w:rFonts w:hint="eastAsia"/>
                <w:b/>
                <w:color w:val="000000" w:themeColor="text1"/>
              </w:rPr>
              <w:t>项目序号</w:t>
            </w:r>
          </w:p>
        </w:tc>
        <w:tc>
          <w:tcPr>
            <w:tcW w:w="3402" w:type="dxa"/>
            <w:vAlign w:val="center"/>
          </w:tcPr>
          <w:p w:rsidR="003C2668" w:rsidRDefault="0023665D">
            <w:pPr>
              <w:snapToGrid w:val="0"/>
              <w:spacing w:line="320" w:lineRule="exact"/>
              <w:jc w:val="center"/>
              <w:rPr>
                <w:b/>
                <w:color w:val="000000" w:themeColor="text1"/>
              </w:rPr>
            </w:pPr>
            <w:r>
              <w:rPr>
                <w:b/>
                <w:color w:val="000000" w:themeColor="text1"/>
              </w:rPr>
              <w:t>扣分标准</w:t>
            </w:r>
          </w:p>
          <w:p w:rsidR="003C2668" w:rsidRDefault="0023665D">
            <w:pPr>
              <w:snapToGrid w:val="0"/>
              <w:spacing w:line="320" w:lineRule="exact"/>
              <w:jc w:val="center"/>
              <w:rPr>
                <w:b/>
                <w:color w:val="000000" w:themeColor="text1"/>
              </w:rPr>
            </w:pPr>
            <w:r>
              <w:rPr>
                <w:color w:val="000000" w:themeColor="text1"/>
              </w:rPr>
              <w:t>（每项次扣分按发现违反的点位累加，扣完为止）</w:t>
            </w:r>
          </w:p>
        </w:tc>
        <w:tc>
          <w:tcPr>
            <w:tcW w:w="2127" w:type="dxa"/>
            <w:vAlign w:val="center"/>
          </w:tcPr>
          <w:p w:rsidR="003C2668" w:rsidRDefault="0023665D">
            <w:pPr>
              <w:snapToGrid w:val="0"/>
              <w:spacing w:line="320" w:lineRule="exact"/>
              <w:jc w:val="center"/>
              <w:rPr>
                <w:b/>
                <w:color w:val="000000" w:themeColor="text1"/>
              </w:rPr>
            </w:pPr>
            <w:r>
              <w:rPr>
                <w:b/>
                <w:color w:val="000000" w:themeColor="text1"/>
              </w:rPr>
              <w:t>检查方法</w:t>
            </w:r>
          </w:p>
        </w:tc>
        <w:tc>
          <w:tcPr>
            <w:tcW w:w="7249" w:type="dxa"/>
            <w:vAlign w:val="center"/>
          </w:tcPr>
          <w:p w:rsidR="003C2668" w:rsidRDefault="003C2668">
            <w:pPr>
              <w:snapToGrid w:val="0"/>
              <w:spacing w:line="320" w:lineRule="exact"/>
              <w:jc w:val="center"/>
              <w:rPr>
                <w:b/>
                <w:color w:val="000000" w:themeColor="text1"/>
              </w:rPr>
            </w:pPr>
          </w:p>
          <w:p w:rsidR="003C2668" w:rsidRDefault="0023665D">
            <w:pPr>
              <w:snapToGrid w:val="0"/>
              <w:spacing w:line="320" w:lineRule="exact"/>
              <w:jc w:val="center"/>
              <w:rPr>
                <w:b/>
                <w:color w:val="000000" w:themeColor="text1"/>
              </w:rPr>
            </w:pPr>
            <w:r>
              <w:rPr>
                <w:b/>
                <w:color w:val="000000" w:themeColor="text1"/>
              </w:rPr>
              <w:t>说</w:t>
            </w:r>
            <w:r>
              <w:rPr>
                <w:b/>
                <w:color w:val="000000" w:themeColor="text1"/>
              </w:rPr>
              <w:t xml:space="preserve"> </w:t>
            </w:r>
            <w:r>
              <w:rPr>
                <w:b/>
                <w:color w:val="000000" w:themeColor="text1"/>
              </w:rPr>
              <w:t>明</w:t>
            </w:r>
          </w:p>
          <w:p w:rsidR="003C2668" w:rsidRDefault="003C2668">
            <w:pPr>
              <w:snapToGrid w:val="0"/>
              <w:spacing w:line="320" w:lineRule="exact"/>
              <w:jc w:val="center"/>
              <w:rPr>
                <w:b/>
                <w:color w:val="000000" w:themeColor="text1"/>
                <w:spacing w:val="-20"/>
                <w:position w:val="6"/>
              </w:rPr>
            </w:pPr>
          </w:p>
        </w:tc>
        <w:tc>
          <w:tcPr>
            <w:tcW w:w="850" w:type="dxa"/>
            <w:vAlign w:val="center"/>
          </w:tcPr>
          <w:p w:rsidR="003C2668" w:rsidRDefault="0023665D">
            <w:pPr>
              <w:snapToGrid w:val="0"/>
              <w:spacing w:line="320" w:lineRule="exact"/>
              <w:jc w:val="center"/>
              <w:rPr>
                <w:b/>
                <w:color w:val="000000" w:themeColor="text1"/>
              </w:rPr>
            </w:pPr>
            <w:r>
              <w:rPr>
                <w:b/>
                <w:color w:val="000000" w:themeColor="text1"/>
                <w:spacing w:val="-20"/>
                <w:position w:val="6"/>
              </w:rPr>
              <w:t>扣减分</w:t>
            </w:r>
          </w:p>
        </w:tc>
      </w:tr>
      <w:tr w:rsidR="003C2668">
        <w:trPr>
          <w:trHeight w:val="261"/>
          <w:jc w:val="center"/>
        </w:trPr>
        <w:tc>
          <w:tcPr>
            <w:tcW w:w="1200" w:type="dxa"/>
            <w:vMerge w:val="restart"/>
            <w:vAlign w:val="center"/>
          </w:tcPr>
          <w:p w:rsidR="003C2668" w:rsidRDefault="0023665D">
            <w:pPr>
              <w:snapToGrid w:val="0"/>
              <w:spacing w:line="320" w:lineRule="exact"/>
              <w:jc w:val="center"/>
              <w:rPr>
                <w:color w:val="000000" w:themeColor="text1"/>
                <w:szCs w:val="21"/>
              </w:rPr>
            </w:pPr>
            <w:r>
              <w:rPr>
                <w:bCs/>
                <w:color w:val="000000" w:themeColor="text1"/>
                <w:sz w:val="24"/>
              </w:rPr>
              <w:t>住宅工程质量逐套验收</w:t>
            </w:r>
          </w:p>
        </w:tc>
        <w:tc>
          <w:tcPr>
            <w:tcW w:w="1134" w:type="dxa"/>
            <w:gridSpan w:val="2"/>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J7.1.0.001</w:t>
            </w:r>
          </w:p>
        </w:tc>
        <w:tc>
          <w:tcPr>
            <w:tcW w:w="3402" w:type="dxa"/>
            <w:vAlign w:val="center"/>
          </w:tcPr>
          <w:p w:rsidR="003C2668" w:rsidRDefault="0023665D">
            <w:pPr>
              <w:snapToGrid w:val="0"/>
              <w:spacing w:line="320" w:lineRule="exact"/>
              <w:rPr>
                <w:color w:val="000000" w:themeColor="text1"/>
                <w:spacing w:val="-6"/>
              </w:rPr>
            </w:pPr>
            <w:r>
              <w:rPr>
                <w:color w:val="000000" w:themeColor="text1"/>
                <w:spacing w:val="-6"/>
              </w:rPr>
              <w:t>住宅工程未按规定开展逐套验收的，</w:t>
            </w:r>
            <w:proofErr w:type="gramStart"/>
            <w:r>
              <w:rPr>
                <w:color w:val="000000" w:themeColor="text1"/>
                <w:spacing w:val="-6"/>
              </w:rPr>
              <w:t>扣企业</w:t>
            </w:r>
            <w:proofErr w:type="gramEnd"/>
            <w:r>
              <w:rPr>
                <w:color w:val="000000" w:themeColor="text1"/>
                <w:spacing w:val="-6"/>
              </w:rPr>
              <w:t>的现场质量安全管理评价基本得分</w:t>
            </w:r>
            <w:r>
              <w:rPr>
                <w:color w:val="000000" w:themeColor="text1"/>
                <w:spacing w:val="-6"/>
              </w:rPr>
              <w:t>0.5</w:t>
            </w:r>
            <w:r>
              <w:rPr>
                <w:color w:val="000000" w:themeColor="text1"/>
                <w:spacing w:val="-6"/>
              </w:rPr>
              <w:t>分。</w:t>
            </w:r>
          </w:p>
        </w:tc>
        <w:tc>
          <w:tcPr>
            <w:tcW w:w="2127" w:type="dxa"/>
            <w:vAlign w:val="center"/>
          </w:tcPr>
          <w:p w:rsidR="003C2668" w:rsidRDefault="0023665D">
            <w:pPr>
              <w:snapToGrid w:val="0"/>
              <w:spacing w:line="320" w:lineRule="exact"/>
              <w:jc w:val="left"/>
              <w:rPr>
                <w:color w:val="000000" w:themeColor="text1"/>
                <w:shd w:val="clear" w:color="auto" w:fill="FFFFFF"/>
              </w:rPr>
            </w:pPr>
            <w:r>
              <w:rPr>
                <w:color w:val="000000" w:themeColor="text1"/>
                <w:shd w:val="clear" w:color="auto" w:fill="FFFFFF"/>
              </w:rPr>
              <w:t>检查逐套验收方案、签到表、质量验收记录；检查逐套验收实体情况。</w:t>
            </w:r>
          </w:p>
        </w:tc>
        <w:tc>
          <w:tcPr>
            <w:tcW w:w="7249" w:type="dxa"/>
            <w:vAlign w:val="center"/>
          </w:tcPr>
          <w:p w:rsidR="003C2668" w:rsidRDefault="0023665D">
            <w:pPr>
              <w:spacing w:line="320" w:lineRule="exact"/>
              <w:rPr>
                <w:color w:val="000000" w:themeColor="text1"/>
                <w:sz w:val="24"/>
              </w:rPr>
            </w:pPr>
            <w:r>
              <w:rPr>
                <w:color w:val="000000" w:themeColor="text1"/>
                <w:szCs w:val="21"/>
              </w:rPr>
              <w:t>有以下情形之一的，予以扣分：（</w:t>
            </w:r>
            <w:r>
              <w:rPr>
                <w:color w:val="000000" w:themeColor="text1"/>
                <w:szCs w:val="21"/>
              </w:rPr>
              <w:t>1</w:t>
            </w:r>
            <w:r>
              <w:rPr>
                <w:color w:val="000000" w:themeColor="text1"/>
                <w:szCs w:val="21"/>
              </w:rPr>
              <w:t>）未制定住宅工程质量逐套验收方案，或</w:t>
            </w:r>
            <w:r>
              <w:rPr>
                <w:color w:val="000000" w:themeColor="text1"/>
                <w:spacing w:val="-6"/>
              </w:rPr>
              <w:t>验收组的组成、验收程序、验收内容不符合文件规定；（</w:t>
            </w:r>
            <w:r>
              <w:rPr>
                <w:color w:val="000000" w:themeColor="text1"/>
                <w:spacing w:val="-6"/>
              </w:rPr>
              <w:t>2</w:t>
            </w:r>
            <w:r>
              <w:rPr>
                <w:color w:val="000000" w:themeColor="text1"/>
                <w:spacing w:val="-6"/>
              </w:rPr>
              <w:t>）对照</w:t>
            </w:r>
            <w:r>
              <w:rPr>
                <w:color w:val="000000" w:themeColor="text1"/>
                <w:shd w:val="clear" w:color="auto" w:fill="FFFFFF"/>
              </w:rPr>
              <w:t>逐套验收方案，未见建筑物上标识有暗埋水、电管线的走向和室内空间尺寸测量的控制点、线（精装修房</w:t>
            </w:r>
            <w:proofErr w:type="gramStart"/>
            <w:r>
              <w:rPr>
                <w:color w:val="000000" w:themeColor="text1"/>
                <w:shd w:val="clear" w:color="auto" w:fill="FFFFFF"/>
              </w:rPr>
              <w:t>可附图</w:t>
            </w:r>
            <w:proofErr w:type="gramEnd"/>
            <w:r>
              <w:rPr>
                <w:color w:val="000000" w:themeColor="text1"/>
                <w:shd w:val="clear" w:color="auto" w:fill="FFFFFF"/>
              </w:rPr>
              <w:t>标识）。</w:t>
            </w:r>
          </w:p>
        </w:tc>
        <w:tc>
          <w:tcPr>
            <w:tcW w:w="850" w:type="dxa"/>
            <w:vAlign w:val="center"/>
          </w:tcPr>
          <w:p w:rsidR="003C2668" w:rsidRDefault="003C2668">
            <w:pPr>
              <w:snapToGrid w:val="0"/>
              <w:spacing w:line="320" w:lineRule="exact"/>
              <w:jc w:val="center"/>
              <w:rPr>
                <w:b/>
                <w:color w:val="000000" w:themeColor="text1"/>
              </w:rPr>
            </w:pPr>
          </w:p>
        </w:tc>
      </w:tr>
      <w:tr w:rsidR="003C2668">
        <w:trPr>
          <w:trHeight w:val="261"/>
          <w:jc w:val="center"/>
        </w:trPr>
        <w:tc>
          <w:tcPr>
            <w:tcW w:w="1200" w:type="dxa"/>
            <w:vMerge/>
            <w:vAlign w:val="center"/>
          </w:tcPr>
          <w:p w:rsidR="003C2668" w:rsidRDefault="003C2668">
            <w:pPr>
              <w:snapToGrid w:val="0"/>
              <w:spacing w:line="320" w:lineRule="exact"/>
              <w:jc w:val="center"/>
              <w:rPr>
                <w:b/>
                <w:color w:val="000000" w:themeColor="text1"/>
                <w:sz w:val="28"/>
                <w:szCs w:val="28"/>
              </w:rPr>
            </w:pPr>
          </w:p>
        </w:tc>
        <w:tc>
          <w:tcPr>
            <w:tcW w:w="1134" w:type="dxa"/>
            <w:gridSpan w:val="2"/>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J7.1.0.002</w:t>
            </w:r>
          </w:p>
        </w:tc>
        <w:tc>
          <w:tcPr>
            <w:tcW w:w="3402" w:type="dxa"/>
            <w:vAlign w:val="center"/>
          </w:tcPr>
          <w:p w:rsidR="003C2668" w:rsidRDefault="0023665D">
            <w:pPr>
              <w:snapToGrid w:val="0"/>
              <w:spacing w:line="320" w:lineRule="exact"/>
              <w:rPr>
                <w:color w:val="000000" w:themeColor="text1"/>
                <w:spacing w:val="-6"/>
              </w:rPr>
            </w:pPr>
            <w:r>
              <w:rPr>
                <w:color w:val="000000" w:themeColor="text1"/>
                <w:spacing w:val="-6"/>
              </w:rPr>
              <w:t>逐套验收资料与现场实际情况不一致、数据不真实的，</w:t>
            </w:r>
            <w:proofErr w:type="gramStart"/>
            <w:r>
              <w:rPr>
                <w:color w:val="000000" w:themeColor="text1"/>
                <w:spacing w:val="-6"/>
              </w:rPr>
              <w:t>扣企业</w:t>
            </w:r>
            <w:proofErr w:type="gramEnd"/>
            <w:r>
              <w:rPr>
                <w:color w:val="000000" w:themeColor="text1"/>
                <w:spacing w:val="-6"/>
              </w:rPr>
              <w:t>的现场质量安全管理评价基本得分</w:t>
            </w:r>
            <w:r>
              <w:rPr>
                <w:color w:val="000000" w:themeColor="text1"/>
                <w:spacing w:val="-6"/>
              </w:rPr>
              <w:t>0.5</w:t>
            </w:r>
            <w:r>
              <w:rPr>
                <w:color w:val="000000" w:themeColor="text1"/>
                <w:spacing w:val="-6"/>
              </w:rPr>
              <w:t>分。</w:t>
            </w:r>
          </w:p>
        </w:tc>
        <w:tc>
          <w:tcPr>
            <w:tcW w:w="2127" w:type="dxa"/>
            <w:vAlign w:val="center"/>
          </w:tcPr>
          <w:p w:rsidR="003C2668" w:rsidRDefault="0023665D">
            <w:pPr>
              <w:snapToGrid w:val="0"/>
              <w:spacing w:line="320" w:lineRule="exact"/>
              <w:jc w:val="left"/>
              <w:rPr>
                <w:color w:val="000000" w:themeColor="text1"/>
                <w:shd w:val="clear" w:color="auto" w:fill="FFFFFF"/>
              </w:rPr>
            </w:pPr>
            <w:r>
              <w:rPr>
                <w:color w:val="000000" w:themeColor="text1"/>
                <w:spacing w:val="-6"/>
              </w:rPr>
              <w:t>检查逐套验收资料，并随机抽查</w:t>
            </w:r>
            <w:r>
              <w:rPr>
                <w:color w:val="000000" w:themeColor="text1"/>
                <w:spacing w:val="-6"/>
              </w:rPr>
              <w:t>3</w:t>
            </w:r>
            <w:r>
              <w:rPr>
                <w:color w:val="000000" w:themeColor="text1"/>
                <w:spacing w:val="-6"/>
              </w:rPr>
              <w:t>套房、每套房不少于</w:t>
            </w:r>
            <w:r>
              <w:rPr>
                <w:color w:val="000000" w:themeColor="text1"/>
                <w:spacing w:val="-6"/>
              </w:rPr>
              <w:t>1</w:t>
            </w:r>
            <w:r>
              <w:rPr>
                <w:color w:val="000000" w:themeColor="text1"/>
                <w:spacing w:val="-6"/>
              </w:rPr>
              <w:t>间的现场实际情况。</w:t>
            </w:r>
          </w:p>
        </w:tc>
        <w:tc>
          <w:tcPr>
            <w:tcW w:w="7249" w:type="dxa"/>
            <w:vAlign w:val="center"/>
          </w:tcPr>
          <w:p w:rsidR="003C2668" w:rsidRDefault="0023665D">
            <w:pPr>
              <w:snapToGrid w:val="0"/>
              <w:spacing w:line="320" w:lineRule="exact"/>
              <w:jc w:val="left"/>
              <w:rPr>
                <w:color w:val="000000" w:themeColor="text1"/>
                <w:shd w:val="clear" w:color="auto" w:fill="FFFFFF"/>
              </w:rPr>
            </w:pPr>
            <w:r>
              <w:rPr>
                <w:color w:val="000000" w:themeColor="text1"/>
                <w:szCs w:val="21"/>
              </w:rPr>
              <w:t>有以下情形之一的</w:t>
            </w:r>
            <w:r>
              <w:rPr>
                <w:color w:val="000000" w:themeColor="text1"/>
                <w:spacing w:val="-6"/>
              </w:rPr>
              <w:t>，予以扣分：（</w:t>
            </w:r>
            <w:r>
              <w:rPr>
                <w:color w:val="000000" w:themeColor="text1"/>
                <w:spacing w:val="-6"/>
              </w:rPr>
              <w:t>1</w:t>
            </w:r>
            <w:r>
              <w:rPr>
                <w:color w:val="000000" w:themeColor="text1"/>
                <w:spacing w:val="-6"/>
              </w:rPr>
              <w:t>）经抽测，定量项目有</w:t>
            </w:r>
            <w:r>
              <w:rPr>
                <w:color w:val="000000" w:themeColor="text1"/>
                <w:spacing w:val="-6"/>
              </w:rPr>
              <w:t>30%</w:t>
            </w:r>
            <w:r>
              <w:rPr>
                <w:color w:val="000000" w:themeColor="text1"/>
                <w:spacing w:val="-6"/>
              </w:rPr>
              <w:t>以上的抽查点与原记录偏差超过</w:t>
            </w:r>
            <w:r>
              <w:rPr>
                <w:color w:val="000000" w:themeColor="text1"/>
                <w:spacing w:val="-6"/>
              </w:rPr>
              <w:t>10mm</w:t>
            </w:r>
            <w:r>
              <w:rPr>
                <w:color w:val="000000" w:themeColor="text1"/>
                <w:spacing w:val="-6"/>
              </w:rPr>
              <w:t>；（</w:t>
            </w:r>
            <w:r>
              <w:rPr>
                <w:color w:val="000000" w:themeColor="text1"/>
                <w:spacing w:val="-6"/>
              </w:rPr>
              <w:t>2</w:t>
            </w:r>
            <w:r>
              <w:rPr>
                <w:color w:val="000000" w:themeColor="text1"/>
                <w:spacing w:val="-6"/>
              </w:rPr>
              <w:t>）验收资料中反映出的验收项目与现场实际不符的（如资料中反映了该验收项目而现场实际无此项目）。</w:t>
            </w:r>
          </w:p>
        </w:tc>
        <w:tc>
          <w:tcPr>
            <w:tcW w:w="850" w:type="dxa"/>
            <w:vAlign w:val="center"/>
          </w:tcPr>
          <w:p w:rsidR="003C2668" w:rsidRDefault="003C2668">
            <w:pPr>
              <w:snapToGrid w:val="0"/>
              <w:spacing w:line="320" w:lineRule="exact"/>
              <w:jc w:val="center"/>
              <w:rPr>
                <w:b/>
                <w:color w:val="000000" w:themeColor="text1"/>
              </w:rPr>
            </w:pPr>
          </w:p>
        </w:tc>
      </w:tr>
      <w:tr w:rsidR="003C2668">
        <w:trPr>
          <w:trHeight w:val="261"/>
          <w:jc w:val="center"/>
        </w:trPr>
        <w:tc>
          <w:tcPr>
            <w:tcW w:w="1200" w:type="dxa"/>
            <w:vMerge/>
            <w:vAlign w:val="center"/>
          </w:tcPr>
          <w:p w:rsidR="003C2668" w:rsidRDefault="003C2668">
            <w:pPr>
              <w:snapToGrid w:val="0"/>
              <w:spacing w:line="320" w:lineRule="exact"/>
              <w:jc w:val="center"/>
              <w:rPr>
                <w:b/>
                <w:color w:val="000000" w:themeColor="text1"/>
                <w:sz w:val="28"/>
                <w:szCs w:val="28"/>
              </w:rPr>
            </w:pPr>
          </w:p>
        </w:tc>
        <w:tc>
          <w:tcPr>
            <w:tcW w:w="1134" w:type="dxa"/>
            <w:gridSpan w:val="2"/>
            <w:vAlign w:val="center"/>
          </w:tcPr>
          <w:p w:rsidR="003C2668" w:rsidRDefault="0023665D">
            <w:pPr>
              <w:jc w:val="center"/>
              <w:rPr>
                <w:rFonts w:ascii="宋体" w:eastAsia="宋体" w:hAnsi="宋体" w:cs="宋体"/>
                <w:color w:val="000000" w:themeColor="text1"/>
                <w:sz w:val="22"/>
              </w:rPr>
            </w:pPr>
            <w:r>
              <w:rPr>
                <w:rFonts w:hint="eastAsia"/>
                <w:color w:val="000000" w:themeColor="text1"/>
                <w:sz w:val="22"/>
              </w:rPr>
              <w:t>J7.1.0.003</w:t>
            </w:r>
          </w:p>
        </w:tc>
        <w:tc>
          <w:tcPr>
            <w:tcW w:w="3402" w:type="dxa"/>
            <w:vAlign w:val="center"/>
          </w:tcPr>
          <w:p w:rsidR="003C2668" w:rsidRDefault="0023665D">
            <w:pPr>
              <w:snapToGrid w:val="0"/>
              <w:spacing w:line="320" w:lineRule="exact"/>
              <w:rPr>
                <w:color w:val="000000" w:themeColor="text1"/>
                <w:spacing w:val="-6"/>
              </w:rPr>
            </w:pPr>
            <w:r>
              <w:rPr>
                <w:rFonts w:hint="eastAsia"/>
                <w:color w:val="000000" w:themeColor="text1"/>
                <w:szCs w:val="21"/>
              </w:rPr>
              <w:t>总监未对施工单位在</w:t>
            </w:r>
            <w:r>
              <w:rPr>
                <w:color w:val="000000" w:themeColor="text1"/>
                <w:szCs w:val="21"/>
              </w:rPr>
              <w:t>广西建设工程质量安全监督信息管理系统</w:t>
            </w:r>
            <w:r>
              <w:rPr>
                <w:rFonts w:hint="eastAsia"/>
                <w:color w:val="000000" w:themeColor="text1"/>
                <w:szCs w:val="21"/>
              </w:rPr>
              <w:t>上填报的</w:t>
            </w:r>
            <w:r>
              <w:rPr>
                <w:color w:val="000000" w:themeColor="text1"/>
                <w:szCs w:val="21"/>
              </w:rPr>
              <w:t>住宅工程质量逐套验收数据</w:t>
            </w:r>
            <w:r>
              <w:rPr>
                <w:rFonts w:hint="eastAsia"/>
                <w:color w:val="000000" w:themeColor="text1"/>
                <w:szCs w:val="21"/>
              </w:rPr>
              <w:t>进行审核确认的，</w:t>
            </w:r>
            <w:proofErr w:type="gramStart"/>
            <w:r>
              <w:rPr>
                <w:color w:val="000000" w:themeColor="text1"/>
                <w:spacing w:val="-6"/>
              </w:rPr>
              <w:t>扣企业</w:t>
            </w:r>
            <w:proofErr w:type="gramEnd"/>
            <w:r>
              <w:rPr>
                <w:color w:val="000000" w:themeColor="text1"/>
                <w:spacing w:val="-6"/>
              </w:rPr>
              <w:t>的现场质量安全管理评价基本得分</w:t>
            </w:r>
            <w:r>
              <w:rPr>
                <w:color w:val="000000" w:themeColor="text1"/>
                <w:spacing w:val="-6"/>
              </w:rPr>
              <w:t>0.5</w:t>
            </w:r>
            <w:r>
              <w:rPr>
                <w:color w:val="000000" w:themeColor="text1"/>
                <w:spacing w:val="-6"/>
              </w:rPr>
              <w:t>分。</w:t>
            </w:r>
          </w:p>
        </w:tc>
        <w:tc>
          <w:tcPr>
            <w:tcW w:w="2127" w:type="dxa"/>
            <w:vAlign w:val="center"/>
          </w:tcPr>
          <w:p w:rsidR="003C2668" w:rsidRDefault="0023665D">
            <w:pPr>
              <w:snapToGrid w:val="0"/>
              <w:spacing w:line="320" w:lineRule="exact"/>
              <w:jc w:val="left"/>
              <w:rPr>
                <w:color w:val="000000" w:themeColor="text1"/>
                <w:shd w:val="clear" w:color="auto" w:fill="FFFFFF"/>
              </w:rPr>
            </w:pPr>
            <w:r>
              <w:rPr>
                <w:color w:val="000000" w:themeColor="text1"/>
                <w:shd w:val="clear" w:color="auto" w:fill="FFFFFF"/>
              </w:rPr>
              <w:t>登录广西建设工程质量安全监督信息管理系统查阅。</w:t>
            </w:r>
          </w:p>
        </w:tc>
        <w:tc>
          <w:tcPr>
            <w:tcW w:w="7249" w:type="dxa"/>
            <w:vAlign w:val="center"/>
          </w:tcPr>
          <w:p w:rsidR="003C2668" w:rsidRDefault="0023665D">
            <w:pPr>
              <w:snapToGrid w:val="0"/>
              <w:spacing w:line="320" w:lineRule="exact"/>
              <w:jc w:val="left"/>
              <w:rPr>
                <w:color w:val="000000" w:themeColor="text1"/>
                <w:shd w:val="clear" w:color="auto" w:fill="FFFFFF"/>
              </w:rPr>
            </w:pPr>
            <w:r>
              <w:rPr>
                <w:color w:val="000000" w:themeColor="text1"/>
                <w:shd w:val="clear" w:color="auto" w:fill="FFFFFF"/>
              </w:rPr>
              <w:t>登录广西建设工程质量安全监督信息管理系统，发现</w:t>
            </w:r>
            <w:r>
              <w:rPr>
                <w:rFonts w:hint="eastAsia"/>
                <w:color w:val="000000" w:themeColor="text1"/>
                <w:shd w:val="clear" w:color="auto" w:fill="FFFFFF"/>
              </w:rPr>
              <w:t>经总监确认的</w:t>
            </w:r>
            <w:r>
              <w:rPr>
                <w:color w:val="000000" w:themeColor="text1"/>
                <w:shd w:val="clear" w:color="auto" w:fill="FFFFFF"/>
              </w:rPr>
              <w:t>住宅工程质量逐套验收数据录入不完整或不全或与纸质记录不符</w:t>
            </w:r>
            <w:r>
              <w:rPr>
                <w:color w:val="000000" w:themeColor="text1"/>
                <w:spacing w:val="-6"/>
              </w:rPr>
              <w:t>的，予以扣分</w:t>
            </w:r>
            <w:r>
              <w:rPr>
                <w:color w:val="000000" w:themeColor="text1"/>
                <w:shd w:val="clear" w:color="auto" w:fill="FFFFFF"/>
              </w:rPr>
              <w:t>。</w:t>
            </w:r>
          </w:p>
        </w:tc>
        <w:tc>
          <w:tcPr>
            <w:tcW w:w="850" w:type="dxa"/>
            <w:vAlign w:val="center"/>
          </w:tcPr>
          <w:p w:rsidR="003C2668" w:rsidRDefault="003C2668">
            <w:pPr>
              <w:snapToGrid w:val="0"/>
              <w:spacing w:line="320" w:lineRule="exact"/>
              <w:jc w:val="center"/>
              <w:rPr>
                <w:b/>
                <w:color w:val="000000" w:themeColor="text1"/>
              </w:rPr>
            </w:pPr>
          </w:p>
        </w:tc>
      </w:tr>
      <w:tr w:rsidR="003C2668">
        <w:trPr>
          <w:trHeight w:val="440"/>
          <w:jc w:val="center"/>
        </w:trPr>
        <w:tc>
          <w:tcPr>
            <w:tcW w:w="1836" w:type="dxa"/>
            <w:gridSpan w:val="2"/>
          </w:tcPr>
          <w:p w:rsidR="003C2668" w:rsidRDefault="003C2668">
            <w:pPr>
              <w:snapToGrid w:val="0"/>
              <w:spacing w:line="320" w:lineRule="exact"/>
              <w:jc w:val="center"/>
              <w:rPr>
                <w:b/>
                <w:color w:val="000000" w:themeColor="text1"/>
              </w:rPr>
            </w:pPr>
          </w:p>
        </w:tc>
        <w:tc>
          <w:tcPr>
            <w:tcW w:w="13276" w:type="dxa"/>
            <w:gridSpan w:val="4"/>
            <w:vAlign w:val="center"/>
          </w:tcPr>
          <w:p w:rsidR="003C2668" w:rsidRDefault="0023665D">
            <w:pPr>
              <w:snapToGrid w:val="0"/>
              <w:spacing w:line="320" w:lineRule="exact"/>
              <w:jc w:val="center"/>
              <w:rPr>
                <w:b/>
                <w:color w:val="000000" w:themeColor="text1"/>
              </w:rPr>
            </w:pPr>
            <w:r>
              <w:rPr>
                <w:b/>
                <w:color w:val="000000" w:themeColor="text1"/>
              </w:rPr>
              <w:t>合计</w:t>
            </w:r>
          </w:p>
        </w:tc>
        <w:tc>
          <w:tcPr>
            <w:tcW w:w="850" w:type="dxa"/>
            <w:vAlign w:val="center"/>
          </w:tcPr>
          <w:p w:rsidR="003C2668" w:rsidRDefault="003C2668">
            <w:pPr>
              <w:snapToGrid w:val="0"/>
              <w:spacing w:line="320" w:lineRule="exact"/>
              <w:jc w:val="center"/>
              <w:rPr>
                <w:b/>
                <w:color w:val="000000" w:themeColor="text1"/>
              </w:rPr>
            </w:pPr>
          </w:p>
        </w:tc>
      </w:tr>
    </w:tbl>
    <w:p w:rsidR="003C2668" w:rsidRDefault="0023665D">
      <w:pPr>
        <w:spacing w:line="276" w:lineRule="auto"/>
        <w:ind w:left="9" w:firstLineChars="300" w:firstLine="632"/>
        <w:rPr>
          <w:b/>
          <w:bCs/>
          <w:color w:val="000000" w:themeColor="text1"/>
          <w:shd w:val="clear" w:color="000000" w:fill="FFFFFF"/>
        </w:rPr>
      </w:pPr>
      <w:r>
        <w:rPr>
          <w:b/>
          <w:color w:val="000000" w:themeColor="text1"/>
          <w:szCs w:val="21"/>
        </w:rPr>
        <w:t>备注：</w:t>
      </w:r>
      <w:r>
        <w:rPr>
          <w:rFonts w:hint="eastAsia"/>
          <w:b/>
          <w:bCs/>
          <w:color w:val="000000" w:themeColor="text1"/>
          <w:shd w:val="clear" w:color="000000" w:fill="FFFFFF"/>
        </w:rPr>
        <w:t>1.</w:t>
      </w:r>
      <w:r>
        <w:rPr>
          <w:rFonts w:hint="eastAsia"/>
          <w:b/>
          <w:bCs/>
          <w:color w:val="000000" w:themeColor="text1"/>
          <w:shd w:val="clear" w:color="000000" w:fill="FFFFFF"/>
        </w:rPr>
        <w:t>按监理企业施工现场质量安全管理</w:t>
      </w:r>
      <w:proofErr w:type="gramStart"/>
      <w:r>
        <w:rPr>
          <w:rFonts w:hint="eastAsia"/>
          <w:b/>
          <w:bCs/>
          <w:color w:val="000000" w:themeColor="text1"/>
          <w:shd w:val="clear" w:color="000000" w:fill="FFFFFF"/>
        </w:rPr>
        <w:t>评价表总说明</w:t>
      </w:r>
      <w:proofErr w:type="gramEnd"/>
      <w:r>
        <w:rPr>
          <w:rFonts w:hint="eastAsia"/>
          <w:b/>
          <w:bCs/>
          <w:color w:val="000000" w:themeColor="text1"/>
          <w:shd w:val="clear" w:color="000000" w:fill="FFFFFF"/>
        </w:rPr>
        <w:t>实施。</w:t>
      </w:r>
    </w:p>
    <w:p w:rsidR="003C2668" w:rsidRDefault="0023665D">
      <w:pPr>
        <w:spacing w:line="276" w:lineRule="auto"/>
        <w:ind w:firstLineChars="600" w:firstLine="1265"/>
        <w:rPr>
          <w:b/>
          <w:color w:val="000000" w:themeColor="text1"/>
          <w:szCs w:val="21"/>
        </w:rPr>
      </w:pPr>
      <w:r>
        <w:rPr>
          <w:rFonts w:hint="eastAsia"/>
          <w:b/>
          <w:color w:val="000000" w:themeColor="text1"/>
          <w:szCs w:val="21"/>
        </w:rPr>
        <w:t>2.</w:t>
      </w:r>
      <w:r>
        <w:rPr>
          <w:b/>
          <w:color w:val="000000" w:themeColor="text1"/>
          <w:szCs w:val="21"/>
        </w:rPr>
        <w:t>对每个住宅项目，在建设单位完成逐套验收后、竣工完成前，</w:t>
      </w:r>
      <w:proofErr w:type="gramStart"/>
      <w:r>
        <w:rPr>
          <w:b/>
          <w:color w:val="000000" w:themeColor="text1"/>
          <w:szCs w:val="21"/>
        </w:rPr>
        <w:t>由评价</w:t>
      </w:r>
      <w:proofErr w:type="gramEnd"/>
      <w:r>
        <w:rPr>
          <w:b/>
          <w:color w:val="000000" w:themeColor="text1"/>
          <w:szCs w:val="21"/>
        </w:rPr>
        <w:t>机构实施评价。</w:t>
      </w:r>
    </w:p>
    <w:p w:rsidR="003C2668" w:rsidRDefault="003C2668">
      <w:pPr>
        <w:spacing w:line="276" w:lineRule="auto"/>
        <w:ind w:firstLineChars="693" w:firstLine="1461"/>
        <w:rPr>
          <w:b/>
          <w:color w:val="000000" w:themeColor="text1"/>
        </w:rPr>
      </w:pPr>
    </w:p>
    <w:p w:rsidR="003C2668" w:rsidRDefault="0023665D">
      <w:pPr>
        <w:spacing w:line="276" w:lineRule="auto"/>
        <w:ind w:firstLineChars="350" w:firstLine="840"/>
        <w:rPr>
          <w:color w:val="000000" w:themeColor="text1"/>
          <w:sz w:val="24"/>
        </w:rPr>
      </w:pPr>
      <w:r>
        <w:rPr>
          <w:color w:val="000000" w:themeColor="text1"/>
          <w:sz w:val="24"/>
        </w:rPr>
        <w:t>评价人员签名：</w:t>
      </w:r>
      <w:r>
        <w:rPr>
          <w:color w:val="000000" w:themeColor="text1"/>
          <w:sz w:val="24"/>
        </w:rPr>
        <w:t xml:space="preserve">                                    </w:t>
      </w:r>
      <w:r>
        <w:rPr>
          <w:rFonts w:ascii="Calibri" w:eastAsia="宋体" w:hAnsi="Calibri" w:cs="Times New Roman" w:hint="eastAsia"/>
          <w:color w:val="FF0000"/>
          <w:sz w:val="24"/>
          <w:szCs w:val="22"/>
        </w:rPr>
        <w:t>总监理工程师</w:t>
      </w:r>
      <w:r>
        <w:rPr>
          <w:color w:val="000000" w:themeColor="text1"/>
          <w:sz w:val="24"/>
        </w:rPr>
        <w:t>签名：</w:t>
      </w:r>
      <w:r>
        <w:rPr>
          <w:color w:val="000000" w:themeColor="text1"/>
          <w:sz w:val="24"/>
        </w:rPr>
        <w:t xml:space="preserve">                    </w:t>
      </w:r>
      <w:r>
        <w:rPr>
          <w:color w:val="000000" w:themeColor="text1"/>
          <w:sz w:val="24"/>
        </w:rPr>
        <w:t>评价日期：</w:t>
      </w:r>
    </w:p>
    <w:p w:rsidR="003C2668" w:rsidRDefault="0023665D">
      <w:pPr>
        <w:rPr>
          <w:sz w:val="32"/>
          <w:szCs w:val="32"/>
        </w:rPr>
      </w:pPr>
      <w:r>
        <w:rPr>
          <w:rFonts w:hint="eastAsia"/>
          <w:sz w:val="32"/>
          <w:szCs w:val="32"/>
        </w:rPr>
        <w:br w:type="page"/>
      </w:r>
    </w:p>
    <w:p w:rsidR="003C2668" w:rsidRDefault="0023665D">
      <w:pPr>
        <w:widowControl/>
        <w:spacing w:line="320" w:lineRule="exact"/>
        <w:jc w:val="left"/>
        <w:rPr>
          <w:rFonts w:ascii="黑体" w:eastAsia="黑体" w:hAnsi="黑体" w:cs="黑体"/>
          <w:sz w:val="28"/>
          <w:szCs w:val="28"/>
        </w:rPr>
      </w:pPr>
      <w:r>
        <w:rPr>
          <w:rFonts w:hint="eastAsia"/>
          <w:sz w:val="32"/>
          <w:szCs w:val="32"/>
        </w:rPr>
        <w:lastRenderedPageBreak/>
        <w:t>附件</w:t>
      </w:r>
      <w:r>
        <w:rPr>
          <w:rFonts w:hint="eastAsia"/>
          <w:sz w:val="32"/>
          <w:szCs w:val="32"/>
        </w:rPr>
        <w:t xml:space="preserve">  </w:t>
      </w:r>
      <w:r>
        <w:rPr>
          <w:rFonts w:ascii="黑体" w:eastAsia="黑体" w:hAnsi="黑体" w:cs="黑体" w:hint="eastAsia"/>
          <w:sz w:val="28"/>
          <w:szCs w:val="28"/>
        </w:rPr>
        <w:t>监理企业施工现场质量安全管理评价表 表8</w:t>
      </w:r>
    </w:p>
    <w:p w:rsidR="003C2668" w:rsidRDefault="0023665D">
      <w:pPr>
        <w:spacing w:line="580" w:lineRule="exact"/>
        <w:jc w:val="center"/>
        <w:rPr>
          <w:rFonts w:ascii="方正小标宋_GBK" w:eastAsia="方正小标宋_GBK" w:hAnsi="方正小标宋_GBK" w:cs="方正小标宋_GBK"/>
          <w:b/>
          <w:sz w:val="36"/>
          <w:szCs w:val="36"/>
        </w:rPr>
      </w:pPr>
      <w:r>
        <w:rPr>
          <w:rFonts w:ascii="方正小标宋_GBK" w:eastAsia="方正小标宋_GBK" w:hAnsi="方正小标宋_GBK" w:cs="方正小标宋_GBK" w:hint="eastAsia"/>
          <w:b/>
          <w:sz w:val="36"/>
          <w:szCs w:val="36"/>
        </w:rPr>
        <w:t>轨道交通工程实体质量控制履职评价表</w:t>
      </w:r>
    </w:p>
    <w:p w:rsidR="003C2668" w:rsidRDefault="003C2668">
      <w:pPr>
        <w:spacing w:line="320" w:lineRule="exact"/>
        <w:rPr>
          <w:b/>
          <w:sz w:val="28"/>
          <w:szCs w:val="28"/>
        </w:rPr>
      </w:pPr>
    </w:p>
    <w:p w:rsidR="003C2668" w:rsidRDefault="0023665D">
      <w:pPr>
        <w:spacing w:line="320" w:lineRule="exact"/>
        <w:rPr>
          <w:b/>
          <w:sz w:val="28"/>
          <w:szCs w:val="28"/>
        </w:rPr>
      </w:pPr>
      <w:r>
        <w:rPr>
          <w:b/>
          <w:sz w:val="28"/>
          <w:szCs w:val="28"/>
        </w:rPr>
        <w:t>项目名称：</w:t>
      </w:r>
      <w:r>
        <w:rPr>
          <w:b/>
          <w:sz w:val="28"/>
          <w:szCs w:val="28"/>
        </w:rPr>
        <w:t xml:space="preserve">                                         </w:t>
      </w:r>
      <w:r>
        <w:rPr>
          <w:rFonts w:hint="eastAsia"/>
          <w:b/>
          <w:sz w:val="28"/>
          <w:szCs w:val="28"/>
        </w:rPr>
        <w:t>监理</w:t>
      </w:r>
      <w:r>
        <w:rPr>
          <w:b/>
          <w:sz w:val="28"/>
          <w:szCs w:val="28"/>
        </w:rPr>
        <w:t>单位：</w:t>
      </w:r>
    </w:p>
    <w:tbl>
      <w:tblPr>
        <w:tblpPr w:leftFromText="180" w:rightFromText="180" w:vertAnchor="text" w:horzAnchor="page" w:tblpXSpec="center" w:tblpY="306"/>
        <w:tblOverlap w:val="never"/>
        <w:tblW w:w="155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0"/>
        <w:gridCol w:w="1016"/>
        <w:gridCol w:w="1353"/>
        <w:gridCol w:w="2709"/>
        <w:gridCol w:w="2003"/>
        <w:gridCol w:w="5014"/>
        <w:gridCol w:w="486"/>
        <w:gridCol w:w="500"/>
        <w:gridCol w:w="700"/>
        <w:gridCol w:w="466"/>
        <w:gridCol w:w="550"/>
      </w:tblGrid>
      <w:tr w:rsidR="003C2668">
        <w:trPr>
          <w:trHeight w:val="1058"/>
          <w:tblHeader/>
          <w:jc w:val="center"/>
        </w:trPr>
        <w:tc>
          <w:tcPr>
            <w:tcW w:w="800" w:type="dxa"/>
            <w:vAlign w:val="center"/>
          </w:tcPr>
          <w:p w:rsidR="003C2668" w:rsidRDefault="0023665D">
            <w:pPr>
              <w:snapToGrid w:val="0"/>
              <w:jc w:val="center"/>
              <w:rPr>
                <w:b/>
              </w:rPr>
            </w:pPr>
            <w:r>
              <w:rPr>
                <w:b/>
              </w:rPr>
              <w:t>序号</w:t>
            </w:r>
          </w:p>
        </w:tc>
        <w:tc>
          <w:tcPr>
            <w:tcW w:w="1016" w:type="dxa"/>
            <w:tcBorders>
              <w:right w:val="single" w:sz="4" w:space="0" w:color="auto"/>
            </w:tcBorders>
            <w:vAlign w:val="center"/>
          </w:tcPr>
          <w:p w:rsidR="003C2668" w:rsidRDefault="0023665D">
            <w:pPr>
              <w:snapToGrid w:val="0"/>
              <w:jc w:val="center"/>
              <w:rPr>
                <w:b/>
              </w:rPr>
            </w:pPr>
            <w:r>
              <w:rPr>
                <w:b/>
              </w:rPr>
              <w:t>评价</w:t>
            </w:r>
          </w:p>
          <w:p w:rsidR="003C2668" w:rsidRDefault="0023665D">
            <w:pPr>
              <w:snapToGrid w:val="0"/>
              <w:jc w:val="center"/>
              <w:rPr>
                <w:b/>
              </w:rPr>
            </w:pPr>
            <w:r>
              <w:rPr>
                <w:b/>
              </w:rPr>
              <w:t>项目</w:t>
            </w:r>
          </w:p>
        </w:tc>
        <w:tc>
          <w:tcPr>
            <w:tcW w:w="1353" w:type="dxa"/>
            <w:vAlign w:val="center"/>
          </w:tcPr>
          <w:p w:rsidR="003C2668" w:rsidRDefault="0023665D">
            <w:pPr>
              <w:snapToGrid w:val="0"/>
              <w:jc w:val="center"/>
            </w:pPr>
            <w:r>
              <w:rPr>
                <w:rFonts w:hint="eastAsia"/>
                <w:b/>
                <w:bCs/>
              </w:rPr>
              <w:t>项目编号</w:t>
            </w:r>
          </w:p>
        </w:tc>
        <w:tc>
          <w:tcPr>
            <w:tcW w:w="2709" w:type="dxa"/>
            <w:vAlign w:val="center"/>
          </w:tcPr>
          <w:p w:rsidR="003C2668" w:rsidRDefault="0023665D">
            <w:pPr>
              <w:snapToGrid w:val="0"/>
              <w:jc w:val="center"/>
              <w:rPr>
                <w:b/>
              </w:rPr>
            </w:pPr>
            <w:r>
              <w:rPr>
                <w:b/>
              </w:rPr>
              <w:t>扣分标准</w:t>
            </w:r>
          </w:p>
          <w:p w:rsidR="003C2668" w:rsidRDefault="0023665D">
            <w:pPr>
              <w:snapToGrid w:val="0"/>
              <w:jc w:val="center"/>
              <w:rPr>
                <w:b/>
              </w:rPr>
            </w:pPr>
            <w:r>
              <w:t>（每项次扣分按发现违反的点位累加，最高扣分值为该项的应得分。）</w:t>
            </w:r>
          </w:p>
        </w:tc>
        <w:tc>
          <w:tcPr>
            <w:tcW w:w="2003" w:type="dxa"/>
            <w:vAlign w:val="center"/>
          </w:tcPr>
          <w:p w:rsidR="003C2668" w:rsidRDefault="0023665D">
            <w:pPr>
              <w:snapToGrid w:val="0"/>
              <w:jc w:val="center"/>
              <w:rPr>
                <w:b/>
              </w:rPr>
            </w:pPr>
            <w:r>
              <w:rPr>
                <w:b/>
              </w:rPr>
              <w:t>检查方法</w:t>
            </w:r>
          </w:p>
        </w:tc>
        <w:tc>
          <w:tcPr>
            <w:tcW w:w="5014" w:type="dxa"/>
            <w:vAlign w:val="center"/>
          </w:tcPr>
          <w:p w:rsidR="003C2668" w:rsidRDefault="0023665D">
            <w:pPr>
              <w:snapToGrid w:val="0"/>
              <w:jc w:val="center"/>
              <w:rPr>
                <w:b/>
              </w:rPr>
            </w:pPr>
            <w:r>
              <w:rPr>
                <w:b/>
              </w:rPr>
              <w:t>说</w:t>
            </w:r>
            <w:r>
              <w:rPr>
                <w:b/>
              </w:rPr>
              <w:t xml:space="preserve"> </w:t>
            </w:r>
            <w:r>
              <w:rPr>
                <w:b/>
              </w:rPr>
              <w:t>明</w:t>
            </w:r>
          </w:p>
        </w:tc>
        <w:tc>
          <w:tcPr>
            <w:tcW w:w="486" w:type="dxa"/>
            <w:tcBorders>
              <w:right w:val="single" w:sz="4" w:space="0" w:color="auto"/>
            </w:tcBorders>
            <w:vAlign w:val="center"/>
          </w:tcPr>
          <w:p w:rsidR="003C2668" w:rsidRDefault="0023665D">
            <w:pPr>
              <w:snapToGrid w:val="0"/>
              <w:jc w:val="center"/>
              <w:rPr>
                <w:b/>
              </w:rPr>
            </w:pPr>
            <w:r>
              <w:rPr>
                <w:b/>
                <w:spacing w:val="-20"/>
                <w:position w:val="6"/>
              </w:rPr>
              <w:t>应得分</w:t>
            </w:r>
          </w:p>
        </w:tc>
        <w:tc>
          <w:tcPr>
            <w:tcW w:w="500" w:type="dxa"/>
            <w:vAlign w:val="center"/>
          </w:tcPr>
          <w:p w:rsidR="003C2668" w:rsidRDefault="0023665D">
            <w:pPr>
              <w:snapToGrid w:val="0"/>
              <w:jc w:val="center"/>
              <w:rPr>
                <w:b/>
                <w:spacing w:val="-20"/>
                <w:position w:val="6"/>
              </w:rPr>
            </w:pPr>
            <w:r>
              <w:rPr>
                <w:b/>
                <w:spacing w:val="-20"/>
                <w:position w:val="6"/>
              </w:rPr>
              <w:t>扣减分</w:t>
            </w:r>
          </w:p>
          <w:p w:rsidR="003C2668" w:rsidRDefault="0023665D">
            <w:pPr>
              <w:snapToGrid w:val="0"/>
              <w:jc w:val="center"/>
              <w:rPr>
                <w:b/>
              </w:rPr>
            </w:pPr>
            <w:r>
              <w:rPr>
                <w:rFonts w:hint="eastAsia"/>
                <w:b/>
                <w:spacing w:val="-20"/>
                <w:position w:val="6"/>
              </w:rPr>
              <w:t>1</w:t>
            </w:r>
          </w:p>
        </w:tc>
        <w:tc>
          <w:tcPr>
            <w:tcW w:w="700" w:type="dxa"/>
            <w:vAlign w:val="center"/>
          </w:tcPr>
          <w:p w:rsidR="003C2668" w:rsidRDefault="0023665D">
            <w:pPr>
              <w:snapToGrid w:val="0"/>
              <w:jc w:val="center"/>
              <w:rPr>
                <w:b/>
                <w:spacing w:val="-20"/>
                <w:position w:val="6"/>
              </w:rPr>
            </w:pPr>
            <w:r>
              <w:rPr>
                <w:rFonts w:hint="eastAsia"/>
                <w:b/>
                <w:spacing w:val="-20"/>
                <w:position w:val="6"/>
              </w:rPr>
              <w:t>扣分率</w:t>
            </w:r>
          </w:p>
        </w:tc>
        <w:tc>
          <w:tcPr>
            <w:tcW w:w="466" w:type="dxa"/>
            <w:vAlign w:val="center"/>
          </w:tcPr>
          <w:p w:rsidR="003C2668" w:rsidRDefault="0023665D">
            <w:pPr>
              <w:snapToGrid w:val="0"/>
              <w:jc w:val="center"/>
              <w:rPr>
                <w:b/>
                <w:spacing w:val="-20"/>
                <w:position w:val="6"/>
              </w:rPr>
            </w:pPr>
            <w:r>
              <w:rPr>
                <w:rFonts w:hint="eastAsia"/>
                <w:b/>
                <w:spacing w:val="-20"/>
                <w:position w:val="6"/>
              </w:rPr>
              <w:t>扣减分</w:t>
            </w:r>
          </w:p>
          <w:p w:rsidR="003C2668" w:rsidRDefault="0023665D">
            <w:pPr>
              <w:snapToGrid w:val="0"/>
              <w:jc w:val="center"/>
              <w:rPr>
                <w:b/>
                <w:spacing w:val="-20"/>
                <w:position w:val="6"/>
              </w:rPr>
            </w:pPr>
            <w:r>
              <w:rPr>
                <w:rFonts w:hint="eastAsia"/>
                <w:b/>
                <w:spacing w:val="-20"/>
                <w:position w:val="6"/>
              </w:rPr>
              <w:t>2</w:t>
            </w:r>
          </w:p>
        </w:tc>
        <w:tc>
          <w:tcPr>
            <w:tcW w:w="550" w:type="dxa"/>
            <w:vAlign w:val="center"/>
          </w:tcPr>
          <w:p w:rsidR="003C2668" w:rsidRDefault="0023665D">
            <w:pPr>
              <w:snapToGrid w:val="0"/>
              <w:jc w:val="center"/>
              <w:rPr>
                <w:b/>
              </w:rPr>
            </w:pPr>
            <w:r>
              <w:rPr>
                <w:b/>
                <w:spacing w:val="-20"/>
                <w:position w:val="6"/>
              </w:rPr>
              <w:t>实得分</w:t>
            </w:r>
          </w:p>
        </w:tc>
      </w:tr>
      <w:tr w:rsidR="003C2668">
        <w:trPr>
          <w:trHeight w:val="5714"/>
          <w:jc w:val="center"/>
        </w:trPr>
        <w:tc>
          <w:tcPr>
            <w:tcW w:w="800" w:type="dxa"/>
            <w:vAlign w:val="center"/>
          </w:tcPr>
          <w:p w:rsidR="003C2668" w:rsidRDefault="0023665D">
            <w:pPr>
              <w:snapToGrid w:val="0"/>
              <w:spacing w:line="260" w:lineRule="exact"/>
              <w:jc w:val="center"/>
              <w:rPr>
                <w:b/>
              </w:rPr>
            </w:pPr>
            <w:r>
              <w:rPr>
                <w:rFonts w:hint="eastAsia"/>
                <w:b/>
              </w:rPr>
              <w:t>1</w:t>
            </w:r>
          </w:p>
        </w:tc>
        <w:tc>
          <w:tcPr>
            <w:tcW w:w="1016" w:type="dxa"/>
            <w:tcBorders>
              <w:right w:val="single" w:sz="4" w:space="0" w:color="auto"/>
            </w:tcBorders>
            <w:vAlign w:val="center"/>
          </w:tcPr>
          <w:p w:rsidR="003C2668" w:rsidRDefault="0023665D">
            <w:pPr>
              <w:snapToGrid w:val="0"/>
              <w:spacing w:line="260" w:lineRule="exact"/>
              <w:jc w:val="center"/>
              <w:rPr>
                <w:spacing w:val="-6"/>
              </w:rPr>
            </w:pPr>
            <w:r>
              <w:rPr>
                <w:rFonts w:hint="eastAsia"/>
                <w:spacing w:val="-6"/>
                <w:szCs w:val="21"/>
              </w:rPr>
              <w:t>原材料</w:t>
            </w:r>
            <w:r>
              <w:rPr>
                <w:rFonts w:hint="eastAsia"/>
                <w:spacing w:val="-6"/>
                <w:szCs w:val="21"/>
              </w:rPr>
              <w:t>(</w:t>
            </w:r>
            <w:r>
              <w:rPr>
                <w:rFonts w:hint="eastAsia"/>
                <w:spacing w:val="-6"/>
                <w:szCs w:val="21"/>
              </w:rPr>
              <w:t>构配件</w:t>
            </w:r>
            <w:r>
              <w:rPr>
                <w:rFonts w:hint="eastAsia"/>
                <w:spacing w:val="-6"/>
                <w:szCs w:val="21"/>
              </w:rPr>
              <w:t>)</w:t>
            </w:r>
            <w:r>
              <w:rPr>
                <w:rFonts w:hint="eastAsia"/>
                <w:spacing w:val="-6"/>
                <w:szCs w:val="21"/>
              </w:rPr>
              <w:t>检验</w:t>
            </w:r>
          </w:p>
        </w:tc>
        <w:tc>
          <w:tcPr>
            <w:tcW w:w="1353" w:type="dxa"/>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J8.1.0.001</w:t>
            </w:r>
          </w:p>
        </w:tc>
        <w:tc>
          <w:tcPr>
            <w:tcW w:w="2709" w:type="dxa"/>
            <w:vAlign w:val="center"/>
          </w:tcPr>
          <w:p w:rsidR="003C2668" w:rsidRDefault="0023665D">
            <w:pPr>
              <w:rPr>
                <w:rFonts w:ascii="Calibri" w:hAnsi="Calibri"/>
                <w:b/>
                <w:bCs/>
                <w:szCs w:val="22"/>
              </w:rPr>
            </w:pPr>
            <w:r>
              <w:rPr>
                <w:rFonts w:ascii="Calibri" w:hAnsi="Calibri" w:hint="eastAsia"/>
                <w:b/>
                <w:bCs/>
              </w:rPr>
              <w:t>主要建筑材料无</w:t>
            </w:r>
            <w:proofErr w:type="gramStart"/>
            <w:r>
              <w:rPr>
                <w:rFonts w:ascii="Calibri" w:hAnsi="Calibri" w:hint="eastAsia"/>
                <w:b/>
                <w:bCs/>
              </w:rPr>
              <w:t>进场台</w:t>
            </w:r>
            <w:proofErr w:type="gramEnd"/>
            <w:r>
              <w:rPr>
                <w:rFonts w:ascii="Calibri" w:hAnsi="Calibri" w:hint="eastAsia"/>
                <w:b/>
                <w:bCs/>
              </w:rPr>
              <w:t>帐、进场验收记录的，每发现</w:t>
            </w:r>
            <w:proofErr w:type="gramStart"/>
            <w:r>
              <w:rPr>
                <w:rFonts w:ascii="Calibri" w:hAnsi="Calibri" w:hint="eastAsia"/>
                <w:b/>
                <w:bCs/>
              </w:rPr>
              <w:t>一</w:t>
            </w:r>
            <w:proofErr w:type="gramEnd"/>
            <w:r>
              <w:rPr>
                <w:rFonts w:ascii="Calibri" w:hAnsi="Calibri" w:hint="eastAsia"/>
                <w:b/>
                <w:bCs/>
              </w:rPr>
              <w:t>批次扣</w:t>
            </w:r>
            <w:r>
              <w:rPr>
                <w:rFonts w:ascii="Calibri" w:hAnsi="Calibri" w:hint="eastAsia"/>
                <w:b/>
                <w:bCs/>
              </w:rPr>
              <w:t>1</w:t>
            </w:r>
            <w:r>
              <w:rPr>
                <w:rFonts w:ascii="Calibri" w:hAnsi="Calibri" w:hint="eastAsia"/>
                <w:b/>
                <w:bCs/>
              </w:rPr>
              <w:t>分。</w:t>
            </w:r>
          </w:p>
        </w:tc>
        <w:tc>
          <w:tcPr>
            <w:tcW w:w="2003" w:type="dxa"/>
            <w:vAlign w:val="center"/>
          </w:tcPr>
          <w:p w:rsidR="003C2668" w:rsidRDefault="0023665D">
            <w:pPr>
              <w:rPr>
                <w:rFonts w:ascii="Calibri" w:hAnsi="Calibri"/>
                <w:szCs w:val="22"/>
              </w:rPr>
            </w:pPr>
            <w:r>
              <w:rPr>
                <w:rFonts w:ascii="Calibri" w:hAnsi="Calibri" w:hint="eastAsia"/>
              </w:rPr>
              <w:t>对照检查原材料进场验收记录、试验报告、报验记录、</w:t>
            </w:r>
            <w:proofErr w:type="gramStart"/>
            <w:r>
              <w:rPr>
                <w:rFonts w:ascii="Calibri" w:hAnsi="Calibri" w:hint="eastAsia"/>
              </w:rPr>
              <w:t>进场台</w:t>
            </w:r>
            <w:proofErr w:type="gramEnd"/>
            <w:r>
              <w:rPr>
                <w:rFonts w:ascii="Calibri" w:hAnsi="Calibri" w:hint="eastAsia"/>
              </w:rPr>
              <w:t>帐和现场堆放的材料。</w:t>
            </w:r>
          </w:p>
        </w:tc>
        <w:tc>
          <w:tcPr>
            <w:tcW w:w="5014" w:type="dxa"/>
            <w:vAlign w:val="center"/>
          </w:tcPr>
          <w:p w:rsidR="003C2668" w:rsidRDefault="0023665D">
            <w:pPr>
              <w:numPr>
                <w:ilvl w:val="0"/>
                <w:numId w:val="2"/>
              </w:numPr>
              <w:rPr>
                <w:rFonts w:ascii="Calibri" w:hAnsi="Calibri"/>
              </w:rPr>
            </w:pPr>
            <w:r>
              <w:rPr>
                <w:rFonts w:ascii="Calibri" w:hAnsi="Calibri" w:hint="eastAsia"/>
              </w:rPr>
              <w:t>本项所述建筑材料包括：水泥、钢筋、钢筋焊接、机械连接材料、砖、砌块、预拌混凝土、预拌砂浆、钢结构用钢材、焊接材料、连接紧固材料、预制构件、夹芯外墙板、灌浆套筒、灌浆料、座浆料、预应力混凝土钢绞线、锚具、夹具、防水材料、门窗、外墙外保温系统的组成材料、装饰装修工程材料、幕墙工程的组成材料、低压配电系统使用的电缆、电线、空调与采暖系统冷热源及管网节能工程采用的绝热管道、绝热材料、采暖通风空调系统节能工程采用的散热器、保温材料、风机盘管、防烟、排烟系统柔性短管等。</w:t>
            </w:r>
            <w:r>
              <w:rPr>
                <w:rFonts w:ascii="Calibri" w:hAnsi="Calibri" w:hint="eastAsia"/>
              </w:rPr>
              <w:br/>
            </w:r>
            <w:r>
              <w:rPr>
                <w:rFonts w:ascii="Calibri" w:hAnsi="Calibri" w:hint="eastAsia"/>
              </w:rPr>
              <w:t>（</w:t>
            </w:r>
            <w:r>
              <w:rPr>
                <w:rFonts w:ascii="Calibri" w:hAnsi="Calibri" w:hint="eastAsia"/>
              </w:rPr>
              <w:t>2</w:t>
            </w:r>
            <w:r>
              <w:rPr>
                <w:rFonts w:ascii="Calibri" w:hAnsi="Calibri" w:hint="eastAsia"/>
              </w:rPr>
              <w:t>）至少应抽查</w:t>
            </w:r>
            <w:r>
              <w:rPr>
                <w:rFonts w:ascii="Calibri" w:hAnsi="Calibri"/>
              </w:rPr>
              <w:t>3</w:t>
            </w:r>
            <w:r>
              <w:rPr>
                <w:rFonts w:ascii="Calibri" w:hAnsi="Calibri" w:hint="eastAsia"/>
              </w:rPr>
              <w:t>个批次的台帐，不足</w:t>
            </w:r>
            <w:r>
              <w:rPr>
                <w:rFonts w:ascii="Calibri" w:hAnsi="Calibri"/>
              </w:rPr>
              <w:t>3</w:t>
            </w:r>
            <w:r>
              <w:rPr>
                <w:rFonts w:ascii="Calibri" w:hAnsi="Calibri" w:hint="eastAsia"/>
              </w:rPr>
              <w:t>批次时全数检查。</w:t>
            </w:r>
          </w:p>
          <w:p w:rsidR="003C2668" w:rsidRDefault="0023665D">
            <w:pPr>
              <w:rPr>
                <w:rFonts w:ascii="Calibri" w:hAnsi="Calibri"/>
              </w:rPr>
            </w:pPr>
            <w:r>
              <w:rPr>
                <w:rFonts w:hint="eastAsia"/>
                <w:b/>
                <w:color w:val="000000" w:themeColor="text1"/>
                <w:szCs w:val="21"/>
                <w:highlight w:val="yellow"/>
              </w:rPr>
              <w:t>监理企业未发现相应问题或未对问题发出监理通知的，扣分率为</w:t>
            </w:r>
            <w:r>
              <w:rPr>
                <w:rFonts w:hint="eastAsia"/>
                <w:b/>
                <w:color w:val="000000" w:themeColor="text1"/>
                <w:szCs w:val="21"/>
                <w:highlight w:val="yellow"/>
              </w:rPr>
              <w:t>1</w:t>
            </w:r>
            <w:r>
              <w:rPr>
                <w:rFonts w:hint="eastAsia"/>
                <w:b/>
                <w:color w:val="000000" w:themeColor="text1"/>
                <w:szCs w:val="21"/>
                <w:highlight w:val="yellow"/>
              </w:rPr>
              <w:t>；监理企业已发现相应问题并向施工单位发出整改通知的，扣分率为</w:t>
            </w:r>
            <w:r>
              <w:rPr>
                <w:rFonts w:hint="eastAsia"/>
                <w:b/>
                <w:color w:val="000000" w:themeColor="text1"/>
                <w:szCs w:val="21"/>
                <w:highlight w:val="yellow"/>
              </w:rPr>
              <w:t>0</w:t>
            </w:r>
            <w:r>
              <w:rPr>
                <w:rFonts w:hint="eastAsia"/>
                <w:b/>
                <w:color w:val="000000" w:themeColor="text1"/>
                <w:szCs w:val="21"/>
                <w:highlight w:val="yellow"/>
              </w:rPr>
              <w:t>。</w:t>
            </w:r>
          </w:p>
        </w:tc>
        <w:tc>
          <w:tcPr>
            <w:tcW w:w="486" w:type="dxa"/>
            <w:tcBorders>
              <w:right w:val="single" w:sz="4" w:space="0" w:color="auto"/>
            </w:tcBorders>
            <w:vAlign w:val="center"/>
          </w:tcPr>
          <w:p w:rsidR="003C2668" w:rsidRDefault="0023665D">
            <w:pPr>
              <w:jc w:val="center"/>
              <w:rPr>
                <w:rFonts w:ascii="Calibri" w:hAnsi="Calibri"/>
                <w:szCs w:val="22"/>
              </w:rPr>
            </w:pPr>
            <w:r>
              <w:rPr>
                <w:rFonts w:ascii="Calibri" w:hAnsi="Calibri" w:hint="eastAsia"/>
              </w:rPr>
              <w:t>3</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5714"/>
          <w:jc w:val="center"/>
        </w:trPr>
        <w:tc>
          <w:tcPr>
            <w:tcW w:w="800" w:type="dxa"/>
            <w:vAlign w:val="center"/>
          </w:tcPr>
          <w:p w:rsidR="003C2668" w:rsidRDefault="0023665D">
            <w:pPr>
              <w:snapToGrid w:val="0"/>
              <w:spacing w:line="260" w:lineRule="exact"/>
              <w:jc w:val="center"/>
              <w:rPr>
                <w:b/>
              </w:rPr>
            </w:pPr>
            <w:r>
              <w:rPr>
                <w:rFonts w:hint="eastAsia"/>
                <w:b/>
              </w:rPr>
              <w:lastRenderedPageBreak/>
              <w:t>1</w:t>
            </w:r>
          </w:p>
        </w:tc>
        <w:tc>
          <w:tcPr>
            <w:tcW w:w="1016" w:type="dxa"/>
            <w:tcBorders>
              <w:right w:val="single" w:sz="4" w:space="0" w:color="auto"/>
            </w:tcBorders>
            <w:vAlign w:val="center"/>
          </w:tcPr>
          <w:p w:rsidR="003C2668" w:rsidRDefault="0023665D">
            <w:pPr>
              <w:snapToGrid w:val="0"/>
              <w:spacing w:line="260" w:lineRule="exact"/>
              <w:jc w:val="center"/>
              <w:rPr>
                <w:spacing w:val="-6"/>
              </w:rPr>
            </w:pPr>
            <w:r>
              <w:rPr>
                <w:rFonts w:hint="eastAsia"/>
                <w:spacing w:val="-6"/>
                <w:szCs w:val="21"/>
              </w:rPr>
              <w:t>原材料</w:t>
            </w:r>
            <w:r>
              <w:rPr>
                <w:rFonts w:hint="eastAsia"/>
                <w:spacing w:val="-6"/>
                <w:szCs w:val="21"/>
              </w:rPr>
              <w:t>(</w:t>
            </w:r>
            <w:r>
              <w:rPr>
                <w:rFonts w:hint="eastAsia"/>
                <w:spacing w:val="-6"/>
                <w:szCs w:val="21"/>
              </w:rPr>
              <w:t>构配件</w:t>
            </w:r>
            <w:r>
              <w:rPr>
                <w:rFonts w:hint="eastAsia"/>
                <w:spacing w:val="-6"/>
                <w:szCs w:val="21"/>
              </w:rPr>
              <w:t>)</w:t>
            </w:r>
            <w:r>
              <w:rPr>
                <w:rFonts w:hint="eastAsia"/>
                <w:spacing w:val="-6"/>
                <w:szCs w:val="21"/>
              </w:rPr>
              <w:t>检验</w:t>
            </w:r>
          </w:p>
        </w:tc>
        <w:tc>
          <w:tcPr>
            <w:tcW w:w="1353" w:type="dxa"/>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J8.1.0.003</w:t>
            </w:r>
          </w:p>
        </w:tc>
        <w:tc>
          <w:tcPr>
            <w:tcW w:w="2709" w:type="dxa"/>
            <w:vAlign w:val="center"/>
          </w:tcPr>
          <w:p w:rsidR="003C2668" w:rsidRDefault="0023665D">
            <w:pPr>
              <w:snapToGrid w:val="0"/>
              <w:rPr>
                <w:spacing w:val="-6"/>
                <w:szCs w:val="21"/>
              </w:rPr>
            </w:pPr>
            <w:r>
              <w:rPr>
                <w:rFonts w:hint="eastAsia"/>
                <w:spacing w:val="-6"/>
                <w:szCs w:val="21"/>
              </w:rPr>
              <w:t>主要建筑材料未经检验合格已使用到工程上的，每一批次扣</w:t>
            </w:r>
            <w:r>
              <w:rPr>
                <w:rFonts w:hint="eastAsia"/>
                <w:spacing w:val="-6"/>
                <w:szCs w:val="21"/>
              </w:rPr>
              <w:t>3</w:t>
            </w:r>
            <w:r>
              <w:rPr>
                <w:rFonts w:hint="eastAsia"/>
                <w:spacing w:val="-6"/>
                <w:szCs w:val="21"/>
              </w:rPr>
              <w:t>分。</w:t>
            </w:r>
          </w:p>
        </w:tc>
        <w:tc>
          <w:tcPr>
            <w:tcW w:w="2003" w:type="dxa"/>
            <w:vAlign w:val="center"/>
          </w:tcPr>
          <w:p w:rsidR="003C2668" w:rsidRDefault="0023665D">
            <w:pPr>
              <w:snapToGrid w:val="0"/>
              <w:jc w:val="left"/>
              <w:rPr>
                <w:spacing w:val="-6"/>
                <w:szCs w:val="21"/>
              </w:rPr>
            </w:pPr>
            <w:r>
              <w:rPr>
                <w:rFonts w:hint="eastAsia"/>
                <w:spacing w:val="-6"/>
                <w:szCs w:val="21"/>
              </w:rPr>
              <w:t>检查已使用到工程上的原材料或构配件的进场检验报告，或登陆广西建设工程质量检测信息平台查看检验结果。</w:t>
            </w:r>
          </w:p>
        </w:tc>
        <w:tc>
          <w:tcPr>
            <w:tcW w:w="5014" w:type="dxa"/>
            <w:vAlign w:val="center"/>
          </w:tcPr>
          <w:p w:rsidR="003C2668" w:rsidRDefault="0023665D">
            <w:pPr>
              <w:jc w:val="left"/>
              <w:rPr>
                <w:spacing w:val="-6"/>
                <w:szCs w:val="21"/>
              </w:rPr>
            </w:pPr>
            <w:r>
              <w:rPr>
                <w:rFonts w:hint="eastAsia"/>
                <w:spacing w:val="-6"/>
                <w:szCs w:val="21"/>
              </w:rPr>
              <w:t>（</w:t>
            </w:r>
            <w:r>
              <w:rPr>
                <w:rFonts w:hint="eastAsia"/>
                <w:spacing w:val="-6"/>
                <w:szCs w:val="21"/>
              </w:rPr>
              <w:t>1</w:t>
            </w:r>
            <w:r>
              <w:rPr>
                <w:rFonts w:hint="eastAsia"/>
                <w:spacing w:val="-6"/>
                <w:szCs w:val="21"/>
              </w:rPr>
              <w:t>）本项所述建筑材料包括：水泥、钢筋、钢筋焊接、机械连接材料、砖、砌块、预拌混凝土、预拌砂浆、钢结构用钢材、焊接材料、连接紧固材料、预制构件、夹芯外墙板、灌浆套筒、灌浆料、座浆料、预应力混凝土钢绞线、锚具、夹具、防水材料、门窗、外墙外保温系统的组成材料、装饰装修工程材料、幕墙工程的组成材料、低压配电系统使用的电缆、电线、空调与采暖系统冷热源及管网节能工程采用的绝热管道、绝热材料、采暖通风空调系统节能工程采用的散热器、保温材料、风机盘管、防烟、排烟系统柔性短管等。</w:t>
            </w:r>
          </w:p>
          <w:p w:rsidR="003C2668" w:rsidRDefault="0023665D">
            <w:pPr>
              <w:jc w:val="left"/>
              <w:rPr>
                <w:spacing w:val="-6"/>
                <w:szCs w:val="21"/>
              </w:rPr>
            </w:pPr>
            <w:r>
              <w:rPr>
                <w:rFonts w:hint="eastAsia"/>
                <w:spacing w:val="-6"/>
                <w:szCs w:val="21"/>
              </w:rPr>
              <w:t>（</w:t>
            </w:r>
            <w:r>
              <w:rPr>
                <w:rFonts w:hint="eastAsia"/>
                <w:spacing w:val="-6"/>
                <w:szCs w:val="21"/>
              </w:rPr>
              <w:t>2</w:t>
            </w:r>
            <w:r>
              <w:rPr>
                <w:rFonts w:hint="eastAsia"/>
                <w:spacing w:val="-6"/>
                <w:szCs w:val="21"/>
              </w:rPr>
              <w:t>）现场未提供检验合格报告，或无报验手续的，予以扣分。</w:t>
            </w:r>
          </w:p>
          <w:p w:rsidR="003C2668" w:rsidRDefault="0023665D">
            <w:pPr>
              <w:jc w:val="left"/>
              <w:rPr>
                <w:spacing w:val="-6"/>
                <w:szCs w:val="21"/>
              </w:rPr>
            </w:pPr>
            <w:r>
              <w:rPr>
                <w:rFonts w:hint="eastAsia"/>
                <w:spacing w:val="-6"/>
                <w:szCs w:val="21"/>
              </w:rPr>
              <w:t>（</w:t>
            </w:r>
            <w:r>
              <w:rPr>
                <w:rFonts w:hint="eastAsia"/>
                <w:spacing w:val="-6"/>
                <w:szCs w:val="21"/>
              </w:rPr>
              <w:t>3</w:t>
            </w:r>
            <w:r>
              <w:rPr>
                <w:rFonts w:hint="eastAsia"/>
                <w:spacing w:val="-6"/>
                <w:szCs w:val="21"/>
              </w:rPr>
              <w:t>）需要登陆检测信息平台的，检查时可要求施工单位自行登陆，并提供相应的检验结果。至少应抽查</w:t>
            </w:r>
            <w:r>
              <w:rPr>
                <w:rFonts w:hint="eastAsia"/>
                <w:spacing w:val="-6"/>
                <w:szCs w:val="21"/>
              </w:rPr>
              <w:t>2</w:t>
            </w:r>
            <w:r>
              <w:rPr>
                <w:rFonts w:hint="eastAsia"/>
                <w:spacing w:val="-6"/>
                <w:szCs w:val="21"/>
              </w:rPr>
              <w:t>个批次的资料，不足</w:t>
            </w:r>
            <w:r>
              <w:rPr>
                <w:rFonts w:hint="eastAsia"/>
                <w:spacing w:val="-6"/>
                <w:szCs w:val="21"/>
              </w:rPr>
              <w:t>2</w:t>
            </w:r>
            <w:r>
              <w:rPr>
                <w:rFonts w:hint="eastAsia"/>
                <w:spacing w:val="-6"/>
                <w:szCs w:val="21"/>
              </w:rPr>
              <w:t>批次时全数检查。</w:t>
            </w:r>
          </w:p>
          <w:p w:rsidR="003C2668" w:rsidRDefault="0023665D">
            <w:pPr>
              <w:jc w:val="left"/>
              <w:rPr>
                <w:spacing w:val="-6"/>
                <w:szCs w:val="21"/>
              </w:rPr>
            </w:pPr>
            <w:r>
              <w:rPr>
                <w:rFonts w:hint="eastAsia"/>
                <w:spacing w:val="-6"/>
                <w:szCs w:val="21"/>
                <w:highlight w:val="yellow"/>
              </w:rPr>
              <w:t>监理已下发相应部位工程暂停令，通知施工单位将相关材料限期撤出施工现场，并报告建设单位的，扣分率为</w:t>
            </w:r>
            <w:r>
              <w:rPr>
                <w:rFonts w:hint="eastAsia"/>
                <w:spacing w:val="-6"/>
                <w:szCs w:val="21"/>
                <w:highlight w:val="yellow"/>
              </w:rPr>
              <w:t>0</w:t>
            </w:r>
            <w:r>
              <w:rPr>
                <w:rFonts w:hint="eastAsia"/>
                <w:spacing w:val="-6"/>
                <w:szCs w:val="21"/>
                <w:highlight w:val="yellow"/>
              </w:rPr>
              <w:t>，否则为</w:t>
            </w:r>
            <w:r>
              <w:rPr>
                <w:rFonts w:hint="eastAsia"/>
                <w:spacing w:val="-6"/>
                <w:szCs w:val="21"/>
                <w:highlight w:val="yellow"/>
              </w:rPr>
              <w:t>1.</w:t>
            </w:r>
            <w:r>
              <w:rPr>
                <w:rFonts w:hint="eastAsia"/>
                <w:spacing w:val="-6"/>
                <w:szCs w:val="21"/>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6</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630"/>
          <w:jc w:val="center"/>
        </w:trPr>
        <w:tc>
          <w:tcPr>
            <w:tcW w:w="800" w:type="dxa"/>
            <w:vMerge w:val="restart"/>
            <w:tcBorders>
              <w:top w:val="single" w:sz="4" w:space="0" w:color="auto"/>
            </w:tcBorders>
            <w:vAlign w:val="center"/>
          </w:tcPr>
          <w:p w:rsidR="003C2668" w:rsidRDefault="0023665D">
            <w:pPr>
              <w:snapToGrid w:val="0"/>
              <w:jc w:val="center"/>
              <w:rPr>
                <w:b/>
              </w:rPr>
            </w:pPr>
            <w:r>
              <w:rPr>
                <w:b/>
              </w:rPr>
              <w:t>2</w:t>
            </w:r>
          </w:p>
        </w:tc>
        <w:tc>
          <w:tcPr>
            <w:tcW w:w="1016" w:type="dxa"/>
            <w:vMerge w:val="restart"/>
            <w:tcBorders>
              <w:top w:val="single" w:sz="4" w:space="0" w:color="auto"/>
              <w:right w:val="single" w:sz="4" w:space="0" w:color="auto"/>
            </w:tcBorders>
            <w:vAlign w:val="center"/>
          </w:tcPr>
          <w:p w:rsidR="003C2668" w:rsidRDefault="0023665D">
            <w:pPr>
              <w:snapToGrid w:val="0"/>
              <w:jc w:val="left"/>
              <w:rPr>
                <w:spacing w:val="-6"/>
              </w:rPr>
            </w:pPr>
            <w:r>
              <w:rPr>
                <w:rFonts w:hint="eastAsia"/>
                <w:spacing w:val="-6"/>
              </w:rPr>
              <w:t>地基、基桩、围护桩和地下连续墙工程</w:t>
            </w: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J8.2.0.003</w:t>
            </w:r>
          </w:p>
        </w:tc>
        <w:tc>
          <w:tcPr>
            <w:tcW w:w="2709" w:type="dxa"/>
            <w:tcBorders>
              <w:top w:val="single" w:sz="4" w:space="0" w:color="auto"/>
              <w:bottom w:val="single" w:sz="4" w:space="0" w:color="auto"/>
            </w:tcBorders>
            <w:vAlign w:val="center"/>
          </w:tcPr>
          <w:p w:rsidR="003C2668" w:rsidRDefault="0023665D">
            <w:pPr>
              <w:adjustRightInd w:val="0"/>
              <w:snapToGrid w:val="0"/>
              <w:rPr>
                <w:szCs w:val="21"/>
              </w:rPr>
            </w:pPr>
            <w:r>
              <w:rPr>
                <w:rFonts w:hint="eastAsia"/>
                <w:szCs w:val="21"/>
              </w:rPr>
              <w:t>地基或地基处理未按设计或标准的要求进行均匀性（或完整性）、强度（或承载力）检验，或检验数量、检验方式不满足设计或标准要求的，扣</w:t>
            </w:r>
            <w:r>
              <w:rPr>
                <w:rFonts w:hint="eastAsia"/>
                <w:szCs w:val="21"/>
              </w:rPr>
              <w:t>5</w:t>
            </w:r>
            <w:r>
              <w:rPr>
                <w:rFonts w:hint="eastAsia"/>
                <w:szCs w:val="21"/>
              </w:rPr>
              <w:t>分。</w:t>
            </w:r>
          </w:p>
        </w:tc>
        <w:tc>
          <w:tcPr>
            <w:tcW w:w="2003" w:type="dxa"/>
            <w:vAlign w:val="center"/>
          </w:tcPr>
          <w:p w:rsidR="003C2668" w:rsidRDefault="0023665D">
            <w:pPr>
              <w:adjustRightInd w:val="0"/>
              <w:snapToGrid w:val="0"/>
              <w:rPr>
                <w:szCs w:val="21"/>
              </w:rPr>
            </w:pPr>
            <w:r>
              <w:rPr>
                <w:rFonts w:hint="eastAsia"/>
                <w:szCs w:val="21"/>
              </w:rPr>
              <w:t>查阅设计文件，检查地基处理方案、检验报告。</w:t>
            </w:r>
          </w:p>
        </w:tc>
        <w:tc>
          <w:tcPr>
            <w:tcW w:w="5014" w:type="dxa"/>
            <w:vAlign w:val="center"/>
          </w:tcPr>
          <w:p w:rsidR="003C2668" w:rsidRDefault="0023665D">
            <w:pPr>
              <w:snapToGrid w:val="0"/>
              <w:jc w:val="left"/>
              <w:rPr>
                <w:spacing w:val="-6"/>
              </w:rPr>
            </w:pPr>
            <w:r>
              <w:rPr>
                <w:rFonts w:hint="eastAsia"/>
                <w:spacing w:val="-6"/>
              </w:rPr>
              <w:t>一般来说，围护桩抽检</w:t>
            </w:r>
            <w:r>
              <w:rPr>
                <w:rFonts w:hint="eastAsia"/>
                <w:spacing w:val="-6"/>
              </w:rPr>
              <w:t>30%</w:t>
            </w:r>
            <w:r>
              <w:rPr>
                <w:rFonts w:hint="eastAsia"/>
                <w:spacing w:val="-6"/>
              </w:rPr>
              <w:t>，地下连续墙抽检，规范给出了针对各种地基处理方式的检验项目及其检验规则的基本要求，设计</w:t>
            </w:r>
            <w:proofErr w:type="gramStart"/>
            <w:r>
              <w:rPr>
                <w:rFonts w:hint="eastAsia"/>
                <w:spacing w:val="-6"/>
              </w:rPr>
              <w:t>亦或</w:t>
            </w:r>
            <w:proofErr w:type="gramEnd"/>
            <w:r>
              <w:rPr>
                <w:rFonts w:hint="eastAsia"/>
                <w:spacing w:val="-6"/>
              </w:rPr>
              <w:t>视具体情况提出不低于规范的要求。检查时应结合设计和规范进行判定。</w:t>
            </w:r>
          </w:p>
        </w:tc>
        <w:tc>
          <w:tcPr>
            <w:tcW w:w="486" w:type="dxa"/>
            <w:tcBorders>
              <w:right w:val="single" w:sz="4" w:space="0" w:color="auto"/>
            </w:tcBorders>
            <w:vAlign w:val="center"/>
          </w:tcPr>
          <w:p w:rsidR="003C2668" w:rsidRDefault="0023665D">
            <w:pPr>
              <w:snapToGrid w:val="0"/>
              <w:jc w:val="center"/>
              <w:rPr>
                <w:b/>
              </w:rPr>
            </w:pPr>
            <w:r>
              <w:rPr>
                <w:b/>
              </w:rPr>
              <w:t>5</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511"/>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jc w:val="center"/>
              <w:rPr>
                <w:spacing w:val="-6"/>
              </w:rPr>
            </w:pPr>
          </w:p>
        </w:tc>
        <w:tc>
          <w:tcPr>
            <w:tcW w:w="1353" w:type="dxa"/>
            <w:tcBorders>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J8.2.0.004</w:t>
            </w:r>
          </w:p>
        </w:tc>
        <w:tc>
          <w:tcPr>
            <w:tcW w:w="2709" w:type="dxa"/>
            <w:tcBorders>
              <w:bottom w:val="single" w:sz="4" w:space="0" w:color="auto"/>
            </w:tcBorders>
            <w:vAlign w:val="center"/>
          </w:tcPr>
          <w:p w:rsidR="003C2668" w:rsidRDefault="0023665D">
            <w:pPr>
              <w:adjustRightInd w:val="0"/>
              <w:snapToGrid w:val="0"/>
              <w:rPr>
                <w:szCs w:val="21"/>
              </w:rPr>
            </w:pPr>
            <w:r>
              <w:rPr>
                <w:rFonts w:hint="eastAsia"/>
                <w:szCs w:val="21"/>
              </w:rPr>
              <w:t>地基工程完工后未进行地基验槽或地基处理验收，或地基验槽时未按设计要求探明持力层及以下有无不良地质情况的，扣</w:t>
            </w:r>
            <w:r>
              <w:rPr>
                <w:rFonts w:hint="eastAsia"/>
                <w:szCs w:val="21"/>
              </w:rPr>
              <w:t>5</w:t>
            </w:r>
            <w:r>
              <w:rPr>
                <w:rFonts w:hint="eastAsia"/>
                <w:szCs w:val="21"/>
              </w:rPr>
              <w:t>分。</w:t>
            </w:r>
          </w:p>
        </w:tc>
        <w:tc>
          <w:tcPr>
            <w:tcW w:w="2003" w:type="dxa"/>
            <w:vAlign w:val="center"/>
          </w:tcPr>
          <w:p w:rsidR="003C2668" w:rsidRDefault="0023665D">
            <w:pPr>
              <w:snapToGrid w:val="0"/>
              <w:jc w:val="left"/>
              <w:rPr>
                <w:b/>
              </w:rPr>
            </w:pPr>
            <w:r>
              <w:rPr>
                <w:rFonts w:hint="eastAsia"/>
                <w:szCs w:val="21"/>
              </w:rPr>
              <w:t>查阅设计文件，检查地基验槽记录、签到表、</w:t>
            </w:r>
            <w:proofErr w:type="gramStart"/>
            <w:r>
              <w:rPr>
                <w:rFonts w:hint="eastAsia"/>
                <w:szCs w:val="21"/>
              </w:rPr>
              <w:t>钎探记录</w:t>
            </w:r>
            <w:proofErr w:type="gramEnd"/>
            <w:r>
              <w:rPr>
                <w:rFonts w:hint="eastAsia"/>
                <w:szCs w:val="21"/>
              </w:rPr>
              <w:t>、岩溶处理报告。</w:t>
            </w:r>
          </w:p>
        </w:tc>
        <w:tc>
          <w:tcPr>
            <w:tcW w:w="5014" w:type="dxa"/>
            <w:vAlign w:val="center"/>
          </w:tcPr>
          <w:p w:rsidR="003C2668" w:rsidRDefault="0023665D">
            <w:pPr>
              <w:jc w:val="left"/>
              <w:rPr>
                <w:szCs w:val="21"/>
              </w:rPr>
            </w:pPr>
            <w:r>
              <w:rPr>
                <w:rFonts w:hint="eastAsia"/>
                <w:szCs w:val="21"/>
              </w:rPr>
              <w:t>有下列情形之一的，予以扣分：（</w:t>
            </w:r>
            <w:r>
              <w:rPr>
                <w:rFonts w:hint="eastAsia"/>
                <w:szCs w:val="21"/>
              </w:rPr>
              <w:t>1</w:t>
            </w:r>
            <w:r>
              <w:rPr>
                <w:rFonts w:hint="eastAsia"/>
                <w:szCs w:val="21"/>
              </w:rPr>
              <w:t>）不良地质处理方式与设计要求不符的；（</w:t>
            </w:r>
            <w:r>
              <w:rPr>
                <w:rFonts w:hint="eastAsia"/>
                <w:szCs w:val="21"/>
              </w:rPr>
              <w:t>2</w:t>
            </w:r>
            <w:r>
              <w:rPr>
                <w:rFonts w:hint="eastAsia"/>
                <w:szCs w:val="21"/>
              </w:rPr>
              <w:t>）未按设计及规范进行相关检验检测，检验检测不满足设计要求的；</w:t>
            </w:r>
            <w:r>
              <w:rPr>
                <w:rFonts w:hint="eastAsia"/>
                <w:szCs w:val="21"/>
              </w:rPr>
              <w:t xml:space="preserve"> </w:t>
            </w:r>
            <w:r>
              <w:rPr>
                <w:rFonts w:hint="eastAsia"/>
                <w:szCs w:val="21"/>
              </w:rPr>
              <w:t>（</w:t>
            </w:r>
            <w:r>
              <w:rPr>
                <w:rFonts w:hint="eastAsia"/>
                <w:szCs w:val="21"/>
              </w:rPr>
              <w:t>3</w:t>
            </w:r>
            <w:r>
              <w:rPr>
                <w:rFonts w:hint="eastAsia"/>
                <w:szCs w:val="21"/>
              </w:rPr>
              <w:t>）未进行地基验槽或地基处理验收已进入下道工序的。</w:t>
            </w:r>
          </w:p>
        </w:tc>
        <w:tc>
          <w:tcPr>
            <w:tcW w:w="486" w:type="dxa"/>
            <w:tcBorders>
              <w:right w:val="single" w:sz="4" w:space="0" w:color="auto"/>
            </w:tcBorders>
            <w:vAlign w:val="center"/>
          </w:tcPr>
          <w:p w:rsidR="003C2668" w:rsidRDefault="0023665D">
            <w:pPr>
              <w:snapToGrid w:val="0"/>
              <w:jc w:val="center"/>
              <w:rPr>
                <w:b/>
              </w:rPr>
            </w:pPr>
            <w:r>
              <w:rPr>
                <w:b/>
              </w:rPr>
              <w:t>5</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844"/>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jc w:val="center"/>
              <w:rPr>
                <w:spacing w:val="-6"/>
              </w:rPr>
            </w:pPr>
          </w:p>
        </w:tc>
        <w:tc>
          <w:tcPr>
            <w:tcW w:w="1353" w:type="dxa"/>
            <w:tcBorders>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J8.2.0.005</w:t>
            </w:r>
          </w:p>
        </w:tc>
        <w:tc>
          <w:tcPr>
            <w:tcW w:w="2709" w:type="dxa"/>
            <w:tcBorders>
              <w:bottom w:val="single" w:sz="4" w:space="0" w:color="auto"/>
            </w:tcBorders>
            <w:vAlign w:val="center"/>
          </w:tcPr>
          <w:p w:rsidR="003C2668" w:rsidRDefault="0023665D">
            <w:pPr>
              <w:adjustRightInd w:val="0"/>
              <w:snapToGrid w:val="0"/>
              <w:rPr>
                <w:szCs w:val="21"/>
              </w:rPr>
            </w:pPr>
            <w:r>
              <w:rPr>
                <w:rFonts w:hint="eastAsia"/>
                <w:szCs w:val="21"/>
              </w:rPr>
              <w:t>未按设计或标准的要求进行基桩完整性和承载力检测、未按设计或标准的要求进行围护桩和地下连续墙完整性检测，或检测数量、检测方式不满足设计或标准要求的，扣</w:t>
            </w:r>
            <w:r>
              <w:rPr>
                <w:rFonts w:hint="eastAsia"/>
                <w:szCs w:val="21"/>
              </w:rPr>
              <w:t>5</w:t>
            </w:r>
            <w:r>
              <w:rPr>
                <w:rFonts w:hint="eastAsia"/>
                <w:szCs w:val="21"/>
              </w:rPr>
              <w:t>分。</w:t>
            </w:r>
          </w:p>
        </w:tc>
        <w:tc>
          <w:tcPr>
            <w:tcW w:w="2003" w:type="dxa"/>
            <w:vAlign w:val="center"/>
          </w:tcPr>
          <w:p w:rsidR="003C2668" w:rsidRDefault="0023665D">
            <w:pPr>
              <w:snapToGrid w:val="0"/>
              <w:jc w:val="left"/>
              <w:rPr>
                <w:b/>
              </w:rPr>
            </w:pPr>
            <w:r>
              <w:rPr>
                <w:rFonts w:hint="eastAsia"/>
                <w:szCs w:val="21"/>
              </w:rPr>
              <w:t>查阅基桩、围护结构设计文件、检测方案及检测报告。</w:t>
            </w:r>
          </w:p>
        </w:tc>
        <w:tc>
          <w:tcPr>
            <w:tcW w:w="5014" w:type="dxa"/>
            <w:vAlign w:val="center"/>
          </w:tcPr>
          <w:p w:rsidR="003C2668" w:rsidRDefault="0023665D">
            <w:pPr>
              <w:snapToGrid w:val="0"/>
              <w:jc w:val="left"/>
              <w:rPr>
                <w:b/>
              </w:rPr>
            </w:pPr>
            <w:r>
              <w:rPr>
                <w:rFonts w:hint="eastAsia"/>
                <w:szCs w:val="21"/>
              </w:rPr>
              <w:t>有下列情形之一的，予以扣分：（</w:t>
            </w:r>
            <w:r>
              <w:rPr>
                <w:rFonts w:hint="eastAsia"/>
                <w:szCs w:val="21"/>
              </w:rPr>
              <w:t>1</w:t>
            </w:r>
            <w:r>
              <w:rPr>
                <w:rFonts w:hint="eastAsia"/>
                <w:szCs w:val="21"/>
              </w:rPr>
              <w:t>）未能提供基桩、围护结构检测报告的；（</w:t>
            </w:r>
            <w:r>
              <w:rPr>
                <w:rFonts w:hint="eastAsia"/>
                <w:szCs w:val="21"/>
              </w:rPr>
              <w:t>2</w:t>
            </w:r>
            <w:r>
              <w:rPr>
                <w:rFonts w:hint="eastAsia"/>
                <w:szCs w:val="21"/>
              </w:rPr>
              <w:t>）检测数量低于设计或标准要求的；（</w:t>
            </w:r>
            <w:r>
              <w:rPr>
                <w:rFonts w:hint="eastAsia"/>
                <w:szCs w:val="21"/>
              </w:rPr>
              <w:t>3</w:t>
            </w:r>
            <w:r>
              <w:rPr>
                <w:rFonts w:hint="eastAsia"/>
                <w:szCs w:val="21"/>
              </w:rPr>
              <w:t>）检测方法超出其适用范围的或不符合设计要求的。</w:t>
            </w:r>
          </w:p>
        </w:tc>
        <w:tc>
          <w:tcPr>
            <w:tcW w:w="486" w:type="dxa"/>
            <w:tcBorders>
              <w:right w:val="single" w:sz="4" w:space="0" w:color="auto"/>
            </w:tcBorders>
            <w:vAlign w:val="center"/>
          </w:tcPr>
          <w:p w:rsidR="003C2668" w:rsidRDefault="0023665D">
            <w:pPr>
              <w:snapToGrid w:val="0"/>
              <w:jc w:val="center"/>
              <w:rPr>
                <w:b/>
              </w:rPr>
            </w:pPr>
            <w:r>
              <w:rPr>
                <w:b/>
              </w:rPr>
              <w:t>5</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2028"/>
          <w:jc w:val="center"/>
        </w:trPr>
        <w:tc>
          <w:tcPr>
            <w:tcW w:w="800" w:type="dxa"/>
            <w:vMerge w:val="restart"/>
            <w:vAlign w:val="center"/>
          </w:tcPr>
          <w:p w:rsidR="003C2668" w:rsidRDefault="0023665D">
            <w:pPr>
              <w:snapToGrid w:val="0"/>
              <w:jc w:val="center"/>
              <w:rPr>
                <w:b/>
              </w:rPr>
            </w:pPr>
            <w:r>
              <w:rPr>
                <w:b/>
              </w:rPr>
              <w:t>3</w:t>
            </w:r>
          </w:p>
        </w:tc>
        <w:tc>
          <w:tcPr>
            <w:tcW w:w="1016" w:type="dxa"/>
            <w:vMerge w:val="restart"/>
            <w:tcBorders>
              <w:right w:val="single" w:sz="4" w:space="0" w:color="auto"/>
            </w:tcBorders>
            <w:vAlign w:val="center"/>
          </w:tcPr>
          <w:p w:rsidR="003C2668" w:rsidRDefault="0023665D">
            <w:pPr>
              <w:snapToGrid w:val="0"/>
              <w:jc w:val="center"/>
              <w:rPr>
                <w:szCs w:val="21"/>
              </w:rPr>
            </w:pPr>
            <w:r>
              <w:rPr>
                <w:szCs w:val="21"/>
              </w:rPr>
              <w:t>钢筋</w:t>
            </w:r>
          </w:p>
          <w:p w:rsidR="003C2668" w:rsidRDefault="0023665D">
            <w:pPr>
              <w:snapToGrid w:val="0"/>
              <w:jc w:val="center"/>
              <w:rPr>
                <w:b/>
              </w:rPr>
            </w:pPr>
            <w:r>
              <w:rPr>
                <w:szCs w:val="21"/>
              </w:rPr>
              <w:t>工程</w:t>
            </w:r>
          </w:p>
        </w:tc>
        <w:tc>
          <w:tcPr>
            <w:tcW w:w="1353" w:type="dxa"/>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J8.3.0.001</w:t>
            </w:r>
          </w:p>
        </w:tc>
        <w:tc>
          <w:tcPr>
            <w:tcW w:w="2709" w:type="dxa"/>
            <w:vAlign w:val="center"/>
          </w:tcPr>
          <w:p w:rsidR="003C2668" w:rsidRDefault="0023665D">
            <w:pPr>
              <w:adjustRightInd w:val="0"/>
              <w:snapToGrid w:val="0"/>
              <w:rPr>
                <w:szCs w:val="21"/>
              </w:rPr>
            </w:pPr>
            <w:r>
              <w:rPr>
                <w:rFonts w:hint="eastAsia"/>
                <w:szCs w:val="21"/>
              </w:rPr>
              <w:t>钢筋安装时，受力钢筋（含箍筋）的牌号、规格和数量不符合设计要求的，每处扣</w:t>
            </w:r>
            <w:r>
              <w:rPr>
                <w:rFonts w:hint="eastAsia"/>
                <w:szCs w:val="21"/>
              </w:rPr>
              <w:t>2</w:t>
            </w:r>
            <w:r>
              <w:rPr>
                <w:rFonts w:hint="eastAsia"/>
                <w:szCs w:val="21"/>
              </w:rPr>
              <w:t>分。</w:t>
            </w:r>
          </w:p>
        </w:tc>
        <w:tc>
          <w:tcPr>
            <w:tcW w:w="2003" w:type="dxa"/>
            <w:vAlign w:val="center"/>
          </w:tcPr>
          <w:p w:rsidR="003C2668" w:rsidRDefault="0023665D">
            <w:pPr>
              <w:snapToGrid w:val="0"/>
              <w:jc w:val="left"/>
              <w:rPr>
                <w:szCs w:val="21"/>
              </w:rPr>
            </w:pPr>
            <w:r>
              <w:rPr>
                <w:rFonts w:hint="eastAsia"/>
                <w:szCs w:val="21"/>
              </w:rPr>
              <w:t>查阅设计文件，检查工程实体使用的钢筋。</w:t>
            </w:r>
          </w:p>
        </w:tc>
        <w:tc>
          <w:tcPr>
            <w:tcW w:w="5014" w:type="dxa"/>
            <w:vAlign w:val="center"/>
          </w:tcPr>
          <w:p w:rsidR="003C2668" w:rsidRDefault="0023665D">
            <w:pPr>
              <w:jc w:val="left"/>
              <w:rPr>
                <w:szCs w:val="21"/>
              </w:rPr>
            </w:pPr>
            <w:r>
              <w:rPr>
                <w:rFonts w:hint="eastAsia"/>
                <w:szCs w:val="21"/>
              </w:rPr>
              <w:t>当钢筋代换手续、设计变更手续不完善时，应按原设计文件的要求进行判定。至少应抽查</w:t>
            </w:r>
            <w:r>
              <w:rPr>
                <w:rFonts w:hint="eastAsia"/>
                <w:szCs w:val="21"/>
              </w:rPr>
              <w:t>3</w:t>
            </w:r>
            <w:r>
              <w:rPr>
                <w:rFonts w:hint="eastAsia"/>
                <w:szCs w:val="21"/>
              </w:rPr>
              <w:t>处，不足</w:t>
            </w:r>
            <w:r>
              <w:rPr>
                <w:rFonts w:hint="eastAsia"/>
                <w:szCs w:val="21"/>
              </w:rPr>
              <w:t>3</w:t>
            </w:r>
            <w:r>
              <w:rPr>
                <w:rFonts w:hint="eastAsia"/>
                <w:szCs w:val="21"/>
              </w:rPr>
              <w:t>处时全数检查。</w:t>
            </w:r>
          </w:p>
          <w:p w:rsidR="003C2668" w:rsidRDefault="0023665D">
            <w:pPr>
              <w:jc w:val="left"/>
              <w:rPr>
                <w:szCs w:val="21"/>
              </w:rPr>
            </w:pPr>
            <w:r>
              <w:rPr>
                <w:rFonts w:hint="eastAsia"/>
                <w:highlight w:val="yellow"/>
              </w:rPr>
              <w:t>尚未向监理报验，或</w:t>
            </w:r>
            <w:proofErr w:type="gramStart"/>
            <w:r>
              <w:rPr>
                <w:rFonts w:hint="eastAsia"/>
                <w:highlight w:val="yellow"/>
              </w:rPr>
              <w:t>监理未</w:t>
            </w:r>
            <w:proofErr w:type="gramEnd"/>
            <w:r>
              <w:rPr>
                <w:rFonts w:hint="eastAsia"/>
                <w:highlight w:val="yellow"/>
              </w:rPr>
              <w:t>在检验批验收表签字认可，或监理已下达整改通知的，扣分率为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b/>
              </w:rPr>
              <w:t>6</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2106"/>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snapToGrid w:val="0"/>
              <w:jc w:val="center"/>
              <w:rPr>
                <w:szCs w:val="21"/>
              </w:rPr>
            </w:pPr>
          </w:p>
        </w:tc>
        <w:tc>
          <w:tcPr>
            <w:tcW w:w="1353" w:type="dxa"/>
            <w:tcBorders>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J8.3.0.004</w:t>
            </w:r>
          </w:p>
        </w:tc>
        <w:tc>
          <w:tcPr>
            <w:tcW w:w="2709" w:type="dxa"/>
            <w:tcBorders>
              <w:bottom w:val="single" w:sz="4" w:space="0" w:color="auto"/>
            </w:tcBorders>
            <w:vAlign w:val="center"/>
          </w:tcPr>
          <w:p w:rsidR="003C2668" w:rsidRDefault="0023665D">
            <w:pPr>
              <w:adjustRightInd w:val="0"/>
              <w:snapToGrid w:val="0"/>
              <w:rPr>
                <w:szCs w:val="21"/>
              </w:rPr>
            </w:pPr>
            <w:r>
              <w:rPr>
                <w:rFonts w:hint="eastAsia"/>
                <w:szCs w:val="21"/>
              </w:rPr>
              <w:t>梁、柱箍筋加密区未按设计和标准要求进行加密或加密范围、加密箍筋间距不符合设计或标准要求的，每处扣</w:t>
            </w:r>
            <w:r>
              <w:rPr>
                <w:rFonts w:hint="eastAsia"/>
                <w:szCs w:val="21"/>
              </w:rPr>
              <w:t>2</w:t>
            </w:r>
            <w:r>
              <w:rPr>
                <w:rFonts w:hint="eastAsia"/>
                <w:szCs w:val="21"/>
              </w:rPr>
              <w:t>分。</w:t>
            </w:r>
          </w:p>
        </w:tc>
        <w:tc>
          <w:tcPr>
            <w:tcW w:w="2003" w:type="dxa"/>
            <w:vAlign w:val="center"/>
          </w:tcPr>
          <w:p w:rsidR="003C2668" w:rsidRDefault="0023665D">
            <w:pPr>
              <w:snapToGrid w:val="0"/>
              <w:jc w:val="left"/>
              <w:rPr>
                <w:b/>
              </w:rPr>
            </w:pPr>
            <w:r>
              <w:rPr>
                <w:rFonts w:hint="eastAsia"/>
                <w:szCs w:val="21"/>
              </w:rPr>
              <w:t>查阅设计文件，检查工程实体。</w:t>
            </w:r>
          </w:p>
        </w:tc>
        <w:tc>
          <w:tcPr>
            <w:tcW w:w="5014" w:type="dxa"/>
            <w:vAlign w:val="center"/>
          </w:tcPr>
          <w:p w:rsidR="003C2668" w:rsidRDefault="0023665D">
            <w:pPr>
              <w:snapToGrid w:val="0"/>
              <w:jc w:val="left"/>
              <w:rPr>
                <w:spacing w:val="-6"/>
              </w:rPr>
            </w:pPr>
            <w:r>
              <w:rPr>
                <w:rFonts w:hint="eastAsia"/>
                <w:spacing w:val="-6"/>
              </w:rPr>
              <w:t>核对设计文件后，检查已安装的梁、柱箍筋，其加密区加密范围、加密箍筋间距是否符合设计文件或标准要求。因加密</w:t>
            </w:r>
            <w:proofErr w:type="gramStart"/>
            <w:r>
              <w:rPr>
                <w:rFonts w:hint="eastAsia"/>
                <w:spacing w:val="-6"/>
              </w:rPr>
              <w:t>箍</w:t>
            </w:r>
            <w:proofErr w:type="gramEnd"/>
            <w:r>
              <w:rPr>
                <w:rFonts w:hint="eastAsia"/>
                <w:spacing w:val="-6"/>
              </w:rPr>
              <w:t>间距在此扣分的，不再在箍筋数量项目重复扣分。至少应抽查</w:t>
            </w:r>
            <w:r>
              <w:rPr>
                <w:rFonts w:hint="eastAsia"/>
                <w:spacing w:val="-6"/>
              </w:rPr>
              <w:t>3</w:t>
            </w:r>
            <w:r>
              <w:rPr>
                <w:rFonts w:hint="eastAsia"/>
                <w:spacing w:val="-6"/>
              </w:rPr>
              <w:t>处，不足</w:t>
            </w:r>
            <w:r>
              <w:rPr>
                <w:rFonts w:hint="eastAsia"/>
                <w:spacing w:val="-6"/>
              </w:rPr>
              <w:t>3</w:t>
            </w:r>
            <w:r>
              <w:rPr>
                <w:rFonts w:hint="eastAsia"/>
                <w:spacing w:val="-6"/>
              </w:rPr>
              <w:t>处时全数检查。</w:t>
            </w:r>
          </w:p>
          <w:p w:rsidR="003C2668" w:rsidRDefault="0023665D">
            <w:pPr>
              <w:snapToGrid w:val="0"/>
              <w:jc w:val="left"/>
              <w:rPr>
                <w:szCs w:val="21"/>
              </w:rPr>
            </w:pPr>
            <w:r>
              <w:rPr>
                <w:rFonts w:hint="eastAsia"/>
                <w:highlight w:val="yellow"/>
              </w:rPr>
              <w:t>尚未向监理报验，或</w:t>
            </w:r>
            <w:proofErr w:type="gramStart"/>
            <w:r>
              <w:rPr>
                <w:rFonts w:hint="eastAsia"/>
                <w:highlight w:val="yellow"/>
              </w:rPr>
              <w:t>监理未</w:t>
            </w:r>
            <w:proofErr w:type="gramEnd"/>
            <w:r>
              <w:rPr>
                <w:rFonts w:hint="eastAsia"/>
                <w:highlight w:val="yellow"/>
              </w:rPr>
              <w:t>在检验批验收表签字认可，或监理已下达整改通知的，扣分率为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b/>
              </w:rPr>
              <w:t>6</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893"/>
          <w:jc w:val="center"/>
        </w:trPr>
        <w:tc>
          <w:tcPr>
            <w:tcW w:w="800" w:type="dxa"/>
            <w:vMerge/>
            <w:tcBorders>
              <w:bottom w:val="single" w:sz="4" w:space="0" w:color="auto"/>
            </w:tcBorders>
            <w:vAlign w:val="center"/>
          </w:tcPr>
          <w:p w:rsidR="003C2668" w:rsidRDefault="003C2668">
            <w:pPr>
              <w:snapToGrid w:val="0"/>
              <w:jc w:val="center"/>
              <w:rPr>
                <w:b/>
              </w:rPr>
            </w:pPr>
          </w:p>
        </w:tc>
        <w:tc>
          <w:tcPr>
            <w:tcW w:w="1016" w:type="dxa"/>
            <w:vMerge/>
            <w:tcBorders>
              <w:bottom w:val="single" w:sz="4" w:space="0" w:color="auto"/>
              <w:right w:val="single" w:sz="4" w:space="0" w:color="auto"/>
            </w:tcBorders>
            <w:vAlign w:val="center"/>
          </w:tcPr>
          <w:p w:rsidR="003C2668" w:rsidRDefault="003C2668">
            <w:pPr>
              <w:snapToGrid w:val="0"/>
              <w:jc w:val="center"/>
              <w:rPr>
                <w:szCs w:val="21"/>
              </w:rPr>
            </w:pPr>
          </w:p>
        </w:tc>
        <w:tc>
          <w:tcPr>
            <w:tcW w:w="1353" w:type="dxa"/>
            <w:tcBorders>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J8.3.0.010</w:t>
            </w:r>
          </w:p>
        </w:tc>
        <w:tc>
          <w:tcPr>
            <w:tcW w:w="2709" w:type="dxa"/>
            <w:tcBorders>
              <w:bottom w:val="single" w:sz="4" w:space="0" w:color="auto"/>
            </w:tcBorders>
            <w:vAlign w:val="center"/>
          </w:tcPr>
          <w:p w:rsidR="003C2668" w:rsidRDefault="0023665D">
            <w:pPr>
              <w:adjustRightInd w:val="0"/>
              <w:snapToGrid w:val="0"/>
              <w:rPr>
                <w:szCs w:val="21"/>
              </w:rPr>
            </w:pPr>
            <w:r>
              <w:rPr>
                <w:rFonts w:hint="eastAsia"/>
                <w:szCs w:val="21"/>
              </w:rPr>
              <w:t>框架梁、柱箍筋弯钩弯折角度及弯钩平直段长度不符合设计要求的，每处扣</w:t>
            </w:r>
            <w:r>
              <w:rPr>
                <w:rFonts w:hint="eastAsia"/>
                <w:szCs w:val="21"/>
              </w:rPr>
              <w:t>0.5</w:t>
            </w:r>
            <w:r>
              <w:rPr>
                <w:rFonts w:hint="eastAsia"/>
                <w:szCs w:val="21"/>
              </w:rPr>
              <w:t>分。</w:t>
            </w:r>
          </w:p>
        </w:tc>
        <w:tc>
          <w:tcPr>
            <w:tcW w:w="2003" w:type="dxa"/>
            <w:vAlign w:val="center"/>
          </w:tcPr>
          <w:p w:rsidR="003C2668" w:rsidRDefault="0023665D">
            <w:pPr>
              <w:snapToGrid w:val="0"/>
              <w:jc w:val="left"/>
              <w:rPr>
                <w:szCs w:val="21"/>
              </w:rPr>
            </w:pPr>
            <w:r>
              <w:rPr>
                <w:rFonts w:hint="eastAsia"/>
                <w:szCs w:val="21"/>
              </w:rPr>
              <w:t>查阅设计文件，检查工程实体。</w:t>
            </w:r>
          </w:p>
        </w:tc>
        <w:tc>
          <w:tcPr>
            <w:tcW w:w="5014" w:type="dxa"/>
            <w:vAlign w:val="center"/>
          </w:tcPr>
          <w:p w:rsidR="003C2668" w:rsidRDefault="0023665D">
            <w:pPr>
              <w:snapToGrid w:val="0"/>
              <w:jc w:val="left"/>
              <w:rPr>
                <w:szCs w:val="21"/>
              </w:rPr>
            </w:pPr>
            <w:r>
              <w:rPr>
                <w:rFonts w:hint="eastAsia"/>
                <w:szCs w:val="21"/>
              </w:rPr>
              <w:t>弯钩弯折角度及弯钩平直段长度任一项不符合要求的，予以扣分。至少应抽查</w:t>
            </w:r>
            <w:r>
              <w:rPr>
                <w:rFonts w:hint="eastAsia"/>
                <w:szCs w:val="21"/>
              </w:rPr>
              <w:t>4</w:t>
            </w:r>
            <w:r>
              <w:rPr>
                <w:rFonts w:hint="eastAsia"/>
                <w:szCs w:val="21"/>
              </w:rPr>
              <w:t>处，不足</w:t>
            </w:r>
            <w:r>
              <w:rPr>
                <w:rFonts w:hint="eastAsia"/>
                <w:szCs w:val="21"/>
              </w:rPr>
              <w:t>4</w:t>
            </w:r>
            <w:r>
              <w:rPr>
                <w:rFonts w:hint="eastAsia"/>
                <w:szCs w:val="21"/>
              </w:rPr>
              <w:t>处时全数检查。</w:t>
            </w:r>
          </w:p>
          <w:p w:rsidR="003C2668" w:rsidRDefault="0023665D">
            <w:pPr>
              <w:snapToGrid w:val="0"/>
              <w:jc w:val="left"/>
              <w:rPr>
                <w:szCs w:val="21"/>
              </w:rPr>
            </w:pPr>
            <w:r>
              <w:rPr>
                <w:rFonts w:hint="eastAsia"/>
                <w:highlight w:val="yellow"/>
              </w:rPr>
              <w:t>尚未向监理报验，或</w:t>
            </w:r>
            <w:proofErr w:type="gramStart"/>
            <w:r>
              <w:rPr>
                <w:rFonts w:hint="eastAsia"/>
                <w:highlight w:val="yellow"/>
              </w:rPr>
              <w:t>监理未</w:t>
            </w:r>
            <w:proofErr w:type="gramEnd"/>
            <w:r>
              <w:rPr>
                <w:rFonts w:hint="eastAsia"/>
                <w:highlight w:val="yellow"/>
              </w:rPr>
              <w:t>在检验批验收表签字认可，或监理已下达整改通知的，扣分率为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szCs w:val="21"/>
              </w:rPr>
            </w:pPr>
            <w:r>
              <w:rPr>
                <w:b/>
                <w:szCs w:val="21"/>
              </w:rPr>
              <w:t>2</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759"/>
          <w:jc w:val="center"/>
        </w:trPr>
        <w:tc>
          <w:tcPr>
            <w:tcW w:w="800" w:type="dxa"/>
            <w:vMerge w:val="restart"/>
            <w:tcBorders>
              <w:top w:val="single" w:sz="4" w:space="0" w:color="auto"/>
            </w:tcBorders>
            <w:vAlign w:val="center"/>
          </w:tcPr>
          <w:p w:rsidR="003C2668" w:rsidRDefault="0023665D">
            <w:pPr>
              <w:snapToGrid w:val="0"/>
              <w:jc w:val="center"/>
              <w:rPr>
                <w:b/>
              </w:rPr>
            </w:pPr>
            <w:r>
              <w:rPr>
                <w:b/>
              </w:rPr>
              <w:t>4</w:t>
            </w:r>
          </w:p>
        </w:tc>
        <w:tc>
          <w:tcPr>
            <w:tcW w:w="1016" w:type="dxa"/>
            <w:vMerge w:val="restart"/>
            <w:tcBorders>
              <w:top w:val="single" w:sz="4" w:space="0" w:color="auto"/>
              <w:right w:val="single" w:sz="4" w:space="0" w:color="auto"/>
            </w:tcBorders>
            <w:vAlign w:val="center"/>
          </w:tcPr>
          <w:p w:rsidR="003C2668" w:rsidRDefault="0023665D">
            <w:pPr>
              <w:snapToGrid w:val="0"/>
              <w:jc w:val="center"/>
              <w:rPr>
                <w:szCs w:val="21"/>
              </w:rPr>
            </w:pPr>
            <w:r>
              <w:rPr>
                <w:szCs w:val="21"/>
              </w:rPr>
              <w:t>混凝土工程</w:t>
            </w:r>
          </w:p>
        </w:tc>
        <w:tc>
          <w:tcPr>
            <w:tcW w:w="1353" w:type="dxa"/>
            <w:vMerge w:val="restart"/>
            <w:tcBorders>
              <w:top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J8.4.0.002</w:t>
            </w:r>
          </w:p>
          <w:p w:rsidR="003C2668" w:rsidRDefault="0023665D">
            <w:pPr>
              <w:jc w:val="center"/>
              <w:rPr>
                <w:rFonts w:ascii="宋体" w:hAnsi="宋体" w:cs="宋体"/>
                <w:color w:val="000000"/>
                <w:sz w:val="22"/>
                <w:szCs w:val="22"/>
              </w:rPr>
            </w:pPr>
            <w:r>
              <w:rPr>
                <w:rFonts w:ascii="Calibri" w:hAnsi="Calibri" w:hint="eastAsia"/>
                <w:color w:val="000000"/>
                <w:sz w:val="22"/>
              </w:rPr>
              <w:t>J8.4.0.005</w:t>
            </w:r>
          </w:p>
          <w:p w:rsidR="003C2668" w:rsidRDefault="0023665D">
            <w:r>
              <w:rPr>
                <w:rFonts w:ascii="Calibri" w:hAnsi="Calibri" w:hint="eastAsia"/>
                <w:color w:val="000000"/>
                <w:sz w:val="22"/>
              </w:rPr>
              <w:t>J8.4.0.010</w:t>
            </w:r>
          </w:p>
        </w:tc>
        <w:tc>
          <w:tcPr>
            <w:tcW w:w="2709" w:type="dxa"/>
            <w:tcBorders>
              <w:top w:val="single" w:sz="4" w:space="0" w:color="auto"/>
            </w:tcBorders>
            <w:vAlign w:val="center"/>
          </w:tcPr>
          <w:p w:rsidR="003C2668" w:rsidRDefault="0023665D">
            <w:r>
              <w:rPr>
                <w:rFonts w:hint="eastAsia"/>
              </w:rPr>
              <w:t>未制定混凝土同条件试件留置方案，或方案中未明确同条件试件代表构件，或方案中的留置组数不符合标准要求的，扣</w:t>
            </w:r>
            <w:r>
              <w:rPr>
                <w:rFonts w:hint="eastAsia"/>
              </w:rPr>
              <w:t>3</w:t>
            </w:r>
            <w:r>
              <w:rPr>
                <w:rFonts w:hint="eastAsia"/>
              </w:rPr>
              <w:t>分。</w:t>
            </w:r>
          </w:p>
        </w:tc>
        <w:tc>
          <w:tcPr>
            <w:tcW w:w="2003" w:type="dxa"/>
            <w:vAlign w:val="center"/>
          </w:tcPr>
          <w:p w:rsidR="003C2668" w:rsidRDefault="0023665D">
            <w:pPr>
              <w:snapToGrid w:val="0"/>
              <w:jc w:val="left"/>
              <w:rPr>
                <w:b/>
              </w:rPr>
            </w:pPr>
            <w:r>
              <w:rPr>
                <w:rFonts w:hint="eastAsia"/>
              </w:rPr>
              <w:t>检查混凝土同条件试件留置方案。</w:t>
            </w:r>
          </w:p>
        </w:tc>
        <w:tc>
          <w:tcPr>
            <w:tcW w:w="5014" w:type="dxa"/>
            <w:vAlign w:val="center"/>
          </w:tcPr>
          <w:p w:rsidR="003C2668" w:rsidRDefault="0023665D">
            <w:pPr>
              <w:jc w:val="left"/>
            </w:pPr>
            <w:r>
              <w:rPr>
                <w:rFonts w:hint="eastAsia"/>
              </w:rPr>
              <w:t>混凝土同条件试件留置方案的编审手续不全的，不在此项扣分。</w:t>
            </w:r>
          </w:p>
          <w:p w:rsidR="003C2668" w:rsidRDefault="0023665D">
            <w:pPr>
              <w:jc w:val="left"/>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b/>
              </w:rPr>
              <w:t>3</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327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snapToGrid w:val="0"/>
              <w:jc w:val="center"/>
              <w:rPr>
                <w:szCs w:val="21"/>
              </w:rPr>
            </w:pPr>
          </w:p>
        </w:tc>
        <w:tc>
          <w:tcPr>
            <w:tcW w:w="1353" w:type="dxa"/>
            <w:vMerge/>
            <w:vAlign w:val="center"/>
          </w:tcPr>
          <w:p w:rsidR="003C2668" w:rsidRDefault="003C2668"/>
        </w:tc>
        <w:tc>
          <w:tcPr>
            <w:tcW w:w="2709" w:type="dxa"/>
            <w:tcBorders>
              <w:bottom w:val="single" w:sz="4" w:space="0" w:color="auto"/>
            </w:tcBorders>
            <w:vAlign w:val="center"/>
          </w:tcPr>
          <w:p w:rsidR="003C2668" w:rsidRDefault="0023665D">
            <w:r>
              <w:rPr>
                <w:rFonts w:hint="eastAsia"/>
              </w:rPr>
              <w:t>未按照标准和混凝土试件留置方案要求留置试件，或混凝土试件的养护龄期、养护条件、养护环境不符合标准要求的，每组扣</w:t>
            </w:r>
            <w:r>
              <w:rPr>
                <w:rFonts w:hint="eastAsia"/>
              </w:rPr>
              <w:t>1</w:t>
            </w:r>
            <w:r>
              <w:rPr>
                <w:rFonts w:hint="eastAsia"/>
              </w:rPr>
              <w:t>分。</w:t>
            </w:r>
          </w:p>
        </w:tc>
        <w:tc>
          <w:tcPr>
            <w:tcW w:w="2003" w:type="dxa"/>
            <w:vAlign w:val="center"/>
          </w:tcPr>
          <w:p w:rsidR="003C2668" w:rsidRDefault="0023665D">
            <w:pPr>
              <w:snapToGrid w:val="0"/>
              <w:jc w:val="left"/>
              <w:rPr>
                <w:szCs w:val="21"/>
              </w:rPr>
            </w:pPr>
            <w:r>
              <w:rPr>
                <w:rFonts w:hint="eastAsia"/>
                <w:szCs w:val="21"/>
              </w:rPr>
              <w:t>检查混凝土试件留置方案、施工记录、混凝土强度报告；检查施工现场。</w:t>
            </w:r>
          </w:p>
        </w:tc>
        <w:tc>
          <w:tcPr>
            <w:tcW w:w="5014" w:type="dxa"/>
            <w:vAlign w:val="center"/>
          </w:tcPr>
          <w:p w:rsidR="003C2668" w:rsidRDefault="0023665D">
            <w:pPr>
              <w:jc w:val="left"/>
            </w:pPr>
            <w:r>
              <w:rPr>
                <w:rFonts w:hint="eastAsia"/>
              </w:rPr>
              <w:t>检查施工现场是否按标准和留置方案留置混凝土标准养护试件和同条件养护试件；标准试件现场养护的，检查养护室（箱）的环境是否符合标准要求；标准试件委托试验室养护的，检查委托单；通过强度试验报告和积温记录检查试件的养护龄期；检查同条件养护试件是否放置在代表构件附近。</w:t>
            </w:r>
            <w:proofErr w:type="gramStart"/>
            <w:r>
              <w:rPr>
                <w:rFonts w:hint="eastAsia"/>
              </w:rPr>
              <w:t>标养和</w:t>
            </w:r>
            <w:proofErr w:type="gramEnd"/>
            <w:r>
              <w:rPr>
                <w:rFonts w:hint="eastAsia"/>
              </w:rPr>
              <w:t>同养试件合计至少应抽查</w:t>
            </w:r>
            <w:r>
              <w:rPr>
                <w:rFonts w:hint="eastAsia"/>
              </w:rPr>
              <w:t>4</w:t>
            </w:r>
            <w:r>
              <w:rPr>
                <w:rFonts w:hint="eastAsia"/>
              </w:rPr>
              <w:t>组试件的留置情况，不足</w:t>
            </w:r>
            <w:r>
              <w:rPr>
                <w:rFonts w:hint="eastAsia"/>
              </w:rPr>
              <w:t>4</w:t>
            </w:r>
            <w:r>
              <w:rPr>
                <w:rFonts w:hint="eastAsia"/>
              </w:rPr>
              <w:t>组时全数检查。</w:t>
            </w:r>
          </w:p>
          <w:p w:rsidR="003C2668" w:rsidRDefault="0023665D">
            <w:pPr>
              <w:jc w:val="left"/>
            </w:pPr>
            <w:r>
              <w:rPr>
                <w:rFonts w:hint="eastAsia"/>
                <w:highlight w:val="yellow"/>
              </w:rPr>
              <w:t>监理单位已经下发整改通知的，扣分率为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2285"/>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snapToGrid w:val="0"/>
              <w:jc w:val="center"/>
              <w:rPr>
                <w:szCs w:val="21"/>
              </w:rPr>
            </w:pPr>
          </w:p>
        </w:tc>
        <w:tc>
          <w:tcPr>
            <w:tcW w:w="1353" w:type="dxa"/>
            <w:vMerge/>
            <w:tcBorders>
              <w:bottom w:val="single" w:sz="4" w:space="0" w:color="auto"/>
            </w:tcBorders>
            <w:vAlign w:val="center"/>
          </w:tcPr>
          <w:p w:rsidR="003C2668" w:rsidRDefault="003C2668">
            <w:pPr>
              <w:jc w:val="center"/>
              <w:rPr>
                <w:rFonts w:ascii="宋体" w:hAnsi="宋体" w:cs="宋体"/>
                <w:color w:val="000000"/>
                <w:sz w:val="22"/>
                <w:szCs w:val="22"/>
              </w:rPr>
            </w:pPr>
          </w:p>
        </w:tc>
        <w:tc>
          <w:tcPr>
            <w:tcW w:w="2709" w:type="dxa"/>
            <w:tcBorders>
              <w:bottom w:val="single" w:sz="4" w:space="0" w:color="auto"/>
            </w:tcBorders>
            <w:vAlign w:val="center"/>
          </w:tcPr>
          <w:p w:rsidR="003C2668" w:rsidRDefault="0023665D">
            <w:pPr>
              <w:rPr>
                <w:rFonts w:ascii="Calibri" w:hAnsi="Calibri"/>
                <w:szCs w:val="22"/>
              </w:rPr>
            </w:pPr>
            <w:r>
              <w:rPr>
                <w:rFonts w:ascii="Calibri" w:hAnsi="Calibri" w:hint="eastAsia"/>
              </w:rPr>
              <w:t>无混凝土浇筑记录，或混凝土浇筑记录不真实的，每发现一次扣</w:t>
            </w:r>
            <w:r>
              <w:rPr>
                <w:rFonts w:ascii="Calibri" w:hAnsi="Calibri"/>
              </w:rPr>
              <w:t>1</w:t>
            </w:r>
            <w:r>
              <w:rPr>
                <w:rFonts w:ascii="Calibri" w:hAnsi="Calibri" w:hint="eastAsia"/>
              </w:rPr>
              <w:t>分。</w:t>
            </w:r>
          </w:p>
        </w:tc>
        <w:tc>
          <w:tcPr>
            <w:tcW w:w="2003" w:type="dxa"/>
            <w:vAlign w:val="center"/>
          </w:tcPr>
          <w:p w:rsidR="003C2668" w:rsidRDefault="0023665D">
            <w:pPr>
              <w:rPr>
                <w:rFonts w:ascii="Calibri" w:hAnsi="Calibri"/>
                <w:szCs w:val="22"/>
              </w:rPr>
            </w:pPr>
            <w:r>
              <w:rPr>
                <w:rFonts w:ascii="Calibri" w:hAnsi="Calibri" w:hint="eastAsia"/>
              </w:rPr>
              <w:t>对照检查混凝土浇筑记录、施工日志、监理日志、监理旁</w:t>
            </w:r>
            <w:proofErr w:type="gramStart"/>
            <w:r>
              <w:rPr>
                <w:rFonts w:ascii="Calibri" w:hAnsi="Calibri" w:hint="eastAsia"/>
              </w:rPr>
              <w:t>站记录</w:t>
            </w:r>
            <w:proofErr w:type="gramEnd"/>
            <w:r>
              <w:rPr>
                <w:rFonts w:ascii="Calibri" w:hAnsi="Calibri" w:hint="eastAsia"/>
              </w:rPr>
              <w:t>等。</w:t>
            </w:r>
          </w:p>
        </w:tc>
        <w:tc>
          <w:tcPr>
            <w:tcW w:w="5014" w:type="dxa"/>
            <w:vAlign w:val="center"/>
          </w:tcPr>
          <w:p w:rsidR="003C2668" w:rsidRDefault="0023665D">
            <w:pPr>
              <w:rPr>
                <w:rFonts w:ascii="Calibri" w:hAnsi="Calibri"/>
              </w:rPr>
            </w:pPr>
            <w:r>
              <w:rPr>
                <w:rFonts w:ascii="Calibri" w:hAnsi="Calibri" w:hint="eastAsia"/>
              </w:rPr>
              <w:t>至少应抽查</w:t>
            </w:r>
            <w:r>
              <w:rPr>
                <w:rFonts w:ascii="Calibri" w:hAnsi="Calibri"/>
              </w:rPr>
              <w:t>3</w:t>
            </w:r>
            <w:r>
              <w:rPr>
                <w:rFonts w:ascii="Calibri" w:hAnsi="Calibri" w:hint="eastAsia"/>
              </w:rPr>
              <w:t>次浇筑记录，不足</w:t>
            </w:r>
            <w:r>
              <w:rPr>
                <w:rFonts w:ascii="Calibri" w:hAnsi="Calibri"/>
              </w:rPr>
              <w:t>3</w:t>
            </w:r>
            <w:r>
              <w:rPr>
                <w:rFonts w:ascii="Calibri" w:hAnsi="Calibri" w:hint="eastAsia"/>
              </w:rPr>
              <w:t>次时全数检查。</w:t>
            </w:r>
          </w:p>
          <w:p w:rsidR="003C2668" w:rsidRDefault="0023665D">
            <w:pPr>
              <w:rPr>
                <w:rFonts w:ascii="Calibri" w:hAnsi="Calibri"/>
              </w:rPr>
            </w:pPr>
            <w:r>
              <w:rPr>
                <w:rFonts w:hint="eastAsia"/>
                <w:b/>
                <w:color w:val="000000" w:themeColor="text1"/>
                <w:szCs w:val="21"/>
              </w:rPr>
              <w:t>监理企业未发现相应问题或未对问题发出监理通知的，扣分率为</w:t>
            </w:r>
            <w:r>
              <w:rPr>
                <w:rFonts w:hint="eastAsia"/>
                <w:b/>
                <w:color w:val="000000" w:themeColor="text1"/>
                <w:szCs w:val="21"/>
              </w:rPr>
              <w:t>1</w:t>
            </w:r>
            <w:r>
              <w:rPr>
                <w:rFonts w:hint="eastAsia"/>
                <w:b/>
                <w:color w:val="000000" w:themeColor="text1"/>
                <w:szCs w:val="21"/>
              </w:rPr>
              <w:t>；监理企业已发现相应问题并向施工单位发出整改通知的，扣分率为</w:t>
            </w:r>
            <w:r>
              <w:rPr>
                <w:rFonts w:hint="eastAsia"/>
                <w:b/>
                <w:color w:val="000000" w:themeColor="text1"/>
                <w:szCs w:val="21"/>
              </w:rPr>
              <w:t>0</w:t>
            </w:r>
            <w:r>
              <w:rPr>
                <w:rFonts w:hint="eastAsia"/>
                <w:b/>
                <w:color w:val="000000" w:themeColor="text1"/>
                <w:szCs w:val="21"/>
              </w:rPr>
              <w:t>。</w:t>
            </w:r>
          </w:p>
          <w:p w:rsidR="003C2668" w:rsidRDefault="003C2668">
            <w:pPr>
              <w:rPr>
                <w:rFonts w:ascii="Calibri" w:hAnsi="Calibri"/>
              </w:rPr>
            </w:pPr>
          </w:p>
        </w:tc>
        <w:tc>
          <w:tcPr>
            <w:tcW w:w="486" w:type="dxa"/>
            <w:tcBorders>
              <w:right w:val="single" w:sz="4" w:space="0" w:color="auto"/>
            </w:tcBorders>
            <w:vAlign w:val="center"/>
          </w:tcPr>
          <w:p w:rsidR="003C2668" w:rsidRDefault="0023665D">
            <w:pPr>
              <w:snapToGrid w:val="0"/>
              <w:jc w:val="center"/>
              <w:rPr>
                <w:b/>
              </w:rPr>
            </w:pPr>
            <w:r>
              <w:rPr>
                <w:rFonts w:hint="eastAsia"/>
                <w:b/>
              </w:rPr>
              <w:t>3</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844"/>
          <w:jc w:val="center"/>
        </w:trPr>
        <w:tc>
          <w:tcPr>
            <w:tcW w:w="800" w:type="dxa"/>
            <w:tcBorders>
              <w:bottom w:val="single" w:sz="4" w:space="0" w:color="auto"/>
            </w:tcBorders>
            <w:vAlign w:val="center"/>
          </w:tcPr>
          <w:p w:rsidR="003C2668" w:rsidRDefault="0023665D">
            <w:pPr>
              <w:snapToGrid w:val="0"/>
              <w:jc w:val="center"/>
              <w:rPr>
                <w:b/>
              </w:rPr>
            </w:pPr>
            <w:r>
              <w:rPr>
                <w:b/>
              </w:rPr>
              <w:t>5</w:t>
            </w:r>
          </w:p>
        </w:tc>
        <w:tc>
          <w:tcPr>
            <w:tcW w:w="1016" w:type="dxa"/>
            <w:tcBorders>
              <w:top w:val="single" w:sz="4" w:space="0" w:color="auto"/>
              <w:bottom w:val="single" w:sz="4" w:space="0" w:color="auto"/>
              <w:right w:val="single" w:sz="4" w:space="0" w:color="auto"/>
            </w:tcBorders>
            <w:vAlign w:val="center"/>
          </w:tcPr>
          <w:p w:rsidR="003C2668" w:rsidRDefault="0023665D">
            <w:pPr>
              <w:snapToGrid w:val="0"/>
              <w:jc w:val="center"/>
              <w:rPr>
                <w:szCs w:val="21"/>
              </w:rPr>
            </w:pPr>
            <w:r>
              <w:rPr>
                <w:rFonts w:hint="eastAsia"/>
                <w:szCs w:val="21"/>
              </w:rPr>
              <w:t>防水工程</w:t>
            </w: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J8.5.0.001</w:t>
            </w:r>
          </w:p>
        </w:tc>
        <w:tc>
          <w:tcPr>
            <w:tcW w:w="2709" w:type="dxa"/>
            <w:tcBorders>
              <w:top w:val="single" w:sz="4" w:space="0" w:color="auto"/>
              <w:bottom w:val="single" w:sz="4" w:space="0" w:color="auto"/>
            </w:tcBorders>
            <w:vAlign w:val="center"/>
          </w:tcPr>
          <w:p w:rsidR="003C2668" w:rsidRDefault="0023665D">
            <w:pPr>
              <w:snapToGrid w:val="0"/>
              <w:rPr>
                <w:b/>
              </w:rPr>
            </w:pPr>
            <w:r>
              <w:rPr>
                <w:rFonts w:hint="eastAsia"/>
                <w:szCs w:val="21"/>
              </w:rPr>
              <w:t>防水材料的铺贴不符合设计和规范要求的，每处扣</w:t>
            </w:r>
            <w:r>
              <w:rPr>
                <w:rFonts w:hint="eastAsia"/>
                <w:szCs w:val="21"/>
              </w:rPr>
              <w:t>2</w:t>
            </w:r>
            <w:r>
              <w:rPr>
                <w:rFonts w:hint="eastAsia"/>
                <w:szCs w:val="21"/>
              </w:rPr>
              <w:t>分。</w:t>
            </w:r>
          </w:p>
        </w:tc>
        <w:tc>
          <w:tcPr>
            <w:tcW w:w="2003" w:type="dxa"/>
            <w:tcBorders>
              <w:bottom w:val="single" w:sz="4" w:space="0" w:color="auto"/>
            </w:tcBorders>
            <w:vAlign w:val="center"/>
          </w:tcPr>
          <w:p w:rsidR="003C2668" w:rsidRDefault="0023665D">
            <w:pPr>
              <w:snapToGrid w:val="0"/>
              <w:jc w:val="left"/>
              <w:rPr>
                <w:szCs w:val="21"/>
              </w:rPr>
            </w:pPr>
            <w:r>
              <w:rPr>
                <w:rFonts w:hint="eastAsia"/>
                <w:szCs w:val="21"/>
              </w:rPr>
              <w:t>查阅设计文件、材料进场报验记录、复验报告、试</w:t>
            </w:r>
            <w:proofErr w:type="gramStart"/>
            <w:r>
              <w:rPr>
                <w:rFonts w:hint="eastAsia"/>
                <w:szCs w:val="21"/>
              </w:rPr>
              <w:t>块试验</w:t>
            </w:r>
            <w:proofErr w:type="gramEnd"/>
            <w:r>
              <w:rPr>
                <w:rFonts w:hint="eastAsia"/>
                <w:szCs w:val="21"/>
              </w:rPr>
              <w:t>报告；检查工程实体，防水细部做法。细部包括：变形缝、施工缝、后浇带、穿墙管、埋设件、预留通道接头、桩头、孔口、坑、池等。</w:t>
            </w:r>
          </w:p>
        </w:tc>
        <w:tc>
          <w:tcPr>
            <w:tcW w:w="5014" w:type="dxa"/>
            <w:tcBorders>
              <w:bottom w:val="single" w:sz="4" w:space="0" w:color="auto"/>
            </w:tcBorders>
            <w:vAlign w:val="center"/>
          </w:tcPr>
          <w:p w:rsidR="003C2668" w:rsidRDefault="0023665D">
            <w:pPr>
              <w:snapToGrid w:val="0"/>
              <w:jc w:val="left"/>
              <w:rPr>
                <w:szCs w:val="21"/>
              </w:rPr>
            </w:pPr>
            <w:r>
              <w:rPr>
                <w:rFonts w:hint="eastAsia"/>
                <w:szCs w:val="21"/>
              </w:rPr>
              <w:t>有下列情形之一的，予以扣分：（</w:t>
            </w:r>
            <w:r>
              <w:rPr>
                <w:rFonts w:hint="eastAsia"/>
                <w:szCs w:val="21"/>
              </w:rPr>
              <w:t>1</w:t>
            </w:r>
            <w:r>
              <w:rPr>
                <w:rFonts w:hint="eastAsia"/>
                <w:szCs w:val="21"/>
              </w:rPr>
              <w:t>）防水层基面不平整，有渗漏水现象；（</w:t>
            </w:r>
            <w:r>
              <w:rPr>
                <w:rFonts w:hint="eastAsia"/>
                <w:szCs w:val="21"/>
              </w:rPr>
              <w:t>2</w:t>
            </w:r>
            <w:r>
              <w:rPr>
                <w:rFonts w:hint="eastAsia"/>
                <w:szCs w:val="21"/>
              </w:rPr>
              <w:t>）防水层不平顺、与基面固定不牢固，搭接长度不符合设计和规范要求；（</w:t>
            </w:r>
            <w:r>
              <w:rPr>
                <w:rFonts w:hint="eastAsia"/>
                <w:szCs w:val="21"/>
              </w:rPr>
              <w:t>3</w:t>
            </w:r>
            <w:r>
              <w:rPr>
                <w:rFonts w:hint="eastAsia"/>
                <w:szCs w:val="21"/>
              </w:rPr>
              <w:t>）</w:t>
            </w:r>
            <w:r>
              <w:rPr>
                <w:rFonts w:hint="eastAsia"/>
                <w:szCs w:val="21"/>
              </w:rPr>
              <w:t>PVC</w:t>
            </w:r>
            <w:r>
              <w:rPr>
                <w:rFonts w:hint="eastAsia"/>
                <w:szCs w:val="21"/>
              </w:rPr>
              <w:t>防水卷材未采用双焊缝焊接，焊缝宽度小于</w:t>
            </w:r>
            <w:r>
              <w:rPr>
                <w:rFonts w:hint="eastAsia"/>
                <w:szCs w:val="21"/>
              </w:rPr>
              <w:t>10mm</w:t>
            </w:r>
            <w:r>
              <w:rPr>
                <w:rFonts w:hint="eastAsia"/>
                <w:szCs w:val="21"/>
              </w:rPr>
              <w:t>，有假焊、漏焊、焊焦、</w:t>
            </w:r>
            <w:proofErr w:type="gramStart"/>
            <w:r>
              <w:rPr>
                <w:rFonts w:hint="eastAsia"/>
                <w:szCs w:val="21"/>
              </w:rPr>
              <w:t>焊穿现象</w:t>
            </w:r>
            <w:proofErr w:type="gramEnd"/>
            <w:r>
              <w:rPr>
                <w:rFonts w:hint="eastAsia"/>
                <w:szCs w:val="21"/>
              </w:rPr>
              <w:t>；（</w:t>
            </w:r>
            <w:r>
              <w:rPr>
                <w:rFonts w:hint="eastAsia"/>
                <w:szCs w:val="21"/>
              </w:rPr>
              <w:t>4</w:t>
            </w:r>
            <w:r>
              <w:rPr>
                <w:rFonts w:hint="eastAsia"/>
                <w:szCs w:val="21"/>
              </w:rPr>
              <w:t>）防水卷材粘贴方式不符合设计要求；（</w:t>
            </w:r>
            <w:r>
              <w:rPr>
                <w:rFonts w:hint="eastAsia"/>
                <w:szCs w:val="21"/>
              </w:rPr>
              <w:t>5</w:t>
            </w:r>
            <w:r>
              <w:rPr>
                <w:rFonts w:hint="eastAsia"/>
                <w:szCs w:val="21"/>
              </w:rPr>
              <w:t>）防水卷材未在变形缝设置附加层；（</w:t>
            </w:r>
            <w:r>
              <w:rPr>
                <w:rFonts w:hint="eastAsia"/>
                <w:szCs w:val="21"/>
              </w:rPr>
              <w:t>6</w:t>
            </w:r>
            <w:r>
              <w:rPr>
                <w:rFonts w:hint="eastAsia"/>
                <w:szCs w:val="21"/>
              </w:rPr>
              <w:t>）防水卷材铺贴方式、搭接长度、接缝错开距离不符合设计要求；（</w:t>
            </w:r>
            <w:r>
              <w:rPr>
                <w:rFonts w:hint="eastAsia"/>
                <w:szCs w:val="21"/>
              </w:rPr>
              <w:t>7</w:t>
            </w:r>
            <w:r>
              <w:rPr>
                <w:rFonts w:hint="eastAsia"/>
                <w:szCs w:val="21"/>
              </w:rPr>
              <w:t>）防水涂料厚度、细部做法不符合设计要求。抽查不少于</w:t>
            </w:r>
            <w:r>
              <w:rPr>
                <w:rFonts w:hint="eastAsia"/>
                <w:szCs w:val="21"/>
              </w:rPr>
              <w:t>4</w:t>
            </w:r>
            <w:r>
              <w:rPr>
                <w:rFonts w:hint="eastAsia"/>
                <w:szCs w:val="21"/>
              </w:rPr>
              <w:t>处，不足</w:t>
            </w:r>
            <w:r>
              <w:rPr>
                <w:rFonts w:hint="eastAsia"/>
                <w:szCs w:val="21"/>
              </w:rPr>
              <w:t>4</w:t>
            </w:r>
            <w:r>
              <w:rPr>
                <w:rFonts w:hint="eastAsia"/>
                <w:szCs w:val="21"/>
              </w:rPr>
              <w:t>处的全数抽查。</w:t>
            </w:r>
          </w:p>
          <w:p w:rsidR="003C2668" w:rsidRDefault="0023665D">
            <w:pPr>
              <w:snapToGrid w:val="0"/>
              <w:jc w:val="left"/>
              <w:rPr>
                <w:szCs w:val="21"/>
              </w:rPr>
            </w:pPr>
            <w:r>
              <w:rPr>
                <w:rFonts w:hint="eastAsia"/>
                <w:highlight w:val="yellow"/>
              </w:rPr>
              <w:t>尚未向监理报验，或</w:t>
            </w:r>
            <w:proofErr w:type="gramStart"/>
            <w:r>
              <w:rPr>
                <w:rFonts w:hint="eastAsia"/>
                <w:highlight w:val="yellow"/>
              </w:rPr>
              <w:t>监理未</w:t>
            </w:r>
            <w:proofErr w:type="gramEnd"/>
            <w:r>
              <w:rPr>
                <w:rFonts w:hint="eastAsia"/>
                <w:highlight w:val="yellow"/>
              </w:rPr>
              <w:t>在检验批验收表签字认可，或监理已下达整改通知的，扣分率为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86" w:type="dxa"/>
            <w:tcBorders>
              <w:bottom w:val="single" w:sz="4" w:space="0" w:color="auto"/>
              <w:right w:val="single" w:sz="4" w:space="0" w:color="auto"/>
            </w:tcBorders>
            <w:vAlign w:val="center"/>
          </w:tcPr>
          <w:p w:rsidR="003C2668" w:rsidRDefault="0023665D">
            <w:pPr>
              <w:snapToGrid w:val="0"/>
              <w:jc w:val="center"/>
              <w:rPr>
                <w:b/>
              </w:rPr>
            </w:pPr>
            <w:r>
              <w:rPr>
                <w:rFonts w:hint="eastAsia"/>
                <w:b/>
              </w:rPr>
              <w:t>8</w:t>
            </w:r>
          </w:p>
        </w:tc>
        <w:tc>
          <w:tcPr>
            <w:tcW w:w="500" w:type="dxa"/>
            <w:tcBorders>
              <w:bottom w:val="single" w:sz="4" w:space="0" w:color="auto"/>
            </w:tcBorders>
            <w:vAlign w:val="center"/>
          </w:tcPr>
          <w:p w:rsidR="003C2668" w:rsidRDefault="003C2668">
            <w:pPr>
              <w:snapToGrid w:val="0"/>
              <w:jc w:val="center"/>
              <w:rPr>
                <w:b/>
              </w:rPr>
            </w:pPr>
          </w:p>
        </w:tc>
        <w:tc>
          <w:tcPr>
            <w:tcW w:w="700" w:type="dxa"/>
            <w:tcBorders>
              <w:bottom w:val="single" w:sz="4" w:space="0" w:color="auto"/>
            </w:tcBorders>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Borders>
              <w:bottom w:val="single" w:sz="4" w:space="0" w:color="auto"/>
            </w:tcBorders>
          </w:tcPr>
          <w:p w:rsidR="003C2668" w:rsidRDefault="003C2668">
            <w:pPr>
              <w:snapToGrid w:val="0"/>
              <w:jc w:val="center"/>
              <w:rPr>
                <w:b/>
              </w:rPr>
            </w:pPr>
          </w:p>
        </w:tc>
        <w:tc>
          <w:tcPr>
            <w:tcW w:w="550" w:type="dxa"/>
            <w:tcBorders>
              <w:bottom w:val="single" w:sz="4" w:space="0" w:color="auto"/>
            </w:tcBorders>
            <w:vAlign w:val="center"/>
          </w:tcPr>
          <w:p w:rsidR="003C2668" w:rsidRDefault="003C2668">
            <w:pPr>
              <w:snapToGrid w:val="0"/>
              <w:jc w:val="center"/>
              <w:rPr>
                <w:b/>
              </w:rPr>
            </w:pPr>
          </w:p>
        </w:tc>
      </w:tr>
      <w:tr w:rsidR="003C2668">
        <w:trPr>
          <w:trHeight w:val="2425"/>
          <w:jc w:val="center"/>
        </w:trPr>
        <w:tc>
          <w:tcPr>
            <w:tcW w:w="800" w:type="dxa"/>
            <w:vMerge w:val="restart"/>
            <w:tcBorders>
              <w:top w:val="single" w:sz="4" w:space="0" w:color="auto"/>
            </w:tcBorders>
            <w:vAlign w:val="center"/>
          </w:tcPr>
          <w:p w:rsidR="003C2668" w:rsidRDefault="0023665D">
            <w:pPr>
              <w:snapToGrid w:val="0"/>
              <w:jc w:val="center"/>
              <w:rPr>
                <w:b/>
              </w:rPr>
            </w:pPr>
            <w:r>
              <w:rPr>
                <w:rFonts w:hint="eastAsia"/>
                <w:b/>
              </w:rPr>
              <w:lastRenderedPageBreak/>
              <w:t>6</w:t>
            </w:r>
          </w:p>
        </w:tc>
        <w:tc>
          <w:tcPr>
            <w:tcW w:w="1016" w:type="dxa"/>
            <w:vMerge w:val="restart"/>
            <w:tcBorders>
              <w:top w:val="single" w:sz="4" w:space="0" w:color="auto"/>
              <w:right w:val="single" w:sz="4" w:space="0" w:color="auto"/>
            </w:tcBorders>
            <w:vAlign w:val="center"/>
          </w:tcPr>
          <w:p w:rsidR="003C2668" w:rsidRDefault="0023665D">
            <w:pPr>
              <w:snapToGrid w:val="0"/>
              <w:jc w:val="center"/>
              <w:rPr>
                <w:szCs w:val="21"/>
              </w:rPr>
            </w:pPr>
            <w:r>
              <w:rPr>
                <w:rFonts w:hint="eastAsia"/>
                <w:szCs w:val="21"/>
              </w:rPr>
              <w:t>暗挖隧道</w:t>
            </w:r>
          </w:p>
        </w:tc>
        <w:tc>
          <w:tcPr>
            <w:tcW w:w="1353" w:type="dxa"/>
            <w:tcBorders>
              <w:top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J8.6.0.002</w:t>
            </w:r>
          </w:p>
        </w:tc>
        <w:tc>
          <w:tcPr>
            <w:tcW w:w="2709" w:type="dxa"/>
            <w:tcBorders>
              <w:top w:val="single" w:sz="4" w:space="0" w:color="auto"/>
            </w:tcBorders>
            <w:vAlign w:val="center"/>
          </w:tcPr>
          <w:p w:rsidR="003C2668" w:rsidRDefault="0023665D">
            <w:pPr>
              <w:snapToGrid w:val="0"/>
              <w:rPr>
                <w:szCs w:val="21"/>
              </w:rPr>
            </w:pPr>
            <w:r>
              <w:rPr>
                <w:rFonts w:hint="eastAsia"/>
                <w:szCs w:val="21"/>
              </w:rPr>
              <w:t>二次衬砌施工不符合设计和规范要求的，每处扣</w:t>
            </w:r>
            <w:r>
              <w:rPr>
                <w:rFonts w:hint="eastAsia"/>
                <w:szCs w:val="21"/>
              </w:rPr>
              <w:t>1</w:t>
            </w:r>
            <w:r>
              <w:rPr>
                <w:rFonts w:hint="eastAsia"/>
                <w:szCs w:val="21"/>
              </w:rPr>
              <w:t>分。</w:t>
            </w:r>
          </w:p>
        </w:tc>
        <w:tc>
          <w:tcPr>
            <w:tcW w:w="2003" w:type="dxa"/>
            <w:tcBorders>
              <w:top w:val="single" w:sz="4" w:space="0" w:color="auto"/>
            </w:tcBorders>
            <w:vAlign w:val="center"/>
          </w:tcPr>
          <w:p w:rsidR="003C2668" w:rsidRDefault="0023665D">
            <w:pPr>
              <w:snapToGrid w:val="0"/>
              <w:jc w:val="left"/>
              <w:rPr>
                <w:szCs w:val="21"/>
              </w:rPr>
            </w:pPr>
            <w:r>
              <w:rPr>
                <w:rFonts w:hint="eastAsia"/>
                <w:szCs w:val="21"/>
              </w:rPr>
              <w:t>检查现场及资料。</w:t>
            </w:r>
          </w:p>
        </w:tc>
        <w:tc>
          <w:tcPr>
            <w:tcW w:w="5014" w:type="dxa"/>
            <w:tcBorders>
              <w:top w:val="single" w:sz="4" w:space="0" w:color="auto"/>
            </w:tcBorders>
            <w:vAlign w:val="center"/>
          </w:tcPr>
          <w:p w:rsidR="003C2668" w:rsidRDefault="0023665D">
            <w:pPr>
              <w:numPr>
                <w:ilvl w:val="0"/>
                <w:numId w:val="3"/>
              </w:numPr>
              <w:snapToGrid w:val="0"/>
              <w:jc w:val="left"/>
              <w:rPr>
                <w:szCs w:val="21"/>
              </w:rPr>
            </w:pPr>
            <w:proofErr w:type="gramStart"/>
            <w:r>
              <w:rPr>
                <w:rFonts w:hint="eastAsia"/>
                <w:szCs w:val="21"/>
              </w:rPr>
              <w:t>二衬断面侵限</w:t>
            </w:r>
            <w:proofErr w:type="gramEnd"/>
            <w:r>
              <w:rPr>
                <w:rFonts w:hint="eastAsia"/>
                <w:szCs w:val="21"/>
              </w:rPr>
              <w:t>处理（换拱）不符合方案及设计要求，纵向</w:t>
            </w:r>
            <w:r>
              <w:rPr>
                <w:rFonts w:hint="eastAsia"/>
                <w:szCs w:val="21"/>
              </w:rPr>
              <w:t>3</w:t>
            </w:r>
            <w:r>
              <w:rPr>
                <w:rFonts w:hint="eastAsia"/>
                <w:szCs w:val="21"/>
              </w:rPr>
              <w:t>米范围内有不符合要求的为</w:t>
            </w:r>
            <w:r>
              <w:rPr>
                <w:rFonts w:hint="eastAsia"/>
                <w:szCs w:val="21"/>
              </w:rPr>
              <w:t>1</w:t>
            </w:r>
            <w:r>
              <w:rPr>
                <w:rFonts w:hint="eastAsia"/>
                <w:szCs w:val="21"/>
              </w:rPr>
              <w:t>处。</w:t>
            </w:r>
            <w:r>
              <w:rPr>
                <w:rFonts w:hint="eastAsia"/>
                <w:szCs w:val="21"/>
              </w:rPr>
              <w:t xml:space="preserve"> </w:t>
            </w:r>
            <w:r>
              <w:rPr>
                <w:rFonts w:hint="eastAsia"/>
                <w:szCs w:val="21"/>
              </w:rPr>
              <w:t>（</w:t>
            </w:r>
            <w:r>
              <w:rPr>
                <w:rFonts w:hint="eastAsia"/>
                <w:szCs w:val="21"/>
              </w:rPr>
              <w:t>2</w:t>
            </w:r>
            <w:r>
              <w:rPr>
                <w:rFonts w:hint="eastAsia"/>
                <w:szCs w:val="21"/>
              </w:rPr>
              <w:t>）应抽查不少于</w:t>
            </w:r>
            <w:r>
              <w:rPr>
                <w:rFonts w:hint="eastAsia"/>
                <w:szCs w:val="21"/>
              </w:rPr>
              <w:t>4</w:t>
            </w:r>
            <w:r>
              <w:rPr>
                <w:rFonts w:hint="eastAsia"/>
                <w:szCs w:val="21"/>
              </w:rPr>
              <w:t>处，不足</w:t>
            </w:r>
            <w:r>
              <w:rPr>
                <w:rFonts w:hint="eastAsia"/>
                <w:szCs w:val="21"/>
              </w:rPr>
              <w:t>4</w:t>
            </w:r>
            <w:r>
              <w:rPr>
                <w:rFonts w:hint="eastAsia"/>
                <w:szCs w:val="21"/>
              </w:rPr>
              <w:t>处的全数抽查。</w:t>
            </w:r>
          </w:p>
          <w:p w:rsidR="003C2668" w:rsidRDefault="0023665D">
            <w:pPr>
              <w:snapToGrid w:val="0"/>
              <w:jc w:val="left"/>
              <w:rPr>
                <w:szCs w:val="21"/>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top w:val="single" w:sz="4" w:space="0" w:color="auto"/>
              <w:right w:val="single" w:sz="4" w:space="0" w:color="auto"/>
            </w:tcBorders>
            <w:vAlign w:val="center"/>
          </w:tcPr>
          <w:p w:rsidR="003C2668" w:rsidRDefault="0023665D">
            <w:pPr>
              <w:snapToGrid w:val="0"/>
              <w:jc w:val="center"/>
              <w:rPr>
                <w:b/>
              </w:rPr>
            </w:pPr>
            <w:r>
              <w:rPr>
                <w:rFonts w:hint="eastAsia"/>
                <w:b/>
              </w:rPr>
              <w:t>4</w:t>
            </w:r>
          </w:p>
        </w:tc>
        <w:tc>
          <w:tcPr>
            <w:tcW w:w="500" w:type="dxa"/>
            <w:tcBorders>
              <w:top w:val="single" w:sz="4" w:space="0" w:color="auto"/>
            </w:tcBorders>
            <w:vAlign w:val="center"/>
          </w:tcPr>
          <w:p w:rsidR="003C2668" w:rsidRDefault="003C2668">
            <w:pPr>
              <w:snapToGrid w:val="0"/>
              <w:jc w:val="center"/>
              <w:rPr>
                <w:b/>
              </w:rPr>
            </w:pPr>
          </w:p>
        </w:tc>
        <w:tc>
          <w:tcPr>
            <w:tcW w:w="700" w:type="dxa"/>
            <w:tcBorders>
              <w:top w:val="single" w:sz="4" w:space="0" w:color="auto"/>
            </w:tcBorders>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Borders>
              <w:top w:val="single" w:sz="4" w:space="0" w:color="auto"/>
            </w:tcBorders>
          </w:tcPr>
          <w:p w:rsidR="003C2668" w:rsidRDefault="003C2668">
            <w:pPr>
              <w:snapToGrid w:val="0"/>
              <w:jc w:val="center"/>
              <w:rPr>
                <w:b/>
              </w:rPr>
            </w:pPr>
          </w:p>
        </w:tc>
        <w:tc>
          <w:tcPr>
            <w:tcW w:w="550" w:type="dxa"/>
            <w:tcBorders>
              <w:top w:val="single" w:sz="4" w:space="0" w:color="auto"/>
            </w:tcBorders>
            <w:vAlign w:val="center"/>
          </w:tcPr>
          <w:p w:rsidR="003C2668" w:rsidRDefault="003C2668">
            <w:pPr>
              <w:snapToGrid w:val="0"/>
              <w:jc w:val="center"/>
              <w:rPr>
                <w:b/>
              </w:rPr>
            </w:pPr>
          </w:p>
        </w:tc>
      </w:tr>
      <w:tr w:rsidR="003C2668">
        <w:trPr>
          <w:trHeight w:val="1844"/>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snapToGrid w:val="0"/>
              <w:jc w:val="center"/>
              <w:rPr>
                <w:szCs w:val="21"/>
              </w:rPr>
            </w:pPr>
          </w:p>
        </w:tc>
        <w:tc>
          <w:tcPr>
            <w:tcW w:w="1353" w:type="dxa"/>
            <w:tcBorders>
              <w:top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J8.6.0.003</w:t>
            </w:r>
          </w:p>
        </w:tc>
        <w:tc>
          <w:tcPr>
            <w:tcW w:w="2709" w:type="dxa"/>
            <w:tcBorders>
              <w:top w:val="single" w:sz="4" w:space="0" w:color="auto"/>
            </w:tcBorders>
            <w:vAlign w:val="center"/>
          </w:tcPr>
          <w:p w:rsidR="003C2668" w:rsidRDefault="0023665D">
            <w:pPr>
              <w:snapToGrid w:val="0"/>
            </w:pPr>
            <w:r>
              <w:rPr>
                <w:rFonts w:hint="eastAsia"/>
              </w:rPr>
              <w:t>二次衬砌未按照设计及方案要求</w:t>
            </w:r>
            <w:proofErr w:type="gramStart"/>
            <w:r>
              <w:rPr>
                <w:rFonts w:hint="eastAsia"/>
              </w:rPr>
              <w:t>进行二衬背后</w:t>
            </w:r>
            <w:proofErr w:type="gramEnd"/>
            <w:r>
              <w:rPr>
                <w:rFonts w:hint="eastAsia"/>
              </w:rPr>
              <w:t>注浆或注浆不到位，每处扣</w:t>
            </w:r>
            <w:r>
              <w:rPr>
                <w:rFonts w:hint="eastAsia"/>
              </w:rPr>
              <w:t>1</w:t>
            </w:r>
            <w:r>
              <w:rPr>
                <w:rFonts w:hint="eastAsia"/>
              </w:rPr>
              <w:t>分</w:t>
            </w:r>
          </w:p>
        </w:tc>
        <w:tc>
          <w:tcPr>
            <w:tcW w:w="2003" w:type="dxa"/>
            <w:vAlign w:val="center"/>
          </w:tcPr>
          <w:p w:rsidR="003C2668" w:rsidRDefault="0023665D">
            <w:pPr>
              <w:snapToGrid w:val="0"/>
              <w:jc w:val="left"/>
            </w:pPr>
            <w:r>
              <w:rPr>
                <w:rFonts w:hint="eastAsia"/>
              </w:rPr>
              <w:t>检查现场及资料。</w:t>
            </w:r>
          </w:p>
        </w:tc>
        <w:tc>
          <w:tcPr>
            <w:tcW w:w="5014" w:type="dxa"/>
            <w:vAlign w:val="center"/>
          </w:tcPr>
          <w:p w:rsidR="003C2668" w:rsidRDefault="0023665D">
            <w:pPr>
              <w:numPr>
                <w:ilvl w:val="0"/>
                <w:numId w:val="4"/>
              </w:numPr>
              <w:snapToGrid w:val="0"/>
              <w:jc w:val="left"/>
            </w:pPr>
            <w:r>
              <w:rPr>
                <w:rFonts w:hint="eastAsia"/>
              </w:rPr>
              <w:t>二次衬砌未按照设计及方案要求</w:t>
            </w:r>
            <w:proofErr w:type="gramStart"/>
            <w:r>
              <w:rPr>
                <w:rFonts w:hint="eastAsia"/>
              </w:rPr>
              <w:t>进行二衬背后</w:t>
            </w:r>
            <w:proofErr w:type="gramEnd"/>
            <w:r>
              <w:rPr>
                <w:rFonts w:hint="eastAsia"/>
              </w:rPr>
              <w:t>注浆或注浆不到位，予以扣分，纵向</w:t>
            </w:r>
            <w:r>
              <w:rPr>
                <w:rFonts w:hint="eastAsia"/>
              </w:rPr>
              <w:t>5</w:t>
            </w:r>
            <w:r>
              <w:rPr>
                <w:rFonts w:hint="eastAsia"/>
              </w:rPr>
              <w:t>米范围内有不符合要求为</w:t>
            </w:r>
            <w:r>
              <w:rPr>
                <w:rFonts w:hint="eastAsia"/>
              </w:rPr>
              <w:t>1</w:t>
            </w:r>
            <w:r>
              <w:rPr>
                <w:rFonts w:hint="eastAsia"/>
              </w:rPr>
              <w:t>处。（</w:t>
            </w:r>
            <w:r>
              <w:rPr>
                <w:rFonts w:hint="eastAsia"/>
              </w:rPr>
              <w:t>2</w:t>
            </w:r>
            <w:r>
              <w:rPr>
                <w:rFonts w:hint="eastAsia"/>
              </w:rPr>
              <w:t>）抽查不少于</w:t>
            </w:r>
            <w:r>
              <w:rPr>
                <w:rFonts w:hint="eastAsia"/>
              </w:rPr>
              <w:t>4</w:t>
            </w:r>
            <w:r>
              <w:rPr>
                <w:rFonts w:hint="eastAsia"/>
              </w:rPr>
              <w:t>处，不足</w:t>
            </w:r>
            <w:r>
              <w:rPr>
                <w:rFonts w:hint="eastAsia"/>
              </w:rPr>
              <w:t>4</w:t>
            </w:r>
            <w:r>
              <w:rPr>
                <w:rFonts w:hint="eastAsia"/>
              </w:rPr>
              <w:t>处的全数抽查。</w:t>
            </w:r>
          </w:p>
          <w:p w:rsidR="003C2668" w:rsidRDefault="0023665D">
            <w:pPr>
              <w:snapToGrid w:val="0"/>
              <w:jc w:val="left"/>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811"/>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snapToGrid w:val="0"/>
              <w:jc w:val="center"/>
              <w:rPr>
                <w:szCs w:val="21"/>
              </w:rPr>
            </w:pPr>
          </w:p>
        </w:tc>
        <w:tc>
          <w:tcPr>
            <w:tcW w:w="1353" w:type="dxa"/>
            <w:tcBorders>
              <w:top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J8.6.0.004</w:t>
            </w:r>
          </w:p>
        </w:tc>
        <w:tc>
          <w:tcPr>
            <w:tcW w:w="2709" w:type="dxa"/>
            <w:tcBorders>
              <w:top w:val="single" w:sz="4" w:space="0" w:color="auto"/>
            </w:tcBorders>
            <w:vAlign w:val="center"/>
          </w:tcPr>
          <w:p w:rsidR="003C2668" w:rsidRDefault="0023665D">
            <w:pPr>
              <w:rPr>
                <w:rFonts w:ascii="宋体" w:hAnsi="宋体" w:cs="宋体"/>
                <w:szCs w:val="21"/>
              </w:rPr>
            </w:pPr>
            <w:r>
              <w:rPr>
                <w:rFonts w:hint="eastAsia"/>
                <w:szCs w:val="21"/>
              </w:rPr>
              <w:t>二次衬砌施工缝、变形缝设置和处理不符合设计、方案、及规范要求，每处扣</w:t>
            </w:r>
            <w:r>
              <w:rPr>
                <w:rFonts w:hint="eastAsia"/>
                <w:szCs w:val="21"/>
              </w:rPr>
              <w:t>1</w:t>
            </w:r>
            <w:r>
              <w:rPr>
                <w:rFonts w:hint="eastAsia"/>
                <w:szCs w:val="21"/>
              </w:rPr>
              <w:t>分</w:t>
            </w:r>
          </w:p>
        </w:tc>
        <w:tc>
          <w:tcPr>
            <w:tcW w:w="2003" w:type="dxa"/>
            <w:vAlign w:val="center"/>
          </w:tcPr>
          <w:p w:rsidR="003C2668" w:rsidRDefault="0023665D">
            <w:pPr>
              <w:rPr>
                <w:rFonts w:ascii="宋体" w:hAnsi="宋体" w:cs="宋体"/>
                <w:szCs w:val="21"/>
              </w:rPr>
            </w:pPr>
            <w:r>
              <w:rPr>
                <w:rFonts w:hint="eastAsia"/>
                <w:szCs w:val="21"/>
              </w:rPr>
              <w:t>检查现场及资料。</w:t>
            </w:r>
          </w:p>
        </w:tc>
        <w:tc>
          <w:tcPr>
            <w:tcW w:w="5014" w:type="dxa"/>
            <w:vAlign w:val="center"/>
          </w:tcPr>
          <w:p w:rsidR="003C2668" w:rsidRDefault="0023665D">
            <w:pPr>
              <w:rPr>
                <w:szCs w:val="21"/>
              </w:rPr>
            </w:pPr>
            <w:r>
              <w:rPr>
                <w:rFonts w:hint="eastAsia"/>
                <w:szCs w:val="21"/>
              </w:rPr>
              <w:t>（</w:t>
            </w:r>
            <w:r>
              <w:rPr>
                <w:rFonts w:hint="eastAsia"/>
                <w:szCs w:val="21"/>
              </w:rPr>
              <w:t>1</w:t>
            </w:r>
            <w:r>
              <w:rPr>
                <w:rFonts w:hint="eastAsia"/>
                <w:szCs w:val="21"/>
              </w:rPr>
              <w:t>）二次衬砌施工缝、变形缝设置和处理不符合设计、方案、及规范要求，予以扣分。</w:t>
            </w:r>
            <w:r>
              <w:rPr>
                <w:rFonts w:hint="eastAsia"/>
                <w:szCs w:val="21"/>
              </w:rPr>
              <w:t xml:space="preserve">                               </w:t>
            </w:r>
          </w:p>
          <w:p w:rsidR="003C2668" w:rsidRDefault="0023665D">
            <w:pPr>
              <w:rPr>
                <w:szCs w:val="21"/>
              </w:rPr>
            </w:pPr>
            <w:r>
              <w:rPr>
                <w:rFonts w:hint="eastAsia"/>
                <w:szCs w:val="21"/>
              </w:rPr>
              <w:t>(2)</w:t>
            </w:r>
            <w:r>
              <w:rPr>
                <w:rFonts w:hint="eastAsia"/>
                <w:szCs w:val="21"/>
              </w:rPr>
              <w:t>应抽查不少于</w:t>
            </w:r>
            <w:r>
              <w:rPr>
                <w:rFonts w:hint="eastAsia"/>
                <w:szCs w:val="21"/>
              </w:rPr>
              <w:t>4</w:t>
            </w:r>
            <w:r>
              <w:rPr>
                <w:rFonts w:hint="eastAsia"/>
                <w:szCs w:val="21"/>
              </w:rPr>
              <w:t>处，不足</w:t>
            </w:r>
            <w:r>
              <w:rPr>
                <w:rFonts w:hint="eastAsia"/>
                <w:szCs w:val="21"/>
              </w:rPr>
              <w:t>4</w:t>
            </w:r>
            <w:r>
              <w:rPr>
                <w:rFonts w:hint="eastAsia"/>
                <w:szCs w:val="21"/>
              </w:rPr>
              <w:t>处的全数抽查。</w:t>
            </w:r>
          </w:p>
          <w:p w:rsidR="003C2668" w:rsidRDefault="0023665D">
            <w:pPr>
              <w:rPr>
                <w:szCs w:val="21"/>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39"/>
          <w:jc w:val="center"/>
        </w:trPr>
        <w:tc>
          <w:tcPr>
            <w:tcW w:w="800" w:type="dxa"/>
            <w:vMerge w:val="restart"/>
            <w:vAlign w:val="center"/>
          </w:tcPr>
          <w:p w:rsidR="003C2668" w:rsidRDefault="0023665D">
            <w:pPr>
              <w:snapToGrid w:val="0"/>
              <w:jc w:val="center"/>
              <w:rPr>
                <w:b/>
              </w:rPr>
            </w:pPr>
            <w:r>
              <w:rPr>
                <w:rFonts w:hint="eastAsia"/>
                <w:b/>
              </w:rPr>
              <w:t>7</w:t>
            </w:r>
          </w:p>
        </w:tc>
        <w:tc>
          <w:tcPr>
            <w:tcW w:w="1016" w:type="dxa"/>
            <w:vMerge w:val="restart"/>
            <w:tcBorders>
              <w:right w:val="single" w:sz="4" w:space="0" w:color="auto"/>
            </w:tcBorders>
            <w:vAlign w:val="center"/>
          </w:tcPr>
          <w:p w:rsidR="003C2668" w:rsidRDefault="0023665D">
            <w:pPr>
              <w:jc w:val="center"/>
              <w:rPr>
                <w:szCs w:val="21"/>
              </w:rPr>
            </w:pPr>
            <w:r>
              <w:rPr>
                <w:rFonts w:hint="eastAsia"/>
                <w:szCs w:val="21"/>
              </w:rPr>
              <w:t>盾构施工</w:t>
            </w:r>
          </w:p>
        </w:tc>
        <w:tc>
          <w:tcPr>
            <w:tcW w:w="1353" w:type="dxa"/>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J8.7.0.002</w:t>
            </w:r>
          </w:p>
        </w:tc>
        <w:tc>
          <w:tcPr>
            <w:tcW w:w="2709" w:type="dxa"/>
            <w:vAlign w:val="center"/>
          </w:tcPr>
          <w:p w:rsidR="003C2668" w:rsidRDefault="0023665D">
            <w:pPr>
              <w:snapToGrid w:val="0"/>
              <w:rPr>
                <w:shd w:val="clear" w:color="auto" w:fill="FFFFFF"/>
              </w:rPr>
            </w:pPr>
            <w:r>
              <w:rPr>
                <w:rFonts w:hint="eastAsia"/>
                <w:shd w:val="clear" w:color="auto" w:fill="FFFFFF"/>
              </w:rPr>
              <w:t>钢筋混凝土管片外观质量有裂缝、孔洞等严重缺陷的，每处扣</w:t>
            </w:r>
            <w:r>
              <w:rPr>
                <w:rFonts w:hint="eastAsia"/>
                <w:shd w:val="clear" w:color="auto" w:fill="FFFFFF"/>
              </w:rPr>
              <w:t>2</w:t>
            </w:r>
            <w:r>
              <w:rPr>
                <w:rFonts w:hint="eastAsia"/>
                <w:shd w:val="clear" w:color="auto" w:fill="FFFFFF"/>
              </w:rPr>
              <w:t>分；</w:t>
            </w:r>
          </w:p>
        </w:tc>
        <w:tc>
          <w:tcPr>
            <w:tcW w:w="2003" w:type="dxa"/>
            <w:vAlign w:val="center"/>
          </w:tcPr>
          <w:p w:rsidR="003C2668" w:rsidRDefault="0023665D">
            <w:pPr>
              <w:snapToGrid w:val="0"/>
              <w:jc w:val="left"/>
              <w:rPr>
                <w:b/>
              </w:rPr>
            </w:pPr>
            <w:r>
              <w:rPr>
                <w:rFonts w:hint="eastAsia"/>
                <w:szCs w:val="21"/>
              </w:rPr>
              <w:t>检查工程实体。</w:t>
            </w:r>
          </w:p>
        </w:tc>
        <w:tc>
          <w:tcPr>
            <w:tcW w:w="5014" w:type="dxa"/>
            <w:vAlign w:val="center"/>
          </w:tcPr>
          <w:p w:rsidR="003C2668" w:rsidRDefault="0023665D">
            <w:pPr>
              <w:snapToGrid w:val="0"/>
              <w:jc w:val="left"/>
              <w:rPr>
                <w:b/>
              </w:rPr>
            </w:pPr>
            <w:r>
              <w:rPr>
                <w:rFonts w:hint="eastAsia"/>
                <w:spacing w:val="-6"/>
              </w:rPr>
              <w:t>（</w:t>
            </w:r>
            <w:r>
              <w:rPr>
                <w:rFonts w:hint="eastAsia"/>
                <w:spacing w:val="-6"/>
              </w:rPr>
              <w:t>1</w:t>
            </w:r>
            <w:r>
              <w:rPr>
                <w:rFonts w:hint="eastAsia"/>
                <w:spacing w:val="-6"/>
              </w:rPr>
              <w:t>）发现管片外观质量有裂缝、孔洞等严重缺陷的，予以扣分。</w:t>
            </w:r>
            <w:r>
              <w:rPr>
                <w:rFonts w:hint="eastAsia"/>
                <w:spacing w:val="-6"/>
              </w:rPr>
              <w:t xml:space="preserve">                                                     </w:t>
            </w:r>
            <w:r>
              <w:rPr>
                <w:rFonts w:hint="eastAsia"/>
                <w:spacing w:val="-6"/>
              </w:rPr>
              <w:t>（</w:t>
            </w:r>
            <w:r>
              <w:rPr>
                <w:rFonts w:hint="eastAsia"/>
                <w:spacing w:val="-6"/>
              </w:rPr>
              <w:t>2</w:t>
            </w:r>
            <w:r>
              <w:rPr>
                <w:rFonts w:hint="eastAsia"/>
                <w:spacing w:val="-6"/>
              </w:rPr>
              <w:t>）全数检查。</w:t>
            </w:r>
          </w:p>
        </w:tc>
        <w:tc>
          <w:tcPr>
            <w:tcW w:w="486" w:type="dxa"/>
            <w:tcBorders>
              <w:right w:val="single" w:sz="4" w:space="0" w:color="auto"/>
            </w:tcBorders>
            <w:vAlign w:val="center"/>
          </w:tcPr>
          <w:p w:rsidR="003C2668" w:rsidRDefault="0023665D">
            <w:pPr>
              <w:snapToGrid w:val="0"/>
              <w:jc w:val="center"/>
              <w:rPr>
                <w:b/>
              </w:rPr>
            </w:pPr>
            <w:r>
              <w:rPr>
                <w:rFonts w:hint="eastAsia"/>
                <w:b/>
              </w:rPr>
              <w:t>8</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320"/>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jc w:val="center"/>
              <w:rPr>
                <w:szCs w:val="21"/>
              </w:rPr>
            </w:pPr>
          </w:p>
        </w:tc>
        <w:tc>
          <w:tcPr>
            <w:tcW w:w="1353" w:type="dxa"/>
            <w:tcBorders>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J8.7.0.003</w:t>
            </w:r>
          </w:p>
        </w:tc>
        <w:tc>
          <w:tcPr>
            <w:tcW w:w="2709" w:type="dxa"/>
            <w:tcBorders>
              <w:bottom w:val="single" w:sz="4" w:space="0" w:color="auto"/>
            </w:tcBorders>
            <w:vAlign w:val="center"/>
          </w:tcPr>
          <w:p w:rsidR="003C2668" w:rsidRDefault="0023665D">
            <w:pPr>
              <w:snapToGrid w:val="0"/>
              <w:rPr>
                <w:spacing w:val="-6"/>
              </w:rPr>
            </w:pPr>
            <w:r>
              <w:rPr>
                <w:rFonts w:hint="eastAsia"/>
                <w:spacing w:val="-6"/>
              </w:rPr>
              <w:t>同步注浆不及时，注浆材料及配比、注浆量、注浆压力不符合方案要求</w:t>
            </w:r>
            <w:r>
              <w:rPr>
                <w:rFonts w:hint="eastAsia"/>
                <w:spacing w:val="-6"/>
              </w:rPr>
              <w:t>,</w:t>
            </w:r>
            <w:r>
              <w:rPr>
                <w:rFonts w:hint="eastAsia"/>
                <w:spacing w:val="-6"/>
              </w:rPr>
              <w:t>每处扣</w:t>
            </w:r>
            <w:r>
              <w:rPr>
                <w:rFonts w:hint="eastAsia"/>
                <w:spacing w:val="-6"/>
              </w:rPr>
              <w:t>1</w:t>
            </w:r>
            <w:r>
              <w:rPr>
                <w:rFonts w:hint="eastAsia"/>
                <w:spacing w:val="-6"/>
              </w:rPr>
              <w:t>分；注浆浆料性能不符合有关要求，每处扣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hd w:val="clear" w:color="auto" w:fill="FFFFFF"/>
              </w:rPr>
            </w:pPr>
            <w:r>
              <w:rPr>
                <w:rFonts w:hint="eastAsia"/>
                <w:szCs w:val="21"/>
              </w:rPr>
              <w:t>查阅设计文件、施工记录。</w:t>
            </w:r>
          </w:p>
        </w:tc>
        <w:tc>
          <w:tcPr>
            <w:tcW w:w="5014" w:type="dxa"/>
            <w:vAlign w:val="center"/>
          </w:tcPr>
          <w:p w:rsidR="003C2668" w:rsidRDefault="0023665D">
            <w:pPr>
              <w:numPr>
                <w:ilvl w:val="0"/>
                <w:numId w:val="5"/>
              </w:numPr>
              <w:snapToGrid w:val="0"/>
              <w:rPr>
                <w:spacing w:val="-6"/>
              </w:rPr>
            </w:pPr>
            <w:r>
              <w:rPr>
                <w:rFonts w:hint="eastAsia"/>
                <w:spacing w:val="-6"/>
              </w:rPr>
              <w:t>发现注浆不符合方案要求，予以扣分。</w:t>
            </w:r>
            <w:r>
              <w:rPr>
                <w:rFonts w:hint="eastAsia"/>
                <w:spacing w:val="-6"/>
              </w:rPr>
              <w:t xml:space="preserve">                 </w:t>
            </w:r>
            <w:r>
              <w:rPr>
                <w:rFonts w:hint="eastAsia"/>
                <w:spacing w:val="-6"/>
              </w:rPr>
              <w:t>（</w:t>
            </w:r>
            <w:r>
              <w:rPr>
                <w:rFonts w:hint="eastAsia"/>
                <w:spacing w:val="-6"/>
              </w:rPr>
              <w:t>2</w:t>
            </w:r>
            <w:r>
              <w:rPr>
                <w:rFonts w:hint="eastAsia"/>
                <w:spacing w:val="-6"/>
              </w:rPr>
              <w:t>）抽查不少于</w:t>
            </w:r>
            <w:r>
              <w:rPr>
                <w:rFonts w:hint="eastAsia"/>
                <w:spacing w:val="-6"/>
              </w:rPr>
              <w:t>4</w:t>
            </w:r>
            <w:r>
              <w:rPr>
                <w:rFonts w:hint="eastAsia"/>
                <w:spacing w:val="-6"/>
              </w:rPr>
              <w:t>处，不足</w:t>
            </w:r>
            <w:r>
              <w:rPr>
                <w:rFonts w:hint="eastAsia"/>
                <w:spacing w:val="-6"/>
              </w:rPr>
              <w:t>4</w:t>
            </w:r>
            <w:r>
              <w:rPr>
                <w:rFonts w:hint="eastAsia"/>
                <w:spacing w:val="-6"/>
              </w:rPr>
              <w:t>处时全部抽查。</w:t>
            </w:r>
          </w:p>
          <w:p w:rsidR="003C2668" w:rsidRDefault="0023665D">
            <w:pPr>
              <w:snapToGrid w:val="0"/>
              <w:rPr>
                <w:spacing w:val="-6"/>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830"/>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jc w:val="center"/>
              <w:rPr>
                <w:szCs w:val="21"/>
              </w:rPr>
            </w:pPr>
          </w:p>
        </w:tc>
        <w:tc>
          <w:tcPr>
            <w:tcW w:w="1353" w:type="dxa"/>
            <w:tcBorders>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J8.7.0.005</w:t>
            </w:r>
          </w:p>
        </w:tc>
        <w:tc>
          <w:tcPr>
            <w:tcW w:w="2709" w:type="dxa"/>
            <w:tcBorders>
              <w:bottom w:val="single" w:sz="4" w:space="0" w:color="auto"/>
            </w:tcBorders>
            <w:vAlign w:val="center"/>
          </w:tcPr>
          <w:p w:rsidR="003C2668" w:rsidRDefault="0023665D">
            <w:pPr>
              <w:snapToGrid w:val="0"/>
              <w:rPr>
                <w:spacing w:val="-6"/>
              </w:rPr>
            </w:pPr>
            <w:r>
              <w:rPr>
                <w:rFonts w:hint="eastAsia"/>
                <w:spacing w:val="-6"/>
              </w:rPr>
              <w:t>管片存在内外贯穿裂缝和宽度大于</w:t>
            </w:r>
            <w:r>
              <w:rPr>
                <w:rFonts w:hint="eastAsia"/>
                <w:spacing w:val="-6"/>
              </w:rPr>
              <w:t>0.2mm</w:t>
            </w:r>
            <w:r>
              <w:rPr>
                <w:rFonts w:hint="eastAsia"/>
                <w:spacing w:val="-6"/>
              </w:rPr>
              <w:t>裂缝及混凝土剥落现象</w:t>
            </w:r>
            <w:r>
              <w:rPr>
                <w:rFonts w:hint="eastAsia"/>
                <w:spacing w:val="-6"/>
              </w:rPr>
              <w:t>,</w:t>
            </w:r>
            <w:r>
              <w:rPr>
                <w:rFonts w:hint="eastAsia"/>
                <w:spacing w:val="-6"/>
              </w:rPr>
              <w:t>每处扣</w:t>
            </w:r>
            <w:r>
              <w:rPr>
                <w:rFonts w:hint="eastAsia"/>
                <w:spacing w:val="-6"/>
              </w:rPr>
              <w:t>1</w:t>
            </w:r>
            <w:r>
              <w:rPr>
                <w:rFonts w:hint="eastAsia"/>
                <w:spacing w:val="-6"/>
              </w:rPr>
              <w:t>分；修补</w:t>
            </w:r>
            <w:proofErr w:type="gramStart"/>
            <w:r>
              <w:rPr>
                <w:rFonts w:hint="eastAsia"/>
                <w:spacing w:val="-6"/>
              </w:rPr>
              <w:t>管片未分析</w:t>
            </w:r>
            <w:proofErr w:type="gramEnd"/>
            <w:r>
              <w:rPr>
                <w:rFonts w:hint="eastAsia"/>
                <w:spacing w:val="-6"/>
              </w:rPr>
              <w:t>管片破损原因，未制定修补方案，扣</w:t>
            </w:r>
            <w:r>
              <w:rPr>
                <w:rFonts w:hint="eastAsia"/>
                <w:spacing w:val="-6"/>
              </w:rPr>
              <w:t>1</w:t>
            </w:r>
            <w:r>
              <w:rPr>
                <w:rFonts w:hint="eastAsia"/>
                <w:spacing w:val="-6"/>
              </w:rPr>
              <w:t>分；修补材料强度低于管片强度，每处扣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hd w:val="clear" w:color="auto" w:fill="FFFFFF"/>
              </w:rPr>
            </w:pPr>
            <w:r>
              <w:rPr>
                <w:rFonts w:hint="eastAsia"/>
                <w:szCs w:val="21"/>
              </w:rPr>
              <w:t>查阅设计文件，检查材料进场报验记录、检测报告。</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环，不足</w:t>
            </w:r>
            <w:r>
              <w:rPr>
                <w:rFonts w:hint="eastAsia"/>
                <w:shd w:val="clear" w:color="auto" w:fill="FFFFFF"/>
              </w:rPr>
              <w:t>4</w:t>
            </w:r>
            <w:r>
              <w:rPr>
                <w:rFonts w:hint="eastAsia"/>
                <w:shd w:val="clear" w:color="auto" w:fill="FFFFFF"/>
              </w:rPr>
              <w:t>环时全部抽查。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shd w:val="clear" w:color="auto" w:fill="FFFFFF"/>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80"/>
          <w:jc w:val="center"/>
        </w:trPr>
        <w:tc>
          <w:tcPr>
            <w:tcW w:w="800" w:type="dxa"/>
            <w:vMerge/>
            <w:tcBorders>
              <w:bottom w:val="single" w:sz="4" w:space="0" w:color="auto"/>
            </w:tcBorders>
            <w:vAlign w:val="center"/>
          </w:tcPr>
          <w:p w:rsidR="003C2668" w:rsidRDefault="003C2668">
            <w:pPr>
              <w:snapToGrid w:val="0"/>
              <w:jc w:val="center"/>
              <w:rPr>
                <w:b/>
              </w:rPr>
            </w:pPr>
          </w:p>
        </w:tc>
        <w:tc>
          <w:tcPr>
            <w:tcW w:w="1016" w:type="dxa"/>
            <w:vMerge/>
            <w:tcBorders>
              <w:bottom w:val="single" w:sz="4" w:space="0" w:color="auto"/>
              <w:right w:val="single" w:sz="4" w:space="0" w:color="auto"/>
            </w:tcBorders>
            <w:vAlign w:val="center"/>
          </w:tcPr>
          <w:p w:rsidR="003C2668" w:rsidRDefault="003C2668">
            <w:pPr>
              <w:jc w:val="center"/>
              <w:rPr>
                <w:szCs w:val="21"/>
              </w:rPr>
            </w:pPr>
          </w:p>
        </w:tc>
        <w:tc>
          <w:tcPr>
            <w:tcW w:w="1353" w:type="dxa"/>
            <w:tcBorders>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J8.7.0.007</w:t>
            </w:r>
          </w:p>
        </w:tc>
        <w:tc>
          <w:tcPr>
            <w:tcW w:w="2709" w:type="dxa"/>
            <w:tcBorders>
              <w:bottom w:val="single" w:sz="4" w:space="0" w:color="auto"/>
            </w:tcBorders>
            <w:vAlign w:val="center"/>
          </w:tcPr>
          <w:p w:rsidR="003C2668" w:rsidRDefault="0023665D">
            <w:pPr>
              <w:snapToGrid w:val="0"/>
              <w:rPr>
                <w:spacing w:val="-6"/>
              </w:rPr>
            </w:pPr>
            <w:r>
              <w:rPr>
                <w:rFonts w:hint="eastAsia"/>
                <w:spacing w:val="-6"/>
              </w:rPr>
              <w:t>管片拼装允许偏差不符合规范要求，每处错台扣</w:t>
            </w:r>
            <w:r>
              <w:rPr>
                <w:rFonts w:hint="eastAsia"/>
                <w:spacing w:val="-6"/>
              </w:rPr>
              <w:t>0.5</w:t>
            </w:r>
            <w:r>
              <w:rPr>
                <w:rFonts w:hint="eastAsia"/>
                <w:spacing w:val="-6"/>
              </w:rPr>
              <w:t>分。</w:t>
            </w:r>
          </w:p>
        </w:tc>
        <w:tc>
          <w:tcPr>
            <w:tcW w:w="2003" w:type="dxa"/>
            <w:vAlign w:val="center"/>
          </w:tcPr>
          <w:p w:rsidR="003C2668" w:rsidRDefault="0023665D">
            <w:pPr>
              <w:snapToGrid w:val="0"/>
              <w:jc w:val="left"/>
              <w:rPr>
                <w:szCs w:val="21"/>
              </w:rPr>
            </w:pPr>
            <w:r>
              <w:rPr>
                <w:rFonts w:hint="eastAsia"/>
                <w:szCs w:val="21"/>
              </w:rPr>
              <w:t>查阅设计文件、施工记录、检查工程实体。</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环，不足</w:t>
            </w:r>
            <w:r>
              <w:rPr>
                <w:rFonts w:hint="eastAsia"/>
                <w:shd w:val="clear" w:color="auto" w:fill="FFFFFF"/>
              </w:rPr>
              <w:t>4</w:t>
            </w:r>
            <w:r>
              <w:rPr>
                <w:rFonts w:hint="eastAsia"/>
                <w:shd w:val="clear" w:color="auto" w:fill="FFFFFF"/>
              </w:rPr>
              <w:t>环时全部抽查。</w:t>
            </w:r>
          </w:p>
          <w:p w:rsidR="003C2668" w:rsidRDefault="0023665D">
            <w:pPr>
              <w:snapToGrid w:val="0"/>
              <w:rPr>
                <w:shd w:val="clear" w:color="auto" w:fill="FFFFFF"/>
              </w:rPr>
            </w:pPr>
            <w:r>
              <w:rPr>
                <w:rFonts w:hint="eastAsia"/>
                <w:highlight w:val="yellow"/>
              </w:rPr>
              <w:t>尚未向监理报验，或</w:t>
            </w:r>
            <w:proofErr w:type="gramStart"/>
            <w:r>
              <w:rPr>
                <w:rFonts w:hint="eastAsia"/>
                <w:highlight w:val="yellow"/>
              </w:rPr>
              <w:t>监理未</w:t>
            </w:r>
            <w:proofErr w:type="gramEnd"/>
            <w:r>
              <w:rPr>
                <w:rFonts w:hint="eastAsia"/>
                <w:highlight w:val="yellow"/>
              </w:rPr>
              <w:t>在检验批验收表签字认可，或监理已下达整改通知的，扣分率为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2</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844"/>
          <w:jc w:val="center"/>
        </w:trPr>
        <w:tc>
          <w:tcPr>
            <w:tcW w:w="800" w:type="dxa"/>
            <w:vMerge w:val="restart"/>
            <w:tcBorders>
              <w:top w:val="single" w:sz="4" w:space="0" w:color="auto"/>
            </w:tcBorders>
            <w:vAlign w:val="center"/>
          </w:tcPr>
          <w:p w:rsidR="003C2668" w:rsidRDefault="0023665D">
            <w:pPr>
              <w:snapToGrid w:val="0"/>
              <w:jc w:val="center"/>
              <w:rPr>
                <w:b/>
              </w:rPr>
            </w:pPr>
            <w:r>
              <w:rPr>
                <w:rFonts w:hint="eastAsia"/>
                <w:b/>
              </w:rPr>
              <w:t>8</w:t>
            </w:r>
          </w:p>
        </w:tc>
        <w:tc>
          <w:tcPr>
            <w:tcW w:w="1016" w:type="dxa"/>
            <w:vMerge w:val="restart"/>
            <w:tcBorders>
              <w:top w:val="single" w:sz="4" w:space="0" w:color="auto"/>
              <w:right w:val="single" w:sz="4" w:space="0" w:color="auto"/>
            </w:tcBorders>
            <w:vAlign w:val="center"/>
          </w:tcPr>
          <w:p w:rsidR="003C2668" w:rsidRDefault="0023665D">
            <w:pPr>
              <w:jc w:val="center"/>
              <w:rPr>
                <w:szCs w:val="21"/>
              </w:rPr>
            </w:pPr>
            <w:r>
              <w:rPr>
                <w:rFonts w:hint="eastAsia"/>
                <w:szCs w:val="21"/>
              </w:rPr>
              <w:t>排水管道</w:t>
            </w: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J8.8.0.002</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管节或预制构件安装不符合设计及规范要求的，每处扣</w:t>
            </w:r>
            <w:r>
              <w:rPr>
                <w:rFonts w:hint="eastAsia"/>
                <w:spacing w:val="-6"/>
              </w:rPr>
              <w:t>1</w:t>
            </w:r>
            <w:r>
              <w:rPr>
                <w:rFonts w:hint="eastAsia"/>
                <w:spacing w:val="-6"/>
              </w:rPr>
              <w:t>分。</w:t>
            </w:r>
          </w:p>
        </w:tc>
        <w:tc>
          <w:tcPr>
            <w:tcW w:w="2003" w:type="dxa"/>
            <w:tcBorders>
              <w:bottom w:val="single" w:sz="4" w:space="0" w:color="auto"/>
            </w:tcBorders>
            <w:vAlign w:val="center"/>
          </w:tcPr>
          <w:p w:rsidR="003C2668" w:rsidRDefault="0023665D">
            <w:pPr>
              <w:snapToGrid w:val="0"/>
              <w:jc w:val="left"/>
              <w:rPr>
                <w:shd w:val="clear" w:color="auto" w:fill="FFFFFF"/>
              </w:rPr>
            </w:pPr>
            <w:r>
              <w:rPr>
                <w:rFonts w:hint="eastAsia"/>
                <w:shd w:val="clear" w:color="auto" w:fill="FFFFFF"/>
              </w:rPr>
              <w:t>检查资料及现场工程实体。</w:t>
            </w:r>
          </w:p>
        </w:tc>
        <w:tc>
          <w:tcPr>
            <w:tcW w:w="5014" w:type="dxa"/>
            <w:tcBorders>
              <w:bottom w:val="single" w:sz="4" w:space="0" w:color="auto"/>
            </w:tcBorders>
            <w:vAlign w:val="center"/>
          </w:tcPr>
          <w:p w:rsidR="003C2668" w:rsidRDefault="0023665D">
            <w:pPr>
              <w:snapToGrid w:val="0"/>
              <w:jc w:val="left"/>
              <w:rPr>
                <w:shd w:val="clear" w:color="auto" w:fill="FFFFFF"/>
              </w:rPr>
            </w:pPr>
            <w:r>
              <w:rPr>
                <w:rFonts w:hint="eastAsia"/>
                <w:shd w:val="clear" w:color="auto" w:fill="FFFFFF"/>
              </w:rPr>
              <w:t>有下列情形之一的，予以扣分：</w:t>
            </w:r>
            <w:r>
              <w:rPr>
                <w:rFonts w:hint="eastAsia"/>
                <w:shd w:val="clear" w:color="auto" w:fill="FFFFFF"/>
              </w:rPr>
              <w:t>(1)</w:t>
            </w:r>
            <w:r>
              <w:rPr>
                <w:rFonts w:hint="eastAsia"/>
                <w:shd w:val="clear" w:color="auto" w:fill="FFFFFF"/>
              </w:rPr>
              <w:t>安装不顺直；</w:t>
            </w:r>
            <w:r>
              <w:rPr>
                <w:rFonts w:hint="eastAsia"/>
                <w:shd w:val="clear" w:color="auto" w:fill="FFFFFF"/>
              </w:rPr>
              <w:t>(2)</w:t>
            </w:r>
            <w:r>
              <w:rPr>
                <w:rFonts w:hint="eastAsia"/>
                <w:shd w:val="clear" w:color="auto" w:fill="FFFFFF"/>
              </w:rPr>
              <w:t>接口端部存在破损、顶裂、滴漏现象；</w:t>
            </w:r>
            <w:r>
              <w:rPr>
                <w:rFonts w:hint="eastAsia"/>
                <w:shd w:val="clear" w:color="auto" w:fill="FFFFFF"/>
              </w:rPr>
              <w:t>(3)</w:t>
            </w:r>
            <w:r>
              <w:rPr>
                <w:rFonts w:hint="eastAsia"/>
                <w:shd w:val="clear" w:color="auto" w:fill="FFFFFF"/>
              </w:rPr>
              <w:t>存在贯穿裂缝。</w:t>
            </w:r>
            <w:r>
              <w:rPr>
                <w:rFonts w:hint="eastAsia"/>
                <w:shd w:val="clear" w:color="auto" w:fill="FFFFFF"/>
              </w:rPr>
              <w:t xml:space="preserve"> </w:t>
            </w:r>
            <w:r>
              <w:rPr>
                <w:rFonts w:hint="eastAsia"/>
                <w:shd w:val="clear" w:color="auto" w:fill="FFFFFF"/>
              </w:rPr>
              <w:t>抽查不少于</w:t>
            </w:r>
            <w:r>
              <w:rPr>
                <w:rFonts w:hint="eastAsia"/>
                <w:shd w:val="clear" w:color="auto" w:fill="FFFFFF"/>
              </w:rPr>
              <w:t>3</w:t>
            </w:r>
            <w:r>
              <w:rPr>
                <w:rFonts w:hint="eastAsia"/>
                <w:shd w:val="clear" w:color="auto" w:fill="FFFFFF"/>
              </w:rPr>
              <w:t>处，不足</w:t>
            </w:r>
            <w:r>
              <w:rPr>
                <w:rFonts w:hint="eastAsia"/>
                <w:shd w:val="clear" w:color="auto" w:fill="FFFFFF"/>
              </w:rPr>
              <w:t>3</w:t>
            </w:r>
            <w:r>
              <w:rPr>
                <w:rFonts w:hint="eastAsia"/>
                <w:shd w:val="clear" w:color="auto" w:fill="FFFFFF"/>
              </w:rPr>
              <w:t>处时全部抽查。</w:t>
            </w:r>
          </w:p>
          <w:p w:rsidR="003C2668" w:rsidRDefault="0023665D">
            <w:pPr>
              <w:snapToGrid w:val="0"/>
              <w:jc w:val="left"/>
              <w:rPr>
                <w:shd w:val="clear" w:color="auto" w:fill="FFFFFF"/>
              </w:rPr>
            </w:pPr>
            <w:r>
              <w:rPr>
                <w:rFonts w:hint="eastAsia"/>
                <w:highlight w:val="yellow"/>
              </w:rPr>
              <w:t>尚未向监理报验，或</w:t>
            </w:r>
            <w:proofErr w:type="gramStart"/>
            <w:r>
              <w:rPr>
                <w:rFonts w:hint="eastAsia"/>
                <w:highlight w:val="yellow"/>
              </w:rPr>
              <w:t>监理未</w:t>
            </w:r>
            <w:proofErr w:type="gramEnd"/>
            <w:r>
              <w:rPr>
                <w:rFonts w:hint="eastAsia"/>
                <w:highlight w:val="yellow"/>
              </w:rPr>
              <w:t>在检验批验收表签字认可，或监理已下达整改通知的，扣分率为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86" w:type="dxa"/>
            <w:tcBorders>
              <w:bottom w:val="single" w:sz="4" w:space="0" w:color="auto"/>
              <w:right w:val="single" w:sz="4" w:space="0" w:color="auto"/>
            </w:tcBorders>
            <w:vAlign w:val="center"/>
          </w:tcPr>
          <w:p w:rsidR="003C2668" w:rsidRDefault="0023665D">
            <w:pPr>
              <w:snapToGrid w:val="0"/>
              <w:jc w:val="center"/>
              <w:rPr>
                <w:b/>
              </w:rPr>
            </w:pPr>
            <w:r>
              <w:rPr>
                <w:b/>
              </w:rPr>
              <w:t>3</w:t>
            </w:r>
          </w:p>
        </w:tc>
        <w:tc>
          <w:tcPr>
            <w:tcW w:w="500" w:type="dxa"/>
            <w:tcBorders>
              <w:bottom w:val="single" w:sz="4" w:space="0" w:color="auto"/>
            </w:tcBorders>
            <w:vAlign w:val="center"/>
          </w:tcPr>
          <w:p w:rsidR="003C2668" w:rsidRDefault="003C2668">
            <w:pPr>
              <w:snapToGrid w:val="0"/>
              <w:jc w:val="center"/>
              <w:rPr>
                <w:b/>
              </w:rPr>
            </w:pPr>
          </w:p>
        </w:tc>
        <w:tc>
          <w:tcPr>
            <w:tcW w:w="700" w:type="dxa"/>
            <w:tcBorders>
              <w:bottom w:val="single" w:sz="4" w:space="0" w:color="auto"/>
            </w:tcBorders>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Borders>
              <w:bottom w:val="single" w:sz="4" w:space="0" w:color="auto"/>
            </w:tcBorders>
          </w:tcPr>
          <w:p w:rsidR="003C2668" w:rsidRDefault="003C2668">
            <w:pPr>
              <w:snapToGrid w:val="0"/>
              <w:jc w:val="center"/>
              <w:rPr>
                <w:b/>
              </w:rPr>
            </w:pPr>
          </w:p>
        </w:tc>
        <w:tc>
          <w:tcPr>
            <w:tcW w:w="550" w:type="dxa"/>
            <w:tcBorders>
              <w:bottom w:val="single" w:sz="4" w:space="0" w:color="auto"/>
            </w:tcBorders>
            <w:vAlign w:val="center"/>
          </w:tcPr>
          <w:p w:rsidR="003C2668" w:rsidRDefault="003C2668">
            <w:pPr>
              <w:snapToGrid w:val="0"/>
              <w:jc w:val="center"/>
              <w:rPr>
                <w:b/>
              </w:rPr>
            </w:pPr>
          </w:p>
        </w:tc>
      </w:tr>
      <w:tr w:rsidR="003C2668">
        <w:trPr>
          <w:trHeight w:val="1582"/>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jc w:val="cente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J8.8.0.003</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管道胸腔、</w:t>
            </w:r>
            <w:proofErr w:type="gramStart"/>
            <w:r>
              <w:rPr>
                <w:rFonts w:hint="eastAsia"/>
                <w:spacing w:val="-6"/>
              </w:rPr>
              <w:t>管顶及涵背回填</w:t>
            </w:r>
            <w:proofErr w:type="gramEnd"/>
            <w:r>
              <w:rPr>
                <w:rFonts w:hint="eastAsia"/>
                <w:spacing w:val="-6"/>
              </w:rPr>
              <w:t>不符合设计及规范要求的，每处扣</w:t>
            </w:r>
            <w:r>
              <w:rPr>
                <w:rFonts w:hint="eastAsia"/>
                <w:spacing w:val="-6"/>
              </w:rPr>
              <w:t>1</w:t>
            </w:r>
            <w:r>
              <w:rPr>
                <w:rFonts w:hint="eastAsia"/>
                <w:spacing w:val="-6"/>
              </w:rPr>
              <w:t>分。</w:t>
            </w:r>
          </w:p>
        </w:tc>
        <w:tc>
          <w:tcPr>
            <w:tcW w:w="2003" w:type="dxa"/>
            <w:tcBorders>
              <w:bottom w:val="single" w:sz="4" w:space="0" w:color="auto"/>
            </w:tcBorders>
            <w:vAlign w:val="center"/>
          </w:tcPr>
          <w:p w:rsidR="003C2668" w:rsidRDefault="0023665D">
            <w:pPr>
              <w:snapToGrid w:val="0"/>
              <w:jc w:val="left"/>
              <w:rPr>
                <w:spacing w:val="-6"/>
              </w:rPr>
            </w:pPr>
            <w:r>
              <w:rPr>
                <w:rFonts w:hint="eastAsia"/>
                <w:shd w:val="clear" w:color="auto" w:fill="FFFFFF"/>
              </w:rPr>
              <w:t>查阅设计文件，检查原材料土工试验检测报告、压实度检测报告、混凝土施工记录、强度报告等。</w:t>
            </w:r>
          </w:p>
        </w:tc>
        <w:tc>
          <w:tcPr>
            <w:tcW w:w="5014" w:type="dxa"/>
            <w:tcBorders>
              <w:bottom w:val="single" w:sz="4" w:space="0" w:color="auto"/>
            </w:tcBorders>
            <w:vAlign w:val="center"/>
          </w:tcPr>
          <w:p w:rsidR="003C2668" w:rsidRDefault="0023665D">
            <w:pPr>
              <w:snapToGrid w:val="0"/>
              <w:jc w:val="left"/>
              <w:rPr>
                <w:spacing w:val="-6"/>
              </w:rPr>
            </w:pPr>
            <w:r>
              <w:rPr>
                <w:rFonts w:hint="eastAsia"/>
                <w:spacing w:val="-6"/>
              </w:rPr>
              <w:t>不按设计文件进行回填，或检测不合格加固后仍达不到设计要求。抽查不少于</w:t>
            </w:r>
            <w:r>
              <w:rPr>
                <w:rFonts w:hint="eastAsia"/>
                <w:spacing w:val="-6"/>
              </w:rPr>
              <w:t>2</w:t>
            </w:r>
            <w:r>
              <w:rPr>
                <w:rFonts w:hint="eastAsia"/>
                <w:spacing w:val="-6"/>
              </w:rPr>
              <w:t>处，不足</w:t>
            </w:r>
            <w:r>
              <w:rPr>
                <w:rFonts w:hint="eastAsia"/>
                <w:spacing w:val="-6"/>
              </w:rPr>
              <w:t>2</w:t>
            </w:r>
            <w:r>
              <w:rPr>
                <w:rFonts w:hint="eastAsia"/>
                <w:spacing w:val="-6"/>
              </w:rPr>
              <w:t>处时全部抽查。</w:t>
            </w:r>
          </w:p>
          <w:p w:rsidR="003C2668" w:rsidRDefault="0023665D">
            <w:pPr>
              <w:snapToGrid w:val="0"/>
              <w:jc w:val="left"/>
              <w:rPr>
                <w:spacing w:val="-6"/>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bottom w:val="single" w:sz="4" w:space="0" w:color="auto"/>
              <w:right w:val="single" w:sz="4" w:space="0" w:color="auto"/>
            </w:tcBorders>
            <w:vAlign w:val="center"/>
          </w:tcPr>
          <w:p w:rsidR="003C2668" w:rsidRDefault="0023665D">
            <w:pPr>
              <w:snapToGrid w:val="0"/>
              <w:jc w:val="center"/>
              <w:rPr>
                <w:b/>
              </w:rPr>
            </w:pPr>
            <w:r>
              <w:rPr>
                <w:rFonts w:hint="eastAsia"/>
                <w:b/>
              </w:rPr>
              <w:t>2</w:t>
            </w:r>
          </w:p>
        </w:tc>
        <w:tc>
          <w:tcPr>
            <w:tcW w:w="500" w:type="dxa"/>
            <w:tcBorders>
              <w:bottom w:val="single" w:sz="4" w:space="0" w:color="auto"/>
            </w:tcBorders>
            <w:vAlign w:val="center"/>
          </w:tcPr>
          <w:p w:rsidR="003C2668" w:rsidRDefault="003C2668">
            <w:pPr>
              <w:snapToGrid w:val="0"/>
              <w:jc w:val="center"/>
              <w:rPr>
                <w:b/>
              </w:rPr>
            </w:pPr>
          </w:p>
        </w:tc>
        <w:tc>
          <w:tcPr>
            <w:tcW w:w="700" w:type="dxa"/>
            <w:tcBorders>
              <w:bottom w:val="single" w:sz="4" w:space="0" w:color="auto"/>
            </w:tcBorders>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Borders>
              <w:bottom w:val="single" w:sz="4" w:space="0" w:color="auto"/>
            </w:tcBorders>
          </w:tcPr>
          <w:p w:rsidR="003C2668" w:rsidRDefault="003C2668">
            <w:pPr>
              <w:snapToGrid w:val="0"/>
              <w:jc w:val="center"/>
              <w:rPr>
                <w:b/>
              </w:rPr>
            </w:pPr>
          </w:p>
        </w:tc>
        <w:tc>
          <w:tcPr>
            <w:tcW w:w="550" w:type="dxa"/>
            <w:tcBorders>
              <w:bottom w:val="single" w:sz="4" w:space="0" w:color="auto"/>
            </w:tcBorders>
            <w:vAlign w:val="center"/>
          </w:tcPr>
          <w:p w:rsidR="003C2668" w:rsidRDefault="003C2668">
            <w:pPr>
              <w:snapToGrid w:val="0"/>
              <w:jc w:val="center"/>
              <w:rPr>
                <w:b/>
              </w:rPr>
            </w:pPr>
          </w:p>
        </w:tc>
      </w:tr>
      <w:tr w:rsidR="003C2668">
        <w:trPr>
          <w:trHeight w:val="2851"/>
          <w:jc w:val="center"/>
        </w:trPr>
        <w:tc>
          <w:tcPr>
            <w:tcW w:w="800" w:type="dxa"/>
            <w:vMerge w:val="restart"/>
            <w:tcBorders>
              <w:top w:val="single" w:sz="4" w:space="0" w:color="auto"/>
            </w:tcBorders>
            <w:vAlign w:val="center"/>
          </w:tcPr>
          <w:p w:rsidR="003C2668" w:rsidRDefault="0023665D">
            <w:pPr>
              <w:snapToGrid w:val="0"/>
              <w:jc w:val="center"/>
              <w:rPr>
                <w:b/>
              </w:rPr>
            </w:pPr>
            <w:r>
              <w:rPr>
                <w:rFonts w:hint="eastAsia"/>
                <w:b/>
              </w:rPr>
              <w:t>9</w:t>
            </w:r>
          </w:p>
        </w:tc>
        <w:tc>
          <w:tcPr>
            <w:tcW w:w="1016" w:type="dxa"/>
            <w:vMerge w:val="restart"/>
            <w:tcBorders>
              <w:top w:val="single" w:sz="4" w:space="0" w:color="auto"/>
              <w:right w:val="single" w:sz="4" w:space="0" w:color="auto"/>
            </w:tcBorders>
            <w:vAlign w:val="center"/>
          </w:tcPr>
          <w:p w:rsidR="003C2668" w:rsidRDefault="0023665D">
            <w:pPr>
              <w:jc w:val="center"/>
              <w:rPr>
                <w:szCs w:val="21"/>
              </w:rPr>
            </w:pPr>
            <w:r>
              <w:rPr>
                <w:rFonts w:hint="eastAsia"/>
                <w:szCs w:val="21"/>
              </w:rPr>
              <w:t>城镇道路工程</w:t>
            </w: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J8.9.0.002</w:t>
            </w:r>
          </w:p>
        </w:tc>
        <w:tc>
          <w:tcPr>
            <w:tcW w:w="2709" w:type="dxa"/>
            <w:tcBorders>
              <w:top w:val="single" w:sz="4" w:space="0" w:color="auto"/>
              <w:bottom w:val="single" w:sz="4" w:space="0" w:color="auto"/>
            </w:tcBorders>
            <w:vAlign w:val="center"/>
          </w:tcPr>
          <w:p w:rsidR="003C2668" w:rsidRDefault="0023665D">
            <w:pPr>
              <w:snapToGrid w:val="0"/>
              <w:rPr>
                <w:spacing w:val="-6"/>
              </w:rPr>
            </w:pPr>
            <w:proofErr w:type="gramStart"/>
            <w:r>
              <w:rPr>
                <w:rFonts w:hint="eastAsia"/>
                <w:spacing w:val="-6"/>
              </w:rPr>
              <w:t>水稳层</w:t>
            </w:r>
            <w:proofErr w:type="gramEnd"/>
            <w:r>
              <w:rPr>
                <w:rFonts w:hint="eastAsia"/>
                <w:spacing w:val="-6"/>
              </w:rPr>
              <w:t>不符合设计及规范要求的，每处扣</w:t>
            </w:r>
            <w:r>
              <w:rPr>
                <w:rFonts w:hint="eastAsia"/>
                <w:spacing w:val="-6"/>
              </w:rPr>
              <w:t>2</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检查资料及现场工程实体。</w:t>
            </w:r>
          </w:p>
        </w:tc>
        <w:tc>
          <w:tcPr>
            <w:tcW w:w="5014" w:type="dxa"/>
            <w:vAlign w:val="center"/>
          </w:tcPr>
          <w:p w:rsidR="003C2668" w:rsidRDefault="0023665D">
            <w:pPr>
              <w:snapToGrid w:val="0"/>
              <w:rPr>
                <w:spacing w:val="-6"/>
              </w:rPr>
            </w:pPr>
            <w:r>
              <w:rPr>
                <w:rFonts w:hint="eastAsia"/>
                <w:szCs w:val="21"/>
              </w:rPr>
              <w:t>有下列情形之一的，予以扣分：</w:t>
            </w:r>
            <w:r>
              <w:rPr>
                <w:rFonts w:hint="eastAsia"/>
                <w:szCs w:val="21"/>
              </w:rPr>
              <w:t>(1)</w:t>
            </w:r>
            <w:r>
              <w:rPr>
                <w:rFonts w:hint="eastAsia"/>
                <w:szCs w:val="21"/>
              </w:rPr>
              <w:t>水泥、土、骨料不符合设计要求；</w:t>
            </w:r>
            <w:r>
              <w:rPr>
                <w:rFonts w:hint="eastAsia"/>
                <w:szCs w:val="21"/>
              </w:rPr>
              <w:t>(2)</w:t>
            </w:r>
            <w:r>
              <w:rPr>
                <w:rFonts w:hint="eastAsia"/>
                <w:szCs w:val="21"/>
              </w:rPr>
              <w:t>压实度、无侧限抗压强度不符合设计要求；</w:t>
            </w:r>
            <w:r>
              <w:rPr>
                <w:rFonts w:hint="eastAsia"/>
                <w:szCs w:val="21"/>
              </w:rPr>
              <w:t>(3)</w:t>
            </w:r>
            <w:r>
              <w:rPr>
                <w:rFonts w:hint="eastAsia"/>
                <w:szCs w:val="21"/>
              </w:rPr>
              <w:t>表面不平整、坚实、接缝平顺，有明显粗、细骨料集中现象，有堆移、裂缝、贴皮、松散、浮料；</w:t>
            </w:r>
            <w:r>
              <w:rPr>
                <w:rFonts w:hint="eastAsia"/>
                <w:szCs w:val="21"/>
              </w:rPr>
              <w:t>(4)</w:t>
            </w:r>
            <w:proofErr w:type="gramStart"/>
            <w:r>
              <w:rPr>
                <w:rFonts w:hint="eastAsia"/>
                <w:szCs w:val="21"/>
              </w:rPr>
              <w:t>纵断高程</w:t>
            </w:r>
            <w:proofErr w:type="gramEnd"/>
            <w:r>
              <w:rPr>
                <w:rFonts w:hint="eastAsia"/>
                <w:szCs w:val="21"/>
              </w:rPr>
              <w:t>、中线偏位、平整度、宽度、横坡、厚度超出规范允许范围内。抽查不少于</w:t>
            </w:r>
            <w:r>
              <w:rPr>
                <w:rFonts w:hint="eastAsia"/>
                <w:szCs w:val="21"/>
              </w:rPr>
              <w:t>3</w:t>
            </w:r>
            <w:r>
              <w:rPr>
                <w:rFonts w:hint="eastAsia"/>
                <w:szCs w:val="21"/>
              </w:rPr>
              <w:t>处，不足</w:t>
            </w:r>
            <w:r>
              <w:rPr>
                <w:rFonts w:hint="eastAsia"/>
                <w:szCs w:val="21"/>
              </w:rPr>
              <w:t>3</w:t>
            </w:r>
            <w:r>
              <w:rPr>
                <w:rFonts w:hint="eastAsia"/>
                <w:szCs w:val="21"/>
              </w:rPr>
              <w:t>处时全部抽查。</w:t>
            </w:r>
          </w:p>
        </w:tc>
        <w:tc>
          <w:tcPr>
            <w:tcW w:w="486" w:type="dxa"/>
            <w:tcBorders>
              <w:right w:val="single" w:sz="4" w:space="0" w:color="auto"/>
            </w:tcBorders>
            <w:vAlign w:val="center"/>
          </w:tcPr>
          <w:p w:rsidR="003C2668" w:rsidRDefault="0023665D">
            <w:pPr>
              <w:snapToGrid w:val="0"/>
              <w:jc w:val="center"/>
              <w:rPr>
                <w:b/>
              </w:rPr>
            </w:pPr>
            <w:r>
              <w:rPr>
                <w:rFonts w:hint="eastAsia"/>
                <w:b/>
              </w:rPr>
              <w:t>6</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4449"/>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jc w:val="cente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J8.9.0.003</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沥青混合料面层不符合设计及规范要求的，每处扣</w:t>
            </w:r>
            <w:r>
              <w:rPr>
                <w:rFonts w:hint="eastAsia"/>
                <w:spacing w:val="-6"/>
              </w:rPr>
              <w:t>2</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检查资料及现场工程实体。</w:t>
            </w:r>
          </w:p>
        </w:tc>
        <w:tc>
          <w:tcPr>
            <w:tcW w:w="5014" w:type="dxa"/>
            <w:vAlign w:val="center"/>
          </w:tcPr>
          <w:p w:rsidR="003C2668" w:rsidRDefault="0023665D">
            <w:pPr>
              <w:snapToGrid w:val="0"/>
              <w:rPr>
                <w:szCs w:val="21"/>
              </w:rPr>
            </w:pPr>
            <w:r>
              <w:rPr>
                <w:rFonts w:hint="eastAsia"/>
                <w:szCs w:val="21"/>
              </w:rPr>
              <w:t>有下列情形之一的，予以扣分：（</w:t>
            </w:r>
            <w:r>
              <w:rPr>
                <w:rFonts w:hint="eastAsia"/>
                <w:szCs w:val="21"/>
              </w:rPr>
              <w:t>1</w:t>
            </w:r>
            <w:r>
              <w:rPr>
                <w:rFonts w:hint="eastAsia"/>
                <w:szCs w:val="21"/>
              </w:rPr>
              <w:t>）沥青品种、标号不符合设计规范要求，粗集料、细集料、矿粉、纤维稳定剂等不符合设计规范要求，沥青混合料品质不符合马歇尔试验配合比技术要求；（</w:t>
            </w:r>
            <w:r>
              <w:rPr>
                <w:rFonts w:hint="eastAsia"/>
                <w:szCs w:val="21"/>
              </w:rPr>
              <w:t>2</w:t>
            </w:r>
            <w:r>
              <w:rPr>
                <w:rFonts w:hint="eastAsia"/>
                <w:szCs w:val="21"/>
              </w:rPr>
              <w:t>）热拌沥青混合料拌合温度、出厂温度、摊铺温度不符合规范要求；（</w:t>
            </w:r>
            <w:r>
              <w:rPr>
                <w:rFonts w:hint="eastAsia"/>
                <w:szCs w:val="21"/>
              </w:rPr>
              <w:t>3</w:t>
            </w:r>
            <w:r>
              <w:rPr>
                <w:rFonts w:hint="eastAsia"/>
                <w:szCs w:val="21"/>
              </w:rPr>
              <w:t>）面层压实度、厚度不符合设计要求；（</w:t>
            </w:r>
            <w:r>
              <w:rPr>
                <w:rFonts w:hint="eastAsia"/>
                <w:szCs w:val="21"/>
              </w:rPr>
              <w:t>4</w:t>
            </w:r>
            <w:r>
              <w:rPr>
                <w:rFonts w:hint="eastAsia"/>
                <w:szCs w:val="21"/>
              </w:rPr>
              <w:t>）沥青混合料面层不得在雨、雪天气及环境最高温度低于</w:t>
            </w:r>
            <w:r>
              <w:rPr>
                <w:rFonts w:hint="eastAsia"/>
                <w:szCs w:val="21"/>
              </w:rPr>
              <w:t>5</w:t>
            </w:r>
            <w:r>
              <w:rPr>
                <w:rFonts w:hint="eastAsia"/>
                <w:szCs w:val="21"/>
              </w:rPr>
              <w:t>℃时施工；（</w:t>
            </w:r>
            <w:r>
              <w:rPr>
                <w:rFonts w:hint="eastAsia"/>
                <w:szCs w:val="21"/>
              </w:rPr>
              <w:t>5</w:t>
            </w:r>
            <w:r>
              <w:rPr>
                <w:rFonts w:hint="eastAsia"/>
                <w:szCs w:val="21"/>
              </w:rPr>
              <w:t>）表面不平整、坚实、接缝不坚实，有枯焦，有明显轮迹、推挤裂缝、脱落、烂边、油斑、掉渣等现象，污染其它构筑物；面层与路缘石、平石及其他构筑物未接顺，有积水现象；（</w:t>
            </w:r>
            <w:r>
              <w:rPr>
                <w:rFonts w:hint="eastAsia"/>
                <w:szCs w:val="21"/>
              </w:rPr>
              <w:t>6</w:t>
            </w:r>
            <w:r>
              <w:rPr>
                <w:rFonts w:hint="eastAsia"/>
                <w:szCs w:val="21"/>
              </w:rPr>
              <w:t>）</w:t>
            </w:r>
            <w:proofErr w:type="gramStart"/>
            <w:r>
              <w:rPr>
                <w:rFonts w:hint="eastAsia"/>
                <w:szCs w:val="21"/>
              </w:rPr>
              <w:t>纵断高程</w:t>
            </w:r>
            <w:proofErr w:type="gramEnd"/>
            <w:r>
              <w:rPr>
                <w:rFonts w:hint="eastAsia"/>
                <w:szCs w:val="21"/>
              </w:rPr>
              <w:t>、中线偏位、平整度、宽度、横坡、井框与路面高差、摩擦系数、构造深度超出规范允许范围内。抽查不少于</w:t>
            </w:r>
            <w:r>
              <w:rPr>
                <w:rFonts w:hint="eastAsia"/>
                <w:szCs w:val="21"/>
              </w:rPr>
              <w:t>3</w:t>
            </w:r>
            <w:r>
              <w:rPr>
                <w:rFonts w:hint="eastAsia"/>
                <w:szCs w:val="21"/>
              </w:rPr>
              <w:t>处，不足</w:t>
            </w:r>
            <w:r>
              <w:rPr>
                <w:rFonts w:hint="eastAsia"/>
                <w:szCs w:val="21"/>
              </w:rPr>
              <w:t>3</w:t>
            </w:r>
            <w:r>
              <w:rPr>
                <w:rFonts w:hint="eastAsia"/>
                <w:szCs w:val="21"/>
              </w:rPr>
              <w:t>处时全部抽查。</w:t>
            </w:r>
          </w:p>
        </w:tc>
        <w:tc>
          <w:tcPr>
            <w:tcW w:w="486" w:type="dxa"/>
            <w:tcBorders>
              <w:right w:val="single" w:sz="4" w:space="0" w:color="auto"/>
            </w:tcBorders>
            <w:vAlign w:val="center"/>
          </w:tcPr>
          <w:p w:rsidR="003C2668" w:rsidRDefault="0023665D">
            <w:pPr>
              <w:snapToGrid w:val="0"/>
              <w:jc w:val="center"/>
              <w:rPr>
                <w:b/>
              </w:rPr>
            </w:pPr>
            <w:r>
              <w:rPr>
                <w:rFonts w:hint="eastAsia"/>
                <w:b/>
              </w:rPr>
              <w:t>6</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4932"/>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jc w:val="cente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J8.9.0.004</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水泥混凝土面层不符合设计及规范要求的，每处扣</w:t>
            </w:r>
            <w:r>
              <w:rPr>
                <w:rFonts w:hint="eastAsia"/>
                <w:spacing w:val="-6"/>
              </w:rPr>
              <w:t>2</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检查资料及现场工程实体。</w:t>
            </w:r>
          </w:p>
        </w:tc>
        <w:tc>
          <w:tcPr>
            <w:tcW w:w="5014" w:type="dxa"/>
            <w:vAlign w:val="center"/>
          </w:tcPr>
          <w:p w:rsidR="003C2668" w:rsidRDefault="0023665D">
            <w:pPr>
              <w:snapToGrid w:val="0"/>
              <w:rPr>
                <w:szCs w:val="21"/>
              </w:rPr>
            </w:pPr>
            <w:r>
              <w:rPr>
                <w:rFonts w:hint="eastAsia"/>
                <w:szCs w:val="21"/>
              </w:rPr>
              <w:t>有下列情形之一的，予以扣分：（</w:t>
            </w:r>
            <w:r>
              <w:rPr>
                <w:rFonts w:hint="eastAsia"/>
                <w:szCs w:val="21"/>
              </w:rPr>
              <w:t>1</w:t>
            </w:r>
            <w:r>
              <w:rPr>
                <w:rFonts w:hint="eastAsia"/>
                <w:szCs w:val="21"/>
              </w:rPr>
              <w:t>）在面层混凝土弯拉强度达到设计强度，且填缝完成前，开放交通；</w:t>
            </w:r>
          </w:p>
          <w:p w:rsidR="003C2668" w:rsidRDefault="0023665D">
            <w:pPr>
              <w:snapToGrid w:val="0"/>
              <w:rPr>
                <w:szCs w:val="21"/>
              </w:rPr>
            </w:pPr>
            <w:r>
              <w:rPr>
                <w:rFonts w:hint="eastAsia"/>
                <w:szCs w:val="21"/>
              </w:rPr>
              <w:t>（</w:t>
            </w:r>
            <w:r>
              <w:rPr>
                <w:rFonts w:hint="eastAsia"/>
                <w:szCs w:val="21"/>
              </w:rPr>
              <w:t>2</w:t>
            </w:r>
            <w:r>
              <w:rPr>
                <w:rFonts w:hint="eastAsia"/>
                <w:szCs w:val="21"/>
              </w:rPr>
              <w:t>）水泥品种、级别、质量、包装、贮存，混凝土中掺加处加剂的质量，钢筋品种、规格、数量、下料尺寸及质量不符合国家标准；（</w:t>
            </w:r>
            <w:r>
              <w:rPr>
                <w:rFonts w:hint="eastAsia"/>
                <w:szCs w:val="21"/>
              </w:rPr>
              <w:t>3</w:t>
            </w:r>
            <w:r>
              <w:rPr>
                <w:rFonts w:hint="eastAsia"/>
                <w:szCs w:val="21"/>
              </w:rPr>
              <w:t>）钢纤维、粗集料、细集料、水不符合规范要求；（</w:t>
            </w:r>
            <w:r>
              <w:rPr>
                <w:rFonts w:hint="eastAsia"/>
                <w:szCs w:val="21"/>
              </w:rPr>
              <w:t>4</w:t>
            </w:r>
            <w:r>
              <w:rPr>
                <w:rFonts w:hint="eastAsia"/>
                <w:szCs w:val="21"/>
              </w:rPr>
              <w:t>）混凝土弯拉强度、混凝土面层厚度、抗滑构造深度不符合设计规定；（</w:t>
            </w:r>
            <w:r>
              <w:rPr>
                <w:rFonts w:hint="eastAsia"/>
                <w:szCs w:val="21"/>
              </w:rPr>
              <w:t>5</w:t>
            </w:r>
            <w:r>
              <w:rPr>
                <w:rFonts w:hint="eastAsia"/>
                <w:szCs w:val="21"/>
              </w:rPr>
              <w:t>）水泥混凝土面层板面不平整、密实，边角不整齐、有裂缝，有石子外露和浮浆、脱皮、踏痕、积水等现象，蜂窝麻面面积大于总面积的</w:t>
            </w:r>
            <w:r>
              <w:rPr>
                <w:rFonts w:hint="eastAsia"/>
                <w:szCs w:val="21"/>
              </w:rPr>
              <w:t>0.5%</w:t>
            </w:r>
            <w:r>
              <w:rPr>
                <w:rFonts w:hint="eastAsia"/>
                <w:szCs w:val="21"/>
              </w:rPr>
              <w:t>；（</w:t>
            </w:r>
            <w:r>
              <w:rPr>
                <w:rFonts w:hint="eastAsia"/>
                <w:szCs w:val="21"/>
              </w:rPr>
              <w:t>6</w:t>
            </w:r>
            <w:r>
              <w:rPr>
                <w:rFonts w:hint="eastAsia"/>
                <w:szCs w:val="21"/>
              </w:rPr>
              <w:t>）伸缩缝不垂直、直顺，缝内有杂物。伸缩缝在规定的深度和宽度范围内不全部贯通，传力杆不</w:t>
            </w:r>
            <w:proofErr w:type="gramStart"/>
            <w:r>
              <w:rPr>
                <w:rFonts w:hint="eastAsia"/>
                <w:szCs w:val="21"/>
              </w:rPr>
              <w:t>与缝面</w:t>
            </w:r>
            <w:proofErr w:type="gramEnd"/>
            <w:r>
              <w:rPr>
                <w:rFonts w:hint="eastAsia"/>
                <w:szCs w:val="21"/>
              </w:rPr>
              <w:t>垂直；（</w:t>
            </w:r>
            <w:r>
              <w:rPr>
                <w:rFonts w:hint="eastAsia"/>
                <w:szCs w:val="21"/>
              </w:rPr>
              <w:t>7</w:t>
            </w:r>
            <w:r>
              <w:rPr>
                <w:rFonts w:hint="eastAsia"/>
                <w:szCs w:val="21"/>
              </w:rPr>
              <w:t>）</w:t>
            </w:r>
            <w:proofErr w:type="gramStart"/>
            <w:r>
              <w:rPr>
                <w:rFonts w:hint="eastAsia"/>
                <w:szCs w:val="21"/>
              </w:rPr>
              <w:t>纵断高程</w:t>
            </w:r>
            <w:proofErr w:type="gramEnd"/>
            <w:r>
              <w:rPr>
                <w:rFonts w:hint="eastAsia"/>
                <w:szCs w:val="21"/>
              </w:rPr>
              <w:t>、中线偏位、平整度、宽度、横坡、井框与路面高差、相邻板高差、纵缝直顺度、横缝直顺度、蜂窝麻面面积超出规范允许范围内。抽查不少于</w:t>
            </w:r>
            <w:r>
              <w:rPr>
                <w:rFonts w:hint="eastAsia"/>
                <w:szCs w:val="21"/>
              </w:rPr>
              <w:t>3</w:t>
            </w:r>
            <w:r>
              <w:rPr>
                <w:rFonts w:hint="eastAsia"/>
                <w:szCs w:val="21"/>
              </w:rPr>
              <w:t>处，不足</w:t>
            </w:r>
            <w:r>
              <w:rPr>
                <w:rFonts w:hint="eastAsia"/>
                <w:szCs w:val="21"/>
              </w:rPr>
              <w:t>3</w:t>
            </w:r>
            <w:r>
              <w:rPr>
                <w:rFonts w:hint="eastAsia"/>
                <w:szCs w:val="21"/>
              </w:rPr>
              <w:t>处时全部抽查。</w:t>
            </w:r>
          </w:p>
        </w:tc>
        <w:tc>
          <w:tcPr>
            <w:tcW w:w="486" w:type="dxa"/>
            <w:tcBorders>
              <w:right w:val="single" w:sz="4" w:space="0" w:color="auto"/>
            </w:tcBorders>
            <w:vAlign w:val="center"/>
          </w:tcPr>
          <w:p w:rsidR="003C2668" w:rsidRDefault="0023665D">
            <w:pPr>
              <w:snapToGrid w:val="0"/>
              <w:jc w:val="center"/>
              <w:rPr>
                <w:b/>
              </w:rPr>
            </w:pPr>
            <w:r>
              <w:rPr>
                <w:rFonts w:hint="eastAsia"/>
                <w:b/>
              </w:rPr>
              <w:t>6</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582"/>
          <w:jc w:val="center"/>
        </w:trPr>
        <w:tc>
          <w:tcPr>
            <w:tcW w:w="800" w:type="dxa"/>
            <w:vMerge w:val="restart"/>
            <w:tcBorders>
              <w:top w:val="single" w:sz="4" w:space="0" w:color="auto"/>
            </w:tcBorders>
            <w:vAlign w:val="center"/>
          </w:tcPr>
          <w:p w:rsidR="003C2668" w:rsidRDefault="0023665D">
            <w:pPr>
              <w:snapToGrid w:val="0"/>
              <w:jc w:val="center"/>
              <w:rPr>
                <w:b/>
              </w:rPr>
            </w:pPr>
            <w:r>
              <w:rPr>
                <w:rFonts w:hint="eastAsia"/>
                <w:b/>
              </w:rPr>
              <w:lastRenderedPageBreak/>
              <w:t>10</w:t>
            </w:r>
          </w:p>
        </w:tc>
        <w:tc>
          <w:tcPr>
            <w:tcW w:w="1016" w:type="dxa"/>
            <w:vMerge w:val="restart"/>
            <w:tcBorders>
              <w:top w:val="single" w:sz="4" w:space="0" w:color="auto"/>
              <w:right w:val="single" w:sz="4" w:space="0" w:color="auto"/>
            </w:tcBorders>
            <w:vAlign w:val="center"/>
          </w:tcPr>
          <w:p w:rsidR="003C2668" w:rsidRDefault="0023665D">
            <w:pPr>
              <w:jc w:val="center"/>
              <w:rPr>
                <w:szCs w:val="21"/>
              </w:rPr>
            </w:pPr>
            <w:r>
              <w:rPr>
                <w:rFonts w:hint="eastAsia"/>
                <w:szCs w:val="21"/>
              </w:rPr>
              <w:t>砌体工程</w:t>
            </w: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J8.10.0.001</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砌</w:t>
            </w:r>
            <w:proofErr w:type="gramStart"/>
            <w:r>
              <w:rPr>
                <w:rFonts w:hint="eastAsia"/>
                <w:spacing w:val="-6"/>
              </w:rPr>
              <w:t>体材</w:t>
            </w:r>
            <w:proofErr w:type="gramEnd"/>
            <w:r>
              <w:rPr>
                <w:rFonts w:hint="eastAsia"/>
                <w:spacing w:val="-6"/>
              </w:rPr>
              <w:t>料品种、强度等级和规格不符合设计要求的，每批次扣</w:t>
            </w:r>
            <w:r>
              <w:rPr>
                <w:rFonts w:hint="eastAsia"/>
                <w:spacing w:val="-6"/>
              </w:rPr>
              <w:t>2</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检查设计文件、工程实体质量。</w:t>
            </w:r>
          </w:p>
        </w:tc>
        <w:tc>
          <w:tcPr>
            <w:tcW w:w="5014" w:type="dxa"/>
            <w:vAlign w:val="center"/>
          </w:tcPr>
          <w:p w:rsidR="003C2668" w:rsidRDefault="0023665D">
            <w:pPr>
              <w:snapToGrid w:val="0"/>
              <w:jc w:val="left"/>
              <w:rPr>
                <w:spacing w:val="-6"/>
              </w:rPr>
            </w:pPr>
            <w:r>
              <w:rPr>
                <w:rFonts w:hint="eastAsia"/>
                <w:spacing w:val="-6"/>
              </w:rPr>
              <w:t>砌</w:t>
            </w:r>
            <w:proofErr w:type="gramStart"/>
            <w:r>
              <w:rPr>
                <w:rFonts w:hint="eastAsia"/>
                <w:spacing w:val="-6"/>
              </w:rPr>
              <w:t>体材</w:t>
            </w:r>
            <w:proofErr w:type="gramEnd"/>
            <w:r>
              <w:rPr>
                <w:rFonts w:hint="eastAsia"/>
                <w:spacing w:val="-6"/>
              </w:rPr>
              <w:t>料品种、强度等级和规格不符合设计要求的，每批次扣</w:t>
            </w:r>
            <w:r>
              <w:rPr>
                <w:rFonts w:hint="eastAsia"/>
                <w:spacing w:val="-6"/>
              </w:rPr>
              <w:t>2</w:t>
            </w:r>
            <w:r>
              <w:rPr>
                <w:rFonts w:hint="eastAsia"/>
                <w:spacing w:val="-6"/>
              </w:rPr>
              <w:t>分。抽查不少于</w:t>
            </w:r>
            <w:r>
              <w:rPr>
                <w:rFonts w:hint="eastAsia"/>
                <w:spacing w:val="-6"/>
              </w:rPr>
              <w:t>2</w:t>
            </w:r>
            <w:r>
              <w:rPr>
                <w:rFonts w:hint="eastAsia"/>
                <w:spacing w:val="-6"/>
              </w:rPr>
              <w:t>处，不足</w:t>
            </w:r>
            <w:r>
              <w:rPr>
                <w:rFonts w:hint="eastAsia"/>
                <w:spacing w:val="-6"/>
              </w:rPr>
              <w:t>2</w:t>
            </w:r>
            <w:r>
              <w:rPr>
                <w:rFonts w:hint="eastAsia"/>
                <w:spacing w:val="-6"/>
              </w:rPr>
              <w:t>处时全部抽查。</w:t>
            </w:r>
          </w:p>
          <w:p w:rsidR="003C2668" w:rsidRDefault="0023665D">
            <w:pPr>
              <w:snapToGrid w:val="0"/>
              <w:jc w:val="left"/>
              <w:rPr>
                <w:spacing w:val="-6"/>
              </w:rPr>
            </w:pPr>
            <w:r>
              <w:rPr>
                <w:rFonts w:hint="eastAsia"/>
                <w:spacing w:val="-6"/>
                <w:szCs w:val="21"/>
                <w:highlight w:val="yellow"/>
              </w:rPr>
              <w:t>监理已下发相应部位工程暂停令，通知施工单位将相关材料限期撤出施工现场，并报告建设单位的，扣分率为</w:t>
            </w:r>
            <w:r>
              <w:rPr>
                <w:rFonts w:hint="eastAsia"/>
                <w:spacing w:val="-6"/>
                <w:szCs w:val="21"/>
                <w:highlight w:val="yellow"/>
              </w:rPr>
              <w:t>0</w:t>
            </w:r>
            <w:r>
              <w:rPr>
                <w:rFonts w:hint="eastAsia"/>
                <w:spacing w:val="-6"/>
                <w:szCs w:val="21"/>
                <w:highlight w:val="yellow"/>
              </w:rPr>
              <w:t>，否则为</w:t>
            </w:r>
            <w:r>
              <w:rPr>
                <w:rFonts w:hint="eastAsia"/>
                <w:spacing w:val="-6"/>
                <w:szCs w:val="21"/>
                <w:highlight w:val="yellow"/>
              </w:rPr>
              <w:t>1</w:t>
            </w:r>
            <w:r>
              <w:rPr>
                <w:rFonts w:hint="eastAsia"/>
                <w:spacing w:val="-6"/>
                <w:szCs w:val="21"/>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571"/>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jc w:val="cente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J8.10.0.002</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砌筑砂浆的种类、强度等不符合设计要求的，每种扣</w:t>
            </w:r>
            <w:r>
              <w:rPr>
                <w:rFonts w:hint="eastAsia"/>
                <w:spacing w:val="-6"/>
              </w:rPr>
              <w:t>2</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检查设计文件、工程实体质量。</w:t>
            </w:r>
          </w:p>
        </w:tc>
        <w:tc>
          <w:tcPr>
            <w:tcW w:w="5014" w:type="dxa"/>
            <w:vAlign w:val="center"/>
          </w:tcPr>
          <w:p w:rsidR="003C2668" w:rsidRDefault="0023665D">
            <w:pPr>
              <w:snapToGrid w:val="0"/>
              <w:jc w:val="left"/>
              <w:rPr>
                <w:spacing w:val="-6"/>
              </w:rPr>
            </w:pPr>
            <w:r>
              <w:rPr>
                <w:rFonts w:hint="eastAsia"/>
                <w:spacing w:val="-6"/>
              </w:rPr>
              <w:t>砌筑砂浆的种类、强度等不符合设计要求的，每种扣</w:t>
            </w:r>
            <w:r>
              <w:rPr>
                <w:rFonts w:hint="eastAsia"/>
                <w:spacing w:val="-6"/>
              </w:rPr>
              <w:t>2</w:t>
            </w:r>
            <w:r>
              <w:rPr>
                <w:rFonts w:hint="eastAsia"/>
                <w:spacing w:val="-6"/>
              </w:rPr>
              <w:t>分。抽查不少于</w:t>
            </w:r>
            <w:r>
              <w:rPr>
                <w:rFonts w:hint="eastAsia"/>
                <w:spacing w:val="-6"/>
              </w:rPr>
              <w:t>2</w:t>
            </w:r>
            <w:r>
              <w:rPr>
                <w:rFonts w:hint="eastAsia"/>
                <w:spacing w:val="-6"/>
              </w:rPr>
              <w:t>种，不足</w:t>
            </w:r>
            <w:r>
              <w:rPr>
                <w:rFonts w:hint="eastAsia"/>
                <w:spacing w:val="-6"/>
              </w:rPr>
              <w:t>2</w:t>
            </w:r>
            <w:r>
              <w:rPr>
                <w:rFonts w:hint="eastAsia"/>
                <w:spacing w:val="-6"/>
              </w:rPr>
              <w:t>种时全部抽查。</w:t>
            </w:r>
          </w:p>
          <w:p w:rsidR="003C2668" w:rsidRDefault="0023665D">
            <w:pPr>
              <w:snapToGrid w:val="0"/>
              <w:jc w:val="left"/>
              <w:rPr>
                <w:spacing w:val="-6"/>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582"/>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jc w:val="cente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J8.10.0.005</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砌筑砂浆未</w:t>
            </w:r>
            <w:proofErr w:type="gramStart"/>
            <w:r>
              <w:rPr>
                <w:rFonts w:hint="eastAsia"/>
                <w:spacing w:val="-6"/>
              </w:rPr>
              <w:t>按配合</w:t>
            </w:r>
            <w:proofErr w:type="gramEnd"/>
            <w:r>
              <w:rPr>
                <w:rFonts w:hint="eastAsia"/>
                <w:spacing w:val="-6"/>
              </w:rPr>
              <w:t>比计量下料，或未采用机械搅拌，或</w:t>
            </w:r>
            <w:proofErr w:type="gramStart"/>
            <w:r>
              <w:rPr>
                <w:rFonts w:hint="eastAsia"/>
                <w:spacing w:val="-6"/>
              </w:rPr>
              <w:t>配合比牌标识</w:t>
            </w:r>
            <w:proofErr w:type="gramEnd"/>
            <w:r>
              <w:rPr>
                <w:rFonts w:hint="eastAsia"/>
                <w:spacing w:val="-6"/>
              </w:rPr>
              <w:t>不全的，每处扣</w:t>
            </w:r>
            <w:r>
              <w:rPr>
                <w:rFonts w:hint="eastAsia"/>
                <w:spacing w:val="-6"/>
              </w:rPr>
              <w:t>2</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检查工程实体质量。</w:t>
            </w:r>
          </w:p>
        </w:tc>
        <w:tc>
          <w:tcPr>
            <w:tcW w:w="5014" w:type="dxa"/>
            <w:vAlign w:val="center"/>
          </w:tcPr>
          <w:p w:rsidR="003C2668" w:rsidRDefault="0023665D">
            <w:pPr>
              <w:snapToGrid w:val="0"/>
              <w:jc w:val="left"/>
              <w:rPr>
                <w:spacing w:val="-6"/>
              </w:rPr>
            </w:pPr>
            <w:r>
              <w:rPr>
                <w:rFonts w:hint="eastAsia"/>
                <w:spacing w:val="-6"/>
              </w:rPr>
              <w:t>砌筑砂浆未</w:t>
            </w:r>
            <w:proofErr w:type="gramStart"/>
            <w:r>
              <w:rPr>
                <w:rFonts w:hint="eastAsia"/>
                <w:spacing w:val="-6"/>
              </w:rPr>
              <w:t>按配合</w:t>
            </w:r>
            <w:proofErr w:type="gramEnd"/>
            <w:r>
              <w:rPr>
                <w:rFonts w:hint="eastAsia"/>
                <w:spacing w:val="-6"/>
              </w:rPr>
              <w:t>比计量下料，或未采用机械搅拌，或</w:t>
            </w:r>
            <w:proofErr w:type="gramStart"/>
            <w:r>
              <w:rPr>
                <w:rFonts w:hint="eastAsia"/>
                <w:spacing w:val="-6"/>
              </w:rPr>
              <w:t>配合比牌标识</w:t>
            </w:r>
            <w:proofErr w:type="gramEnd"/>
            <w:r>
              <w:rPr>
                <w:rFonts w:hint="eastAsia"/>
                <w:spacing w:val="-6"/>
              </w:rPr>
              <w:t>不全的，予以扣分。抽查不少于</w:t>
            </w:r>
            <w:r>
              <w:rPr>
                <w:rFonts w:hint="eastAsia"/>
                <w:spacing w:val="-6"/>
              </w:rPr>
              <w:t>2</w:t>
            </w:r>
            <w:r>
              <w:rPr>
                <w:rFonts w:hint="eastAsia"/>
                <w:spacing w:val="-6"/>
              </w:rPr>
              <w:t>处，不足</w:t>
            </w:r>
            <w:r>
              <w:rPr>
                <w:rFonts w:hint="eastAsia"/>
                <w:spacing w:val="-6"/>
              </w:rPr>
              <w:t>2</w:t>
            </w:r>
            <w:r>
              <w:rPr>
                <w:rFonts w:hint="eastAsia"/>
                <w:spacing w:val="-6"/>
              </w:rPr>
              <w:t>处时全部抽查。</w:t>
            </w:r>
          </w:p>
          <w:p w:rsidR="003C2668" w:rsidRDefault="0023665D">
            <w:pPr>
              <w:snapToGrid w:val="0"/>
              <w:jc w:val="left"/>
              <w:rPr>
                <w:spacing w:val="-6"/>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341"/>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jc w:val="cente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J8.10.0.007</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未按设计和标准要求设置现浇钢筋混凝土构造柱、圈梁、</w:t>
            </w:r>
            <w:proofErr w:type="gramStart"/>
            <w:r>
              <w:rPr>
                <w:rFonts w:hint="eastAsia"/>
                <w:spacing w:val="-6"/>
              </w:rPr>
              <w:t>水平系梁的</w:t>
            </w:r>
            <w:proofErr w:type="gramEnd"/>
            <w:r>
              <w:rPr>
                <w:rFonts w:hint="eastAsia"/>
                <w:spacing w:val="-6"/>
              </w:rPr>
              <w:t>，扣</w:t>
            </w:r>
            <w:r>
              <w:rPr>
                <w:rFonts w:hint="eastAsia"/>
                <w:spacing w:val="-6"/>
              </w:rPr>
              <w:t>3</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检查设计文件、检查工程实体质量。</w:t>
            </w:r>
          </w:p>
        </w:tc>
        <w:tc>
          <w:tcPr>
            <w:tcW w:w="5014" w:type="dxa"/>
            <w:vAlign w:val="center"/>
          </w:tcPr>
          <w:p w:rsidR="003C2668" w:rsidRDefault="0023665D">
            <w:pPr>
              <w:snapToGrid w:val="0"/>
              <w:jc w:val="left"/>
              <w:rPr>
                <w:spacing w:val="-6"/>
              </w:rPr>
            </w:pPr>
            <w:r>
              <w:rPr>
                <w:rFonts w:hint="eastAsia"/>
                <w:spacing w:val="-6"/>
              </w:rPr>
              <w:t>未按设计和标准要求设置现浇钢筋混凝土构造柱、圈梁、</w:t>
            </w:r>
            <w:proofErr w:type="gramStart"/>
            <w:r>
              <w:rPr>
                <w:rFonts w:hint="eastAsia"/>
                <w:spacing w:val="-6"/>
              </w:rPr>
              <w:t>水平系梁的</w:t>
            </w:r>
            <w:proofErr w:type="gramEnd"/>
            <w:r>
              <w:rPr>
                <w:rFonts w:hint="eastAsia"/>
                <w:spacing w:val="-6"/>
              </w:rPr>
              <w:t>，予以扣分。</w:t>
            </w:r>
          </w:p>
          <w:p w:rsidR="003C2668" w:rsidRDefault="0023665D">
            <w:pPr>
              <w:snapToGrid w:val="0"/>
              <w:jc w:val="left"/>
              <w:rPr>
                <w:spacing w:val="-6"/>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6</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2106"/>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jc w:val="cente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J8.10.0.008</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未按设计和标准要求的留置方式、留置构造设置墙柱拉结钢筋（或钢筋网片），或墙柱拉结钢筋（或钢筋网片）的数量、长度和间距不满足设计和标准要求的，每处扣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检查工程实体质量。</w:t>
            </w:r>
          </w:p>
        </w:tc>
        <w:tc>
          <w:tcPr>
            <w:tcW w:w="5014" w:type="dxa"/>
            <w:vAlign w:val="center"/>
          </w:tcPr>
          <w:p w:rsidR="003C2668" w:rsidRDefault="0023665D">
            <w:pPr>
              <w:snapToGrid w:val="0"/>
              <w:jc w:val="left"/>
              <w:rPr>
                <w:spacing w:val="-6"/>
              </w:rPr>
            </w:pPr>
            <w:r>
              <w:rPr>
                <w:rFonts w:hint="eastAsia"/>
                <w:spacing w:val="-6"/>
              </w:rPr>
              <w:t>未按设计和标准要求的留置方式、留置构造设置墙柱拉结钢筋（或钢筋网片），或墙柱拉结钢筋（或钢筋网片）的数量、长度和间距不满足设计和标准要求的，予以扣分。抽查不少于</w:t>
            </w:r>
            <w:r>
              <w:rPr>
                <w:rFonts w:hint="eastAsia"/>
                <w:spacing w:val="-6"/>
              </w:rPr>
              <w:t>2</w:t>
            </w:r>
            <w:r>
              <w:rPr>
                <w:rFonts w:hint="eastAsia"/>
                <w:spacing w:val="-6"/>
              </w:rPr>
              <w:t>处，不足</w:t>
            </w:r>
            <w:r>
              <w:rPr>
                <w:rFonts w:hint="eastAsia"/>
                <w:spacing w:val="-6"/>
              </w:rPr>
              <w:t>2</w:t>
            </w:r>
            <w:r>
              <w:rPr>
                <w:rFonts w:hint="eastAsia"/>
                <w:spacing w:val="-6"/>
              </w:rPr>
              <w:t>处时全部抽查。</w:t>
            </w:r>
          </w:p>
          <w:p w:rsidR="003C2668" w:rsidRDefault="0023665D">
            <w:pPr>
              <w:snapToGrid w:val="0"/>
              <w:jc w:val="left"/>
              <w:rPr>
                <w:spacing w:val="-6"/>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2</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582"/>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jc w:val="cente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J8.10.0.009</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砌体砌筑临时间断处未按标准规定的留置位置、留置方式和构造要求</w:t>
            </w:r>
            <w:proofErr w:type="gramStart"/>
            <w:r>
              <w:rPr>
                <w:rFonts w:hint="eastAsia"/>
                <w:spacing w:val="-6"/>
              </w:rPr>
              <w:t>留设接槎</w:t>
            </w:r>
            <w:proofErr w:type="gramEnd"/>
            <w:r>
              <w:rPr>
                <w:rFonts w:hint="eastAsia"/>
                <w:spacing w:val="-6"/>
              </w:rPr>
              <w:t>的，每处扣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检查工程实体质量。</w:t>
            </w:r>
          </w:p>
        </w:tc>
        <w:tc>
          <w:tcPr>
            <w:tcW w:w="5014" w:type="dxa"/>
            <w:vAlign w:val="center"/>
          </w:tcPr>
          <w:p w:rsidR="003C2668" w:rsidRDefault="0023665D">
            <w:pPr>
              <w:snapToGrid w:val="0"/>
              <w:jc w:val="left"/>
              <w:rPr>
                <w:spacing w:val="-6"/>
              </w:rPr>
            </w:pPr>
            <w:r>
              <w:rPr>
                <w:rFonts w:hint="eastAsia"/>
                <w:spacing w:val="-6"/>
              </w:rPr>
              <w:t>砌体砌筑临时间断处未按标准规定的留置位置、留置方式和构造要求</w:t>
            </w:r>
            <w:proofErr w:type="gramStart"/>
            <w:r>
              <w:rPr>
                <w:rFonts w:hint="eastAsia"/>
                <w:spacing w:val="-6"/>
              </w:rPr>
              <w:t>留设接槎</w:t>
            </w:r>
            <w:proofErr w:type="gramEnd"/>
            <w:r>
              <w:rPr>
                <w:rFonts w:hint="eastAsia"/>
                <w:spacing w:val="-6"/>
              </w:rPr>
              <w:t>的，予以扣分。抽查不少于</w:t>
            </w:r>
            <w:r>
              <w:rPr>
                <w:rFonts w:hint="eastAsia"/>
                <w:spacing w:val="-6"/>
              </w:rPr>
              <w:t>4</w:t>
            </w:r>
            <w:r>
              <w:rPr>
                <w:rFonts w:hint="eastAsia"/>
                <w:spacing w:val="-6"/>
              </w:rPr>
              <w:t>处，不足</w:t>
            </w:r>
            <w:r>
              <w:rPr>
                <w:rFonts w:hint="eastAsia"/>
                <w:spacing w:val="-6"/>
              </w:rPr>
              <w:t>4</w:t>
            </w:r>
            <w:r>
              <w:rPr>
                <w:rFonts w:hint="eastAsia"/>
                <w:spacing w:val="-6"/>
              </w:rPr>
              <w:t>处时全部抽查。</w:t>
            </w:r>
          </w:p>
          <w:p w:rsidR="003C2668" w:rsidRDefault="0023665D">
            <w:pPr>
              <w:snapToGrid w:val="0"/>
              <w:jc w:val="left"/>
              <w:rPr>
                <w:spacing w:val="-6"/>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320"/>
          <w:jc w:val="center"/>
        </w:trPr>
        <w:tc>
          <w:tcPr>
            <w:tcW w:w="800" w:type="dxa"/>
            <w:vMerge w:val="restart"/>
            <w:tcBorders>
              <w:top w:val="single" w:sz="4" w:space="0" w:color="auto"/>
            </w:tcBorders>
            <w:vAlign w:val="center"/>
          </w:tcPr>
          <w:p w:rsidR="003C2668" w:rsidRDefault="0023665D">
            <w:pPr>
              <w:snapToGrid w:val="0"/>
              <w:jc w:val="center"/>
              <w:rPr>
                <w:b/>
              </w:rPr>
            </w:pPr>
            <w:r>
              <w:rPr>
                <w:b/>
              </w:rPr>
              <w:lastRenderedPageBreak/>
              <w:t>1</w:t>
            </w:r>
            <w:r>
              <w:rPr>
                <w:rFonts w:hint="eastAsia"/>
                <w:b/>
              </w:rPr>
              <w:t>1</w:t>
            </w:r>
          </w:p>
        </w:tc>
        <w:tc>
          <w:tcPr>
            <w:tcW w:w="1016" w:type="dxa"/>
            <w:vMerge w:val="restart"/>
            <w:tcBorders>
              <w:top w:val="single" w:sz="4" w:space="0" w:color="auto"/>
              <w:right w:val="single" w:sz="4" w:space="0" w:color="auto"/>
            </w:tcBorders>
            <w:vAlign w:val="center"/>
          </w:tcPr>
          <w:p w:rsidR="003C2668" w:rsidRDefault="0023665D">
            <w:pPr>
              <w:jc w:val="center"/>
              <w:rPr>
                <w:szCs w:val="21"/>
              </w:rPr>
            </w:pPr>
            <w:r>
              <w:rPr>
                <w:rFonts w:hint="eastAsia"/>
                <w:szCs w:val="21"/>
              </w:rPr>
              <w:t>涂饰工程</w:t>
            </w: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J8.11.0.001</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涂料品种、型号和性能不符合设计要求，扣</w:t>
            </w:r>
            <w:r>
              <w:rPr>
                <w:rFonts w:hint="eastAsia"/>
                <w:spacing w:val="-6"/>
              </w:rPr>
              <w:t>2</w:t>
            </w:r>
            <w:r>
              <w:rPr>
                <w:rFonts w:hint="eastAsia"/>
                <w:spacing w:val="-6"/>
              </w:rPr>
              <w:t>分。</w:t>
            </w:r>
          </w:p>
        </w:tc>
        <w:tc>
          <w:tcPr>
            <w:tcW w:w="2003" w:type="dxa"/>
            <w:vAlign w:val="center"/>
          </w:tcPr>
          <w:p w:rsidR="003C2668" w:rsidRDefault="0023665D">
            <w:pPr>
              <w:snapToGrid w:val="0"/>
              <w:jc w:val="left"/>
              <w:rPr>
                <w:spacing w:val="-6"/>
              </w:rPr>
            </w:pPr>
            <w:r>
              <w:rPr>
                <w:rFonts w:hint="eastAsia"/>
                <w:szCs w:val="21"/>
              </w:rPr>
              <w:t>查阅设计文件，检查工程实体质量。</w:t>
            </w:r>
          </w:p>
        </w:tc>
        <w:tc>
          <w:tcPr>
            <w:tcW w:w="5014" w:type="dxa"/>
            <w:vAlign w:val="center"/>
          </w:tcPr>
          <w:p w:rsidR="003C2668" w:rsidRDefault="0023665D">
            <w:pPr>
              <w:snapToGrid w:val="0"/>
              <w:jc w:val="left"/>
              <w:rPr>
                <w:spacing w:val="-6"/>
              </w:rPr>
            </w:pPr>
            <w:r>
              <w:rPr>
                <w:rFonts w:hint="eastAsia"/>
                <w:spacing w:val="-6"/>
              </w:rPr>
              <w:t>涂料品种、型号和性能不符合设计要求的，予以扣分。</w:t>
            </w:r>
          </w:p>
          <w:p w:rsidR="003C2668" w:rsidRDefault="0023665D">
            <w:pPr>
              <w:snapToGrid w:val="0"/>
              <w:jc w:val="left"/>
              <w:rPr>
                <w:spacing w:val="-6"/>
              </w:rPr>
            </w:pPr>
            <w:r>
              <w:rPr>
                <w:rFonts w:hint="eastAsia"/>
                <w:spacing w:val="-6"/>
                <w:szCs w:val="21"/>
                <w:highlight w:val="yellow"/>
              </w:rPr>
              <w:t>监理已下发相应部位工程暂停令，通知施工单位将相关材料限期撤出施工现场，并报告建设单位的，扣分率为</w:t>
            </w:r>
            <w:r>
              <w:rPr>
                <w:rFonts w:hint="eastAsia"/>
                <w:spacing w:val="-6"/>
                <w:szCs w:val="21"/>
                <w:highlight w:val="yellow"/>
              </w:rPr>
              <w:t>0</w:t>
            </w:r>
            <w:r>
              <w:rPr>
                <w:rFonts w:hint="eastAsia"/>
                <w:spacing w:val="-6"/>
                <w:szCs w:val="21"/>
                <w:highlight w:val="yellow"/>
              </w:rPr>
              <w:t>，否则为</w:t>
            </w:r>
            <w:r>
              <w:rPr>
                <w:rFonts w:hint="eastAsia"/>
                <w:spacing w:val="-6"/>
                <w:szCs w:val="21"/>
                <w:highlight w:val="yellow"/>
              </w:rPr>
              <w:t>1</w:t>
            </w:r>
            <w:r>
              <w:rPr>
                <w:rFonts w:hint="eastAsia"/>
                <w:spacing w:val="-6"/>
                <w:szCs w:val="21"/>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2</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256"/>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jc w:val="cente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J8.11.0.002</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涂刷不均匀、粘结不牢固、漏刷、透底、起皮</w:t>
            </w:r>
            <w:proofErr w:type="gramStart"/>
            <w:r>
              <w:rPr>
                <w:rFonts w:hint="eastAsia"/>
                <w:spacing w:val="-6"/>
              </w:rPr>
              <w:t>和掉粉的</w:t>
            </w:r>
            <w:proofErr w:type="gramEnd"/>
            <w:r>
              <w:rPr>
                <w:rFonts w:hint="eastAsia"/>
                <w:spacing w:val="-6"/>
              </w:rPr>
              <w:t>，每处扣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zCs w:val="21"/>
              </w:rPr>
            </w:pPr>
            <w:r>
              <w:rPr>
                <w:rFonts w:hint="eastAsia"/>
                <w:szCs w:val="21"/>
              </w:rPr>
              <w:t>查阅设计文件，检查工程实体质量。</w:t>
            </w:r>
          </w:p>
        </w:tc>
        <w:tc>
          <w:tcPr>
            <w:tcW w:w="5014" w:type="dxa"/>
            <w:vAlign w:val="center"/>
          </w:tcPr>
          <w:p w:rsidR="003C2668" w:rsidRDefault="0023665D">
            <w:pPr>
              <w:snapToGrid w:val="0"/>
              <w:jc w:val="left"/>
              <w:rPr>
                <w:spacing w:val="-6"/>
              </w:rPr>
            </w:pPr>
            <w:r>
              <w:rPr>
                <w:rFonts w:hint="eastAsia"/>
                <w:spacing w:val="-6"/>
              </w:rPr>
              <w:t>抽查不少于</w:t>
            </w:r>
            <w:r>
              <w:rPr>
                <w:rFonts w:hint="eastAsia"/>
                <w:spacing w:val="-6"/>
              </w:rPr>
              <w:t>3</w:t>
            </w:r>
            <w:r>
              <w:rPr>
                <w:rFonts w:hint="eastAsia"/>
                <w:spacing w:val="-6"/>
              </w:rPr>
              <w:t>处，不足</w:t>
            </w:r>
            <w:r>
              <w:rPr>
                <w:rFonts w:hint="eastAsia"/>
                <w:spacing w:val="-6"/>
              </w:rPr>
              <w:t>3</w:t>
            </w:r>
            <w:r>
              <w:rPr>
                <w:rFonts w:hint="eastAsia"/>
                <w:spacing w:val="-6"/>
              </w:rPr>
              <w:t>处时全部抽查。</w:t>
            </w:r>
          </w:p>
          <w:p w:rsidR="003C2668" w:rsidRDefault="0023665D">
            <w:pPr>
              <w:snapToGrid w:val="0"/>
              <w:jc w:val="left"/>
              <w:rPr>
                <w:spacing w:val="-6"/>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3</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2240"/>
          <w:jc w:val="center"/>
        </w:trPr>
        <w:tc>
          <w:tcPr>
            <w:tcW w:w="800" w:type="dxa"/>
            <w:vMerge w:val="restart"/>
            <w:tcBorders>
              <w:top w:val="single" w:sz="4" w:space="0" w:color="auto"/>
            </w:tcBorders>
            <w:vAlign w:val="center"/>
          </w:tcPr>
          <w:p w:rsidR="003C2668" w:rsidRDefault="0023665D">
            <w:pPr>
              <w:snapToGrid w:val="0"/>
              <w:jc w:val="center"/>
              <w:rPr>
                <w:b/>
              </w:rPr>
            </w:pPr>
            <w:r>
              <w:rPr>
                <w:b/>
              </w:rPr>
              <w:t>1</w:t>
            </w:r>
            <w:r>
              <w:rPr>
                <w:rFonts w:hint="eastAsia"/>
                <w:b/>
              </w:rPr>
              <w:t>2</w:t>
            </w:r>
          </w:p>
        </w:tc>
        <w:tc>
          <w:tcPr>
            <w:tcW w:w="1016" w:type="dxa"/>
            <w:vMerge w:val="restart"/>
            <w:tcBorders>
              <w:top w:val="single" w:sz="4" w:space="0" w:color="auto"/>
              <w:right w:val="single" w:sz="4" w:space="0" w:color="auto"/>
            </w:tcBorders>
            <w:vAlign w:val="center"/>
          </w:tcPr>
          <w:p w:rsidR="003C2668" w:rsidRDefault="0023665D">
            <w:pPr>
              <w:jc w:val="center"/>
              <w:rPr>
                <w:szCs w:val="21"/>
              </w:rPr>
            </w:pPr>
            <w:r>
              <w:rPr>
                <w:rFonts w:hint="eastAsia"/>
                <w:szCs w:val="21"/>
              </w:rPr>
              <w:t>天花吊顶、饰面板装饰工程</w:t>
            </w: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J8.12.0.001</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龙骨、吊杆、钢杆件无防腐、防锈处理的，每处扣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pacing w:val="-6"/>
              </w:rPr>
            </w:pPr>
            <w:r>
              <w:rPr>
                <w:rFonts w:hint="eastAsia"/>
                <w:spacing w:val="-6"/>
              </w:rPr>
              <w:t>抽查不少于</w:t>
            </w:r>
            <w:r>
              <w:rPr>
                <w:rFonts w:hint="eastAsia"/>
                <w:spacing w:val="-6"/>
              </w:rPr>
              <w:t>3</w:t>
            </w:r>
            <w:r>
              <w:rPr>
                <w:rFonts w:hint="eastAsia"/>
                <w:spacing w:val="-6"/>
              </w:rPr>
              <w:t>处，不足</w:t>
            </w:r>
            <w:r>
              <w:rPr>
                <w:rFonts w:hint="eastAsia"/>
                <w:spacing w:val="-6"/>
              </w:rPr>
              <w:t>3</w:t>
            </w:r>
            <w:r>
              <w:rPr>
                <w:rFonts w:hint="eastAsia"/>
                <w:spacing w:val="-6"/>
              </w:rPr>
              <w:t>处时全部抽查。</w:t>
            </w:r>
          </w:p>
          <w:p w:rsidR="003C2668" w:rsidRDefault="0023665D">
            <w:pPr>
              <w:snapToGrid w:val="0"/>
              <w:rPr>
                <w:spacing w:val="-6"/>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b/>
              </w:rPr>
              <w:t>3</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2294"/>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J8.12.0.002</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预埋件、吊杆与结构连接不符合要求的，每处扣</w:t>
            </w:r>
            <w:r>
              <w:rPr>
                <w:rFonts w:hint="eastAsia"/>
                <w:spacing w:val="-6"/>
              </w:rPr>
              <w:t>2</w:t>
            </w:r>
            <w:r>
              <w:rPr>
                <w:rFonts w:hint="eastAsia"/>
                <w:spacing w:val="-6"/>
              </w:rPr>
              <w:t>分。</w:t>
            </w:r>
          </w:p>
        </w:tc>
        <w:tc>
          <w:tcPr>
            <w:tcW w:w="2003" w:type="dxa"/>
            <w:vAlign w:val="center"/>
          </w:tcPr>
          <w:p w:rsidR="003C2668" w:rsidRDefault="0023665D">
            <w:pPr>
              <w:snapToGrid w:val="0"/>
              <w:jc w:val="left"/>
              <w:rPr>
                <w:b/>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3</w:t>
            </w:r>
            <w:r>
              <w:rPr>
                <w:rFonts w:hint="eastAsia"/>
                <w:shd w:val="clear" w:color="auto" w:fill="FFFFFF"/>
              </w:rPr>
              <w:t>处，不足</w:t>
            </w:r>
            <w:r>
              <w:rPr>
                <w:rFonts w:hint="eastAsia"/>
                <w:shd w:val="clear" w:color="auto" w:fill="FFFFFF"/>
              </w:rPr>
              <w:t>3</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6</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639"/>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J8.12.0.005</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吊顶标高、尺寸、起拱和造型不符合设计和规范要求的，每处扣</w:t>
            </w:r>
            <w:r>
              <w:rPr>
                <w:rFonts w:hint="eastAsia"/>
                <w:spacing w:val="-6"/>
              </w:rPr>
              <w:t>2</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3</w:t>
            </w:r>
            <w:r>
              <w:rPr>
                <w:rFonts w:hint="eastAsia"/>
                <w:shd w:val="clear" w:color="auto" w:fill="FFFFFF"/>
              </w:rPr>
              <w:t>处，不足</w:t>
            </w:r>
            <w:r>
              <w:rPr>
                <w:rFonts w:hint="eastAsia"/>
                <w:shd w:val="clear" w:color="auto" w:fill="FFFFFF"/>
              </w:rPr>
              <w:t>3</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6</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910"/>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J8.12.0.006</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饰面材料的材质、品种、规格、图案和颜色不符合要求的，每处扣</w:t>
            </w:r>
            <w:r>
              <w:rPr>
                <w:rFonts w:hint="eastAsia"/>
                <w:spacing w:val="-6"/>
              </w:rPr>
              <w:t>2</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3</w:t>
            </w:r>
            <w:r>
              <w:rPr>
                <w:rFonts w:hint="eastAsia"/>
                <w:shd w:val="clear" w:color="auto" w:fill="FFFFFF"/>
              </w:rPr>
              <w:t>处，不足</w:t>
            </w:r>
            <w:r>
              <w:rPr>
                <w:rFonts w:hint="eastAsia"/>
                <w:shd w:val="clear" w:color="auto" w:fill="FFFFFF"/>
              </w:rPr>
              <w:t>3</w:t>
            </w:r>
            <w:r>
              <w:rPr>
                <w:rFonts w:hint="eastAsia"/>
                <w:shd w:val="clear" w:color="auto" w:fill="FFFFFF"/>
              </w:rPr>
              <w:t>处时全部抽查。</w:t>
            </w:r>
          </w:p>
          <w:p w:rsidR="003C2668" w:rsidRDefault="0023665D">
            <w:pPr>
              <w:snapToGrid w:val="0"/>
              <w:rPr>
                <w:shd w:val="clear" w:color="auto" w:fill="FFFFFF"/>
              </w:rPr>
            </w:pPr>
            <w:r>
              <w:rPr>
                <w:rFonts w:hint="eastAsia"/>
                <w:spacing w:val="-6"/>
                <w:szCs w:val="21"/>
                <w:highlight w:val="yellow"/>
              </w:rPr>
              <w:t>监理已下发相应部位工程暂停令，通知施工单位将相关材料限期撤出施工现场，并报告建设单位的，扣分率为</w:t>
            </w:r>
            <w:r>
              <w:rPr>
                <w:rFonts w:hint="eastAsia"/>
                <w:spacing w:val="-6"/>
                <w:szCs w:val="21"/>
                <w:highlight w:val="yellow"/>
              </w:rPr>
              <w:t>0</w:t>
            </w:r>
            <w:r>
              <w:rPr>
                <w:rFonts w:hint="eastAsia"/>
                <w:spacing w:val="-6"/>
                <w:szCs w:val="21"/>
                <w:highlight w:val="yellow"/>
              </w:rPr>
              <w:t>，否则为</w:t>
            </w:r>
            <w:r>
              <w:rPr>
                <w:rFonts w:hint="eastAsia"/>
                <w:spacing w:val="-6"/>
                <w:szCs w:val="21"/>
                <w:highlight w:val="yellow"/>
              </w:rPr>
              <w:t>1</w:t>
            </w:r>
            <w:r>
              <w:rPr>
                <w:rFonts w:hint="eastAsia"/>
                <w:spacing w:val="-6"/>
                <w:szCs w:val="21"/>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6</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288"/>
          <w:jc w:val="center"/>
        </w:trPr>
        <w:tc>
          <w:tcPr>
            <w:tcW w:w="800" w:type="dxa"/>
            <w:vMerge w:val="restart"/>
            <w:vAlign w:val="center"/>
          </w:tcPr>
          <w:p w:rsidR="003C2668" w:rsidRDefault="0023665D">
            <w:pPr>
              <w:snapToGrid w:val="0"/>
              <w:jc w:val="center"/>
              <w:rPr>
                <w:b/>
              </w:rPr>
            </w:pPr>
            <w:r>
              <w:rPr>
                <w:rFonts w:hint="eastAsia"/>
                <w:b/>
              </w:rPr>
              <w:t>13</w:t>
            </w:r>
          </w:p>
        </w:tc>
        <w:tc>
          <w:tcPr>
            <w:tcW w:w="1016" w:type="dxa"/>
            <w:vMerge w:val="restart"/>
            <w:tcBorders>
              <w:right w:val="single" w:sz="4" w:space="0" w:color="auto"/>
            </w:tcBorders>
            <w:vAlign w:val="center"/>
          </w:tcPr>
          <w:p w:rsidR="003C2668" w:rsidRDefault="0023665D">
            <w:pPr>
              <w:rPr>
                <w:szCs w:val="21"/>
              </w:rPr>
            </w:pPr>
            <w:r>
              <w:rPr>
                <w:rFonts w:hint="eastAsia"/>
                <w:szCs w:val="21"/>
              </w:rPr>
              <w:t>门窗、栏杆工程</w:t>
            </w: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J8.13.0.001</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金属门、</w:t>
            </w:r>
            <w:proofErr w:type="gramStart"/>
            <w:r>
              <w:rPr>
                <w:rFonts w:hint="eastAsia"/>
                <w:spacing w:val="-6"/>
              </w:rPr>
              <w:t>窗主要</w:t>
            </w:r>
            <w:proofErr w:type="gramEnd"/>
            <w:r>
              <w:rPr>
                <w:rFonts w:hint="eastAsia"/>
                <w:spacing w:val="-6"/>
              </w:rPr>
              <w:t>受力部位型材厚度不符合设计和标准规定的，每</w:t>
            </w:r>
            <w:proofErr w:type="gramStart"/>
            <w:r>
              <w:rPr>
                <w:rFonts w:hint="eastAsia"/>
                <w:spacing w:val="-6"/>
              </w:rPr>
              <w:t>樘</w:t>
            </w:r>
            <w:proofErr w:type="gramEnd"/>
            <w:r>
              <w:rPr>
                <w:rFonts w:hint="eastAsia"/>
                <w:spacing w:val="-6"/>
              </w:rPr>
              <w:t>扣</w:t>
            </w:r>
            <w:r>
              <w:rPr>
                <w:rFonts w:hint="eastAsia"/>
                <w:spacing w:val="-6"/>
              </w:rPr>
              <w:t>3</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查阅设计文件、检查门窗主型材的质量证明文件、合格证；实测门窗主型材壁厚。</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3</w:t>
            </w:r>
            <w:proofErr w:type="gramStart"/>
            <w:r>
              <w:rPr>
                <w:rFonts w:hint="eastAsia"/>
                <w:shd w:val="clear" w:color="auto" w:fill="FFFFFF"/>
              </w:rPr>
              <w:t>樘</w:t>
            </w:r>
            <w:proofErr w:type="gramEnd"/>
            <w:r>
              <w:rPr>
                <w:rFonts w:hint="eastAsia"/>
                <w:shd w:val="clear" w:color="auto" w:fill="FFFFFF"/>
              </w:rPr>
              <w:t>，抽查样品必须包括门和</w:t>
            </w:r>
            <w:proofErr w:type="gramStart"/>
            <w:r>
              <w:rPr>
                <w:rFonts w:hint="eastAsia"/>
                <w:shd w:val="clear" w:color="auto" w:fill="FFFFFF"/>
              </w:rPr>
              <w:t>窗。</w:t>
            </w:r>
            <w:proofErr w:type="gramEnd"/>
            <w:r>
              <w:rPr>
                <w:rFonts w:hint="eastAsia"/>
                <w:spacing w:val="-6"/>
                <w:szCs w:val="21"/>
                <w:highlight w:val="yellow"/>
              </w:rPr>
              <w:t>监理已下发相应部位工程暂停令，通知施工单位将相关材料限期撤出施工现场，并报告建设单位的，扣分率为</w:t>
            </w:r>
            <w:r>
              <w:rPr>
                <w:rFonts w:hint="eastAsia"/>
                <w:spacing w:val="-6"/>
                <w:szCs w:val="21"/>
                <w:highlight w:val="yellow"/>
              </w:rPr>
              <w:t>0</w:t>
            </w:r>
            <w:r>
              <w:rPr>
                <w:rFonts w:hint="eastAsia"/>
                <w:spacing w:val="-6"/>
                <w:szCs w:val="21"/>
                <w:highlight w:val="yellow"/>
              </w:rPr>
              <w:t>，否则为</w:t>
            </w:r>
            <w:r>
              <w:rPr>
                <w:rFonts w:hint="eastAsia"/>
                <w:spacing w:val="-6"/>
                <w:szCs w:val="21"/>
                <w:highlight w:val="yellow"/>
              </w:rPr>
              <w:t>1</w:t>
            </w:r>
            <w:r>
              <w:rPr>
                <w:rFonts w:hint="eastAsia"/>
                <w:spacing w:val="-6"/>
                <w:szCs w:val="21"/>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9</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28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J8.13.0.002</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门窗的安装固定方式或固定构造不符合设计和标准要求的，每</w:t>
            </w:r>
            <w:proofErr w:type="gramStart"/>
            <w:r>
              <w:rPr>
                <w:rFonts w:hint="eastAsia"/>
                <w:spacing w:val="-6"/>
              </w:rPr>
              <w:t>樘</w:t>
            </w:r>
            <w:proofErr w:type="gramEnd"/>
            <w:r>
              <w:rPr>
                <w:rFonts w:hint="eastAsia"/>
                <w:spacing w:val="-6"/>
              </w:rPr>
              <w:t>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根据设计图纸要求或标准规定，检查建筑外门窗的安装固定方式或固定构造。</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3</w:t>
            </w:r>
            <w:proofErr w:type="gramStart"/>
            <w:r>
              <w:rPr>
                <w:rFonts w:hint="eastAsia"/>
                <w:shd w:val="clear" w:color="auto" w:fill="FFFFFF"/>
              </w:rPr>
              <w:t>樘</w:t>
            </w:r>
            <w:proofErr w:type="gramEnd"/>
            <w:r>
              <w:rPr>
                <w:rFonts w:hint="eastAsia"/>
                <w:shd w:val="clear" w:color="auto" w:fill="FFFFFF"/>
              </w:rPr>
              <w:t>，抽查样品必须包括门和</w:t>
            </w:r>
            <w:proofErr w:type="gramStart"/>
            <w:r>
              <w:rPr>
                <w:rFonts w:hint="eastAsia"/>
                <w:shd w:val="clear" w:color="auto" w:fill="FFFFFF"/>
              </w:rPr>
              <w:t>窗。</w:t>
            </w:r>
            <w:proofErr w:type="gramEnd"/>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3</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28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J8.13.0.003</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护栏高度、栏杆间距和安装位置不符合设计要求的，每个护栏扣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对照设计文件和标准要求，实测护栏高度、栏杆间距和安装位置。</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3</w:t>
            </w:r>
            <w:r>
              <w:rPr>
                <w:rFonts w:hint="eastAsia"/>
                <w:shd w:val="clear" w:color="auto" w:fill="FFFFFF"/>
              </w:rPr>
              <w:t>个护栏，不足</w:t>
            </w:r>
            <w:r>
              <w:rPr>
                <w:rFonts w:hint="eastAsia"/>
                <w:shd w:val="clear" w:color="auto" w:fill="FFFFFF"/>
              </w:rPr>
              <w:t>3</w:t>
            </w:r>
            <w:r>
              <w:rPr>
                <w:rFonts w:hint="eastAsia"/>
                <w:shd w:val="clear" w:color="auto" w:fill="FFFFFF"/>
              </w:rPr>
              <w:t>个时全部抽查。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3</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288"/>
          <w:jc w:val="center"/>
        </w:trPr>
        <w:tc>
          <w:tcPr>
            <w:tcW w:w="800" w:type="dxa"/>
            <w:vMerge w:val="restart"/>
            <w:vAlign w:val="center"/>
          </w:tcPr>
          <w:p w:rsidR="003C2668" w:rsidRDefault="0023665D">
            <w:pPr>
              <w:snapToGrid w:val="0"/>
              <w:jc w:val="center"/>
              <w:rPr>
                <w:b/>
              </w:rPr>
            </w:pPr>
            <w:r>
              <w:rPr>
                <w:rFonts w:hint="eastAsia"/>
                <w:b/>
              </w:rPr>
              <w:t>14</w:t>
            </w:r>
          </w:p>
        </w:tc>
        <w:tc>
          <w:tcPr>
            <w:tcW w:w="1016" w:type="dxa"/>
            <w:vMerge w:val="restart"/>
            <w:tcBorders>
              <w:right w:val="single" w:sz="4" w:space="0" w:color="auto"/>
            </w:tcBorders>
            <w:vAlign w:val="center"/>
          </w:tcPr>
          <w:p w:rsidR="003C2668" w:rsidRDefault="0023665D">
            <w:pPr>
              <w:jc w:val="left"/>
              <w:rPr>
                <w:szCs w:val="21"/>
              </w:rPr>
            </w:pPr>
            <w:r>
              <w:rPr>
                <w:rFonts w:hint="eastAsia"/>
                <w:szCs w:val="21"/>
              </w:rPr>
              <w:t>地面装饰工程</w:t>
            </w: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J8.14.0.002</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基层处理不符合要求，地砖、石材地面铺贴不符合要求，有空鼓、色差、错缝、不平整等缺陷，每处扣</w:t>
            </w:r>
            <w:r>
              <w:rPr>
                <w:rFonts w:hint="eastAsia"/>
                <w:spacing w:val="-6"/>
              </w:rPr>
              <w:t>2</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8</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28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J8.14.0.006</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变形缝设置、安装不符合要求，每处扣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288"/>
          <w:jc w:val="center"/>
        </w:trPr>
        <w:tc>
          <w:tcPr>
            <w:tcW w:w="800" w:type="dxa"/>
            <w:vMerge w:val="restart"/>
            <w:vAlign w:val="center"/>
          </w:tcPr>
          <w:p w:rsidR="003C2668" w:rsidRDefault="0023665D">
            <w:pPr>
              <w:snapToGrid w:val="0"/>
              <w:jc w:val="center"/>
              <w:rPr>
                <w:b/>
              </w:rPr>
            </w:pPr>
            <w:r>
              <w:rPr>
                <w:rFonts w:hint="eastAsia"/>
                <w:b/>
              </w:rPr>
              <w:t>15</w:t>
            </w:r>
          </w:p>
        </w:tc>
        <w:tc>
          <w:tcPr>
            <w:tcW w:w="1016" w:type="dxa"/>
            <w:vMerge w:val="restart"/>
            <w:tcBorders>
              <w:right w:val="single" w:sz="4" w:space="0" w:color="auto"/>
            </w:tcBorders>
            <w:vAlign w:val="center"/>
          </w:tcPr>
          <w:p w:rsidR="003C2668" w:rsidRDefault="0023665D">
            <w:pPr>
              <w:rPr>
                <w:szCs w:val="21"/>
              </w:rPr>
            </w:pPr>
            <w:r>
              <w:rPr>
                <w:rFonts w:hint="eastAsia"/>
                <w:szCs w:val="21"/>
              </w:rPr>
              <w:t>站台地面绝缘层及站台门</w:t>
            </w: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J8.15.0.002</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屏蔽门门槛接缝处高差不符合要求，每处扣</w:t>
            </w:r>
            <w:r>
              <w:rPr>
                <w:rFonts w:hint="eastAsia"/>
                <w:spacing w:val="-6"/>
              </w:rPr>
              <w:t>2</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查阅设计文件，检查工程实体、相关质量证明文件。</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8</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571"/>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J8.15.0.005</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未进行绝缘层绝缘电阻测试，或测试结果不符合设计要求的，每处扣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查阅设计文件，检查工程实体、相关质量证明文件。</w:t>
            </w:r>
          </w:p>
        </w:tc>
        <w:tc>
          <w:tcPr>
            <w:tcW w:w="5014" w:type="dxa"/>
            <w:vAlign w:val="center"/>
          </w:tcPr>
          <w:p w:rsidR="003C2668" w:rsidRDefault="0023665D">
            <w:pPr>
              <w:snapToGrid w:val="0"/>
              <w:rPr>
                <w:shd w:val="clear" w:color="auto" w:fill="FFFFFF"/>
              </w:rPr>
            </w:pPr>
            <w:r>
              <w:rPr>
                <w:rFonts w:hint="eastAsia"/>
                <w:shd w:val="clear" w:color="auto" w:fill="FFFFFF"/>
              </w:rPr>
              <w:t>有下列情形之一，予以扣分：一是未进行绝缘层绝缘电阻测试；二是测试结果不符合设计要求。</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2</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28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J8.15.0.006</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门槛接缝处高差不符合要求，每处扣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查阅设计文件，检查工程实体、相关质量证明文件。</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restart"/>
            <w:vAlign w:val="center"/>
          </w:tcPr>
          <w:p w:rsidR="003C2668" w:rsidRDefault="0023665D">
            <w:pPr>
              <w:snapToGrid w:val="0"/>
              <w:jc w:val="center"/>
              <w:rPr>
                <w:b/>
              </w:rPr>
            </w:pPr>
            <w:r>
              <w:rPr>
                <w:rFonts w:hint="eastAsia"/>
                <w:b/>
              </w:rPr>
              <w:t>16</w:t>
            </w:r>
          </w:p>
        </w:tc>
        <w:tc>
          <w:tcPr>
            <w:tcW w:w="1016" w:type="dxa"/>
            <w:vMerge w:val="restart"/>
            <w:tcBorders>
              <w:right w:val="single" w:sz="4" w:space="0" w:color="auto"/>
            </w:tcBorders>
            <w:vAlign w:val="center"/>
          </w:tcPr>
          <w:p w:rsidR="003C2668" w:rsidRDefault="0023665D">
            <w:pPr>
              <w:rPr>
                <w:szCs w:val="21"/>
              </w:rPr>
            </w:pPr>
            <w:r>
              <w:rPr>
                <w:rFonts w:hint="eastAsia"/>
                <w:szCs w:val="21"/>
              </w:rPr>
              <w:t>通道楼梯（疏散）平台工程</w:t>
            </w: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J8.16.0.001</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通道、楼梯的宽度、高度不符合设计和规范要求，每处扣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查阅设计文件，检查工程实体、相关质量证明文件。</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J8.16.0.003</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楼梯、平台栏杆高度不足，每处扣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查阅设计文件，检查工程实体、相关质量证明文件。</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320"/>
          <w:jc w:val="center"/>
        </w:trPr>
        <w:tc>
          <w:tcPr>
            <w:tcW w:w="800" w:type="dxa"/>
            <w:vMerge w:val="restart"/>
            <w:vAlign w:val="center"/>
          </w:tcPr>
          <w:p w:rsidR="003C2668" w:rsidRDefault="0023665D">
            <w:pPr>
              <w:snapToGrid w:val="0"/>
              <w:jc w:val="center"/>
              <w:rPr>
                <w:b/>
              </w:rPr>
            </w:pPr>
            <w:r>
              <w:rPr>
                <w:rFonts w:hint="eastAsia"/>
                <w:b/>
              </w:rPr>
              <w:t>17</w:t>
            </w:r>
          </w:p>
        </w:tc>
        <w:tc>
          <w:tcPr>
            <w:tcW w:w="1016" w:type="dxa"/>
            <w:vMerge w:val="restart"/>
            <w:tcBorders>
              <w:right w:val="single" w:sz="4" w:space="0" w:color="auto"/>
            </w:tcBorders>
            <w:vAlign w:val="center"/>
          </w:tcPr>
          <w:p w:rsidR="003C2668" w:rsidRDefault="0023665D">
            <w:pPr>
              <w:rPr>
                <w:szCs w:val="21"/>
              </w:rPr>
            </w:pPr>
            <w:r>
              <w:rPr>
                <w:rFonts w:hint="eastAsia"/>
                <w:szCs w:val="21"/>
              </w:rPr>
              <w:t>出入口顶棚工程</w:t>
            </w: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J8.17.0.003</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门窗按设计或标准要求应安装安全玻璃而未使用的，扣</w:t>
            </w:r>
            <w:r>
              <w:rPr>
                <w:rFonts w:hint="eastAsia"/>
                <w:spacing w:val="-6"/>
              </w:rPr>
              <w:t>3</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查阅设计文件，检查工程实体、相关质量证明文件。</w:t>
            </w:r>
          </w:p>
        </w:tc>
        <w:tc>
          <w:tcPr>
            <w:tcW w:w="5014" w:type="dxa"/>
            <w:vAlign w:val="center"/>
          </w:tcPr>
          <w:p w:rsidR="003C2668" w:rsidRDefault="0023665D">
            <w:pPr>
              <w:snapToGrid w:val="0"/>
              <w:rPr>
                <w:shd w:val="clear" w:color="auto" w:fill="FFFFFF"/>
              </w:rPr>
            </w:pPr>
            <w:r>
              <w:rPr>
                <w:rFonts w:hint="eastAsia"/>
                <w:shd w:val="clear" w:color="auto" w:fill="FFFFFF"/>
              </w:rPr>
              <w:t>未按设计或规范要求使用安全玻璃的，予以扣分。</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3</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J8.17.0.008</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高强度螺栓、焊缝、钢结构防火涂料厚度未经检测，或检测不合格，扣</w:t>
            </w:r>
            <w:r>
              <w:rPr>
                <w:rFonts w:hint="eastAsia"/>
                <w:spacing w:val="-6"/>
              </w:rPr>
              <w:t>2</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查阅设计文件，检查工程实体、相关质量证明文件。</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tc>
        <w:tc>
          <w:tcPr>
            <w:tcW w:w="486" w:type="dxa"/>
            <w:tcBorders>
              <w:right w:val="single" w:sz="4" w:space="0" w:color="auto"/>
            </w:tcBorders>
            <w:vAlign w:val="center"/>
          </w:tcPr>
          <w:p w:rsidR="003C2668" w:rsidRDefault="0023665D">
            <w:pPr>
              <w:snapToGrid w:val="0"/>
              <w:jc w:val="center"/>
              <w:rPr>
                <w:b/>
              </w:rPr>
            </w:pPr>
            <w:r>
              <w:rPr>
                <w:rFonts w:hint="eastAsia"/>
                <w:b/>
              </w:rPr>
              <w:t>8</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restart"/>
            <w:vAlign w:val="center"/>
          </w:tcPr>
          <w:p w:rsidR="003C2668" w:rsidRDefault="0023665D">
            <w:pPr>
              <w:snapToGrid w:val="0"/>
              <w:jc w:val="center"/>
              <w:rPr>
                <w:b/>
              </w:rPr>
            </w:pPr>
            <w:r>
              <w:rPr>
                <w:rFonts w:hint="eastAsia"/>
                <w:b/>
              </w:rPr>
              <w:t>18</w:t>
            </w:r>
          </w:p>
        </w:tc>
        <w:tc>
          <w:tcPr>
            <w:tcW w:w="1016" w:type="dxa"/>
            <w:vMerge w:val="restart"/>
            <w:tcBorders>
              <w:right w:val="single" w:sz="4" w:space="0" w:color="auto"/>
            </w:tcBorders>
            <w:vAlign w:val="center"/>
          </w:tcPr>
          <w:p w:rsidR="003C2668" w:rsidRDefault="0023665D">
            <w:pPr>
              <w:rPr>
                <w:szCs w:val="21"/>
              </w:rPr>
            </w:pPr>
            <w:r>
              <w:rPr>
                <w:rFonts w:hint="eastAsia"/>
                <w:szCs w:val="21"/>
              </w:rPr>
              <w:t>管、槽、支架安装工程</w:t>
            </w: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J8.18.0.002</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穿墙、穿楼板套管安装位置、高度、端面、防水处理不符合设计要求，每处扣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J8.18.0.004</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管、线槽的材质规格、预埋位置、尺寸、排列不符合设计要求，每处扣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J8.18.0.007</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支架、吊架安装位置不正确、距离不符合规范及设计要求，每处扣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J8.18.0.008</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线槽、桥架、管道的制作安装位置、分布排列不符合规范及设计要求，每处扣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J8.18.0.011</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穿越防火分区的防火墙、防火隔墙或按设计应有防火隔堵措施的孔洞未封堵、或封堵不密实，每处扣</w:t>
            </w:r>
            <w:r>
              <w:rPr>
                <w:rFonts w:hint="eastAsia"/>
                <w:spacing w:val="-6"/>
              </w:rPr>
              <w:t>2</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3</w:t>
            </w:r>
            <w:r>
              <w:rPr>
                <w:rFonts w:hint="eastAsia"/>
                <w:shd w:val="clear" w:color="auto" w:fill="FFFFFF"/>
              </w:rPr>
              <w:t>处，不足</w:t>
            </w:r>
            <w:r>
              <w:rPr>
                <w:rFonts w:hint="eastAsia"/>
                <w:shd w:val="clear" w:color="auto" w:fill="FFFFFF"/>
              </w:rPr>
              <w:t>3</w:t>
            </w:r>
            <w:r>
              <w:rPr>
                <w:rFonts w:hint="eastAsia"/>
                <w:shd w:val="clear" w:color="auto" w:fill="FFFFFF"/>
              </w:rPr>
              <w:t>处时全部抽查。</w:t>
            </w:r>
          </w:p>
        </w:tc>
        <w:tc>
          <w:tcPr>
            <w:tcW w:w="486" w:type="dxa"/>
            <w:tcBorders>
              <w:right w:val="single" w:sz="4" w:space="0" w:color="auto"/>
            </w:tcBorders>
            <w:vAlign w:val="center"/>
          </w:tcPr>
          <w:p w:rsidR="003C2668" w:rsidRDefault="0023665D">
            <w:pPr>
              <w:snapToGrid w:val="0"/>
              <w:jc w:val="center"/>
              <w:rPr>
                <w:b/>
              </w:rPr>
            </w:pPr>
            <w:r>
              <w:rPr>
                <w:rFonts w:hint="eastAsia"/>
                <w:b/>
              </w:rPr>
              <w:t>6</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restart"/>
            <w:vAlign w:val="center"/>
          </w:tcPr>
          <w:p w:rsidR="003C2668" w:rsidRDefault="0023665D">
            <w:pPr>
              <w:snapToGrid w:val="0"/>
              <w:jc w:val="center"/>
              <w:rPr>
                <w:b/>
              </w:rPr>
            </w:pPr>
            <w:r>
              <w:rPr>
                <w:rFonts w:hint="eastAsia"/>
                <w:b/>
              </w:rPr>
              <w:t>19</w:t>
            </w:r>
          </w:p>
        </w:tc>
        <w:tc>
          <w:tcPr>
            <w:tcW w:w="1016" w:type="dxa"/>
            <w:vMerge w:val="restart"/>
            <w:tcBorders>
              <w:right w:val="single" w:sz="4" w:space="0" w:color="auto"/>
            </w:tcBorders>
            <w:vAlign w:val="center"/>
          </w:tcPr>
          <w:p w:rsidR="003C2668" w:rsidRDefault="0023665D">
            <w:pPr>
              <w:rPr>
                <w:szCs w:val="21"/>
              </w:rPr>
            </w:pPr>
            <w:r>
              <w:rPr>
                <w:rFonts w:hint="eastAsia"/>
                <w:szCs w:val="21"/>
              </w:rPr>
              <w:t>线缆敷设工程</w:t>
            </w: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J8.19.0.002</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沿线槽、桥架、支架敷设的线缆未按电压等级分层、分管、分槽敷设，绑扎固定不符合设计要求，每处扣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J8.19.0.003</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不同回路、不同电压等级的电线穿于同一管内，每处扣</w:t>
            </w:r>
            <w:r>
              <w:rPr>
                <w:rFonts w:hint="eastAsia"/>
                <w:spacing w:val="-6"/>
              </w:rPr>
              <w:t>2</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3</w:t>
            </w:r>
            <w:r>
              <w:rPr>
                <w:rFonts w:hint="eastAsia"/>
                <w:shd w:val="clear" w:color="auto" w:fill="FFFFFF"/>
              </w:rPr>
              <w:t>处，不足</w:t>
            </w:r>
            <w:r>
              <w:rPr>
                <w:rFonts w:hint="eastAsia"/>
                <w:shd w:val="clear" w:color="auto" w:fill="FFFFFF"/>
              </w:rPr>
              <w:t>3</w:t>
            </w:r>
            <w:r>
              <w:rPr>
                <w:rFonts w:hint="eastAsia"/>
                <w:shd w:val="clear" w:color="auto" w:fill="FFFFFF"/>
              </w:rPr>
              <w:t>处时全部抽查。</w:t>
            </w:r>
          </w:p>
        </w:tc>
        <w:tc>
          <w:tcPr>
            <w:tcW w:w="486" w:type="dxa"/>
            <w:tcBorders>
              <w:right w:val="single" w:sz="4" w:space="0" w:color="auto"/>
            </w:tcBorders>
            <w:vAlign w:val="center"/>
          </w:tcPr>
          <w:p w:rsidR="003C2668" w:rsidRDefault="0023665D">
            <w:pPr>
              <w:snapToGrid w:val="0"/>
              <w:jc w:val="center"/>
              <w:rPr>
                <w:b/>
              </w:rPr>
            </w:pPr>
            <w:r>
              <w:rPr>
                <w:rFonts w:hint="eastAsia"/>
                <w:b/>
              </w:rPr>
              <w:t>6</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J8.19.0.008</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电缆引入室内时，其金属护套与相连的室内金属构件间无绝缘，每处扣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J8.19.0.011</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电源线未分色设置、错接、短路，每处扣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J8.19.0.018</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灯具、开关、插座接线不符合规范要求，每处扣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restart"/>
            <w:vAlign w:val="center"/>
          </w:tcPr>
          <w:p w:rsidR="003C2668" w:rsidRDefault="0023665D">
            <w:pPr>
              <w:snapToGrid w:val="0"/>
              <w:jc w:val="center"/>
              <w:rPr>
                <w:b/>
              </w:rPr>
            </w:pPr>
            <w:r>
              <w:rPr>
                <w:rFonts w:hint="eastAsia"/>
                <w:b/>
              </w:rPr>
              <w:t>20</w:t>
            </w:r>
          </w:p>
        </w:tc>
        <w:tc>
          <w:tcPr>
            <w:tcW w:w="1016" w:type="dxa"/>
            <w:vMerge w:val="restart"/>
            <w:tcBorders>
              <w:right w:val="single" w:sz="4" w:space="0" w:color="auto"/>
            </w:tcBorders>
            <w:vAlign w:val="center"/>
          </w:tcPr>
          <w:p w:rsidR="003C2668" w:rsidRDefault="0023665D">
            <w:pPr>
              <w:rPr>
                <w:szCs w:val="21"/>
              </w:rPr>
            </w:pPr>
            <w:r>
              <w:rPr>
                <w:rFonts w:hint="eastAsia"/>
                <w:szCs w:val="21"/>
              </w:rPr>
              <w:t>设备安装工程</w:t>
            </w: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J8.20.0.004</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设备安装位置、尺寸不符合规范或设计要求，每处扣</w:t>
            </w:r>
            <w:r>
              <w:rPr>
                <w:rFonts w:hint="eastAsia"/>
                <w:spacing w:val="-6"/>
              </w:rPr>
              <w:t>2</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查阅设计文件，检查工程实体、相关质量证明文件。</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3</w:t>
            </w:r>
            <w:r>
              <w:rPr>
                <w:rFonts w:hint="eastAsia"/>
                <w:shd w:val="clear" w:color="auto" w:fill="FFFFFF"/>
              </w:rPr>
              <w:t>处，不足</w:t>
            </w:r>
            <w:r>
              <w:rPr>
                <w:rFonts w:hint="eastAsia"/>
                <w:shd w:val="clear" w:color="auto" w:fill="FFFFFF"/>
              </w:rPr>
              <w:t>3</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6</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J8.20.0.008</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通风机传动装置的外露部位以及直通大气的进、出口未安装设防护罩（网）等安全设施的，扣</w:t>
            </w:r>
            <w:r>
              <w:rPr>
                <w:rFonts w:hint="eastAsia"/>
                <w:spacing w:val="-6"/>
              </w:rPr>
              <w:t>3</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3</w:t>
            </w:r>
            <w:r>
              <w:rPr>
                <w:rFonts w:hint="eastAsia"/>
                <w:shd w:val="clear" w:color="auto" w:fill="FFFFFF"/>
              </w:rPr>
              <w:t>处，不足</w:t>
            </w:r>
            <w:r>
              <w:rPr>
                <w:rFonts w:hint="eastAsia"/>
                <w:shd w:val="clear" w:color="auto" w:fill="FFFFFF"/>
              </w:rPr>
              <w:t>3</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9</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05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J8.20.0.009</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防火分区隔墙两侧的防火阀，距墙表面大于</w:t>
            </w:r>
            <w:r>
              <w:rPr>
                <w:rFonts w:hint="eastAsia"/>
                <w:spacing w:val="-6"/>
              </w:rPr>
              <w:t>200mm</w:t>
            </w:r>
            <w:r>
              <w:rPr>
                <w:rFonts w:hint="eastAsia"/>
                <w:spacing w:val="-6"/>
              </w:rPr>
              <w:t>，每处扣</w:t>
            </w:r>
            <w:r>
              <w:rPr>
                <w:rFonts w:hint="eastAsia"/>
                <w:spacing w:val="-6"/>
              </w:rPr>
              <w:t>3</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3</w:t>
            </w:r>
            <w:r>
              <w:rPr>
                <w:rFonts w:hint="eastAsia"/>
                <w:shd w:val="clear" w:color="auto" w:fill="FFFFFF"/>
              </w:rPr>
              <w:t>处，不足</w:t>
            </w:r>
            <w:r>
              <w:rPr>
                <w:rFonts w:hint="eastAsia"/>
                <w:shd w:val="clear" w:color="auto" w:fill="FFFFFF"/>
              </w:rPr>
              <w:t>3</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9</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J8.20.0.011</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消防水泵接合器及室（内）外消火栓</w:t>
            </w:r>
            <w:proofErr w:type="gramStart"/>
            <w:r>
              <w:rPr>
                <w:rFonts w:hint="eastAsia"/>
                <w:spacing w:val="-6"/>
              </w:rPr>
              <w:t>栓</w:t>
            </w:r>
            <w:proofErr w:type="gramEnd"/>
            <w:r>
              <w:rPr>
                <w:rFonts w:hint="eastAsia"/>
                <w:spacing w:val="-6"/>
              </w:rPr>
              <w:t>口、卫生器具及配件、水表的安装位置及高度，不符合要求，每处扣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restart"/>
            <w:vAlign w:val="center"/>
          </w:tcPr>
          <w:p w:rsidR="003C2668" w:rsidRDefault="0023665D">
            <w:pPr>
              <w:snapToGrid w:val="0"/>
              <w:jc w:val="center"/>
              <w:rPr>
                <w:b/>
              </w:rPr>
            </w:pPr>
            <w:r>
              <w:rPr>
                <w:rFonts w:hint="eastAsia"/>
                <w:b/>
              </w:rPr>
              <w:t>21</w:t>
            </w:r>
          </w:p>
        </w:tc>
        <w:tc>
          <w:tcPr>
            <w:tcW w:w="1016" w:type="dxa"/>
            <w:vMerge w:val="restart"/>
            <w:tcBorders>
              <w:right w:val="single" w:sz="4" w:space="0" w:color="auto"/>
            </w:tcBorders>
            <w:vAlign w:val="center"/>
          </w:tcPr>
          <w:p w:rsidR="003C2668" w:rsidRDefault="0023665D">
            <w:pPr>
              <w:rPr>
                <w:szCs w:val="21"/>
              </w:rPr>
            </w:pPr>
            <w:r>
              <w:rPr>
                <w:rFonts w:hint="eastAsia"/>
                <w:szCs w:val="21"/>
              </w:rPr>
              <w:t>接地与防雷工程</w:t>
            </w: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J8.21.0.001</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接地网、接地装置、引入线规格型号、埋设位置、深度、间距、焊接、接地电阻值不符合设计要求，每处扣</w:t>
            </w:r>
            <w:r>
              <w:rPr>
                <w:rFonts w:hint="eastAsia"/>
                <w:spacing w:val="-6"/>
              </w:rPr>
              <w:t>2</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3</w:t>
            </w:r>
            <w:r>
              <w:rPr>
                <w:rFonts w:hint="eastAsia"/>
                <w:shd w:val="clear" w:color="auto" w:fill="FFFFFF"/>
              </w:rPr>
              <w:t>处，不足</w:t>
            </w:r>
            <w:r>
              <w:rPr>
                <w:rFonts w:hint="eastAsia"/>
                <w:shd w:val="clear" w:color="auto" w:fill="FFFFFF"/>
              </w:rPr>
              <w:t>3</w:t>
            </w:r>
            <w:r>
              <w:rPr>
                <w:rFonts w:hint="eastAsia"/>
                <w:shd w:val="clear" w:color="auto" w:fill="FFFFFF"/>
              </w:rPr>
              <w:t>处时全部抽查。</w:t>
            </w:r>
          </w:p>
        </w:tc>
        <w:tc>
          <w:tcPr>
            <w:tcW w:w="486" w:type="dxa"/>
            <w:tcBorders>
              <w:right w:val="single" w:sz="4" w:space="0" w:color="auto"/>
            </w:tcBorders>
            <w:vAlign w:val="center"/>
          </w:tcPr>
          <w:p w:rsidR="003C2668" w:rsidRDefault="0023665D">
            <w:pPr>
              <w:snapToGrid w:val="0"/>
              <w:jc w:val="center"/>
              <w:rPr>
                <w:b/>
              </w:rPr>
            </w:pPr>
            <w:r>
              <w:rPr>
                <w:rFonts w:hint="eastAsia"/>
                <w:b/>
              </w:rPr>
              <w:t>6</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J8.21.0.002</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重复（保护）接地线</w:t>
            </w:r>
            <w:proofErr w:type="gramStart"/>
            <w:r>
              <w:rPr>
                <w:rFonts w:hint="eastAsia"/>
                <w:spacing w:val="-6"/>
              </w:rPr>
              <w:t>缆</w:t>
            </w:r>
            <w:proofErr w:type="gramEnd"/>
            <w:r>
              <w:rPr>
                <w:rFonts w:hint="eastAsia"/>
                <w:spacing w:val="-6"/>
              </w:rPr>
              <w:t>规格型号、接地位置、接地电阻值不符合设计要求，每处扣</w:t>
            </w:r>
            <w:r>
              <w:rPr>
                <w:rFonts w:hint="eastAsia"/>
                <w:spacing w:val="-6"/>
              </w:rPr>
              <w:t>2</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3</w:t>
            </w:r>
            <w:r>
              <w:rPr>
                <w:rFonts w:hint="eastAsia"/>
                <w:shd w:val="clear" w:color="auto" w:fill="FFFFFF"/>
              </w:rPr>
              <w:t>处，不足</w:t>
            </w:r>
            <w:r>
              <w:rPr>
                <w:rFonts w:hint="eastAsia"/>
                <w:shd w:val="clear" w:color="auto" w:fill="FFFFFF"/>
              </w:rPr>
              <w:t>3</w:t>
            </w:r>
            <w:r>
              <w:rPr>
                <w:rFonts w:hint="eastAsia"/>
                <w:shd w:val="clear" w:color="auto" w:fill="FFFFFF"/>
              </w:rPr>
              <w:t>处时全部抽查。</w:t>
            </w:r>
          </w:p>
        </w:tc>
        <w:tc>
          <w:tcPr>
            <w:tcW w:w="486" w:type="dxa"/>
            <w:tcBorders>
              <w:right w:val="single" w:sz="4" w:space="0" w:color="auto"/>
            </w:tcBorders>
            <w:vAlign w:val="center"/>
          </w:tcPr>
          <w:p w:rsidR="003C2668" w:rsidRDefault="0023665D">
            <w:pPr>
              <w:snapToGrid w:val="0"/>
              <w:jc w:val="center"/>
              <w:rPr>
                <w:b/>
              </w:rPr>
            </w:pPr>
            <w:r>
              <w:rPr>
                <w:rFonts w:hint="eastAsia"/>
                <w:b/>
              </w:rPr>
              <w:t>6</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830"/>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J8.21.0.006</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金属电缆桥架及其支架和引出的金属电缆导管未接地（</w:t>
            </w:r>
            <w:r>
              <w:rPr>
                <w:rFonts w:hint="eastAsia"/>
                <w:spacing w:val="-6"/>
              </w:rPr>
              <w:t>PE</w:t>
            </w:r>
            <w:r>
              <w:rPr>
                <w:rFonts w:hint="eastAsia"/>
                <w:spacing w:val="-6"/>
              </w:rPr>
              <w:t>）或接零（</w:t>
            </w:r>
            <w:r>
              <w:rPr>
                <w:rFonts w:hint="eastAsia"/>
                <w:spacing w:val="-6"/>
              </w:rPr>
              <w:t>PEN</w:t>
            </w:r>
            <w:r>
              <w:rPr>
                <w:rFonts w:hint="eastAsia"/>
                <w:spacing w:val="-6"/>
              </w:rPr>
              <w:t>），或全长少于</w:t>
            </w:r>
            <w:r>
              <w:rPr>
                <w:rFonts w:hint="eastAsia"/>
                <w:spacing w:val="-6"/>
              </w:rPr>
              <w:t>2</w:t>
            </w:r>
            <w:r>
              <w:rPr>
                <w:rFonts w:hint="eastAsia"/>
                <w:spacing w:val="-6"/>
              </w:rPr>
              <w:t>处与接地（</w:t>
            </w:r>
            <w:r>
              <w:rPr>
                <w:rFonts w:hint="eastAsia"/>
                <w:spacing w:val="-6"/>
              </w:rPr>
              <w:t>PE</w:t>
            </w:r>
            <w:r>
              <w:rPr>
                <w:rFonts w:hint="eastAsia"/>
                <w:spacing w:val="-6"/>
              </w:rPr>
              <w:t>）或接零（</w:t>
            </w:r>
            <w:r>
              <w:rPr>
                <w:rFonts w:hint="eastAsia"/>
                <w:spacing w:val="-6"/>
              </w:rPr>
              <w:t>PEN</w:t>
            </w:r>
            <w:r>
              <w:rPr>
                <w:rFonts w:hint="eastAsia"/>
                <w:spacing w:val="-6"/>
              </w:rPr>
              <w:t>）干线相连接，或接地、接零不可靠，不符合规范规定，每处扣</w:t>
            </w:r>
            <w:r>
              <w:rPr>
                <w:rFonts w:hint="eastAsia"/>
                <w:spacing w:val="-6"/>
              </w:rPr>
              <w:t>2</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3</w:t>
            </w:r>
            <w:r>
              <w:rPr>
                <w:rFonts w:hint="eastAsia"/>
                <w:shd w:val="clear" w:color="auto" w:fill="FFFFFF"/>
              </w:rPr>
              <w:t>处，不足</w:t>
            </w:r>
            <w:r>
              <w:rPr>
                <w:rFonts w:hint="eastAsia"/>
                <w:shd w:val="clear" w:color="auto" w:fill="FFFFFF"/>
              </w:rPr>
              <w:t>3</w:t>
            </w:r>
            <w:r>
              <w:rPr>
                <w:rFonts w:hint="eastAsia"/>
                <w:shd w:val="clear" w:color="auto" w:fill="FFFFFF"/>
              </w:rPr>
              <w:t>处时全部抽查。</w:t>
            </w:r>
          </w:p>
        </w:tc>
        <w:tc>
          <w:tcPr>
            <w:tcW w:w="486" w:type="dxa"/>
            <w:tcBorders>
              <w:right w:val="single" w:sz="4" w:space="0" w:color="auto"/>
            </w:tcBorders>
            <w:vAlign w:val="center"/>
          </w:tcPr>
          <w:p w:rsidR="003C2668" w:rsidRDefault="0023665D">
            <w:pPr>
              <w:snapToGrid w:val="0"/>
              <w:jc w:val="center"/>
              <w:rPr>
                <w:b/>
              </w:rPr>
            </w:pPr>
            <w:r>
              <w:rPr>
                <w:rFonts w:hint="eastAsia"/>
                <w:b/>
              </w:rPr>
              <w:t>6</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J8.21.0.010</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避雷引下线及接闪器的安装、固定、电气连接不符合规范要求，每处扣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J8.21.0.012</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跨接地线选用不符合规范要求，每处扣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spacing w:val="-6"/>
                <w:szCs w:val="21"/>
                <w:highlight w:val="yellow"/>
              </w:rPr>
              <w:t>监理已下发相应部位工程暂停令，通知施工单位将相关材料限期撤出施工现场，并报告建设单位的，扣分率为</w:t>
            </w:r>
            <w:r>
              <w:rPr>
                <w:rFonts w:hint="eastAsia"/>
                <w:spacing w:val="-6"/>
                <w:szCs w:val="21"/>
                <w:highlight w:val="yellow"/>
              </w:rPr>
              <w:t>0</w:t>
            </w:r>
            <w:r>
              <w:rPr>
                <w:rFonts w:hint="eastAsia"/>
                <w:spacing w:val="-6"/>
                <w:szCs w:val="21"/>
                <w:highlight w:val="yellow"/>
              </w:rPr>
              <w:t>，否则为</w:t>
            </w:r>
            <w:r>
              <w:rPr>
                <w:rFonts w:hint="eastAsia"/>
                <w:spacing w:val="-6"/>
                <w:szCs w:val="21"/>
                <w:highlight w:val="yellow"/>
              </w:rPr>
              <w:t>1</w:t>
            </w:r>
            <w:r>
              <w:rPr>
                <w:rFonts w:hint="eastAsia"/>
                <w:spacing w:val="-6"/>
                <w:szCs w:val="21"/>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320"/>
          <w:jc w:val="center"/>
        </w:trPr>
        <w:tc>
          <w:tcPr>
            <w:tcW w:w="800" w:type="dxa"/>
            <w:vMerge w:val="restart"/>
            <w:vAlign w:val="center"/>
          </w:tcPr>
          <w:p w:rsidR="003C2668" w:rsidRDefault="0023665D">
            <w:pPr>
              <w:snapToGrid w:val="0"/>
              <w:jc w:val="center"/>
              <w:rPr>
                <w:b/>
              </w:rPr>
            </w:pPr>
            <w:r>
              <w:rPr>
                <w:rFonts w:hint="eastAsia"/>
                <w:b/>
              </w:rPr>
              <w:t>22</w:t>
            </w:r>
          </w:p>
        </w:tc>
        <w:tc>
          <w:tcPr>
            <w:tcW w:w="1016" w:type="dxa"/>
            <w:vMerge w:val="restart"/>
            <w:tcBorders>
              <w:right w:val="single" w:sz="4" w:space="0" w:color="auto"/>
            </w:tcBorders>
            <w:vAlign w:val="center"/>
          </w:tcPr>
          <w:p w:rsidR="003C2668" w:rsidRDefault="0023665D">
            <w:pPr>
              <w:rPr>
                <w:szCs w:val="21"/>
              </w:rPr>
            </w:pPr>
            <w:r>
              <w:rPr>
                <w:rFonts w:hint="eastAsia"/>
                <w:szCs w:val="21"/>
              </w:rPr>
              <w:t>通风与空调工程</w:t>
            </w: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J8.22.0.002</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防火风管、排烟风管使用的材料为可燃材料的，扣</w:t>
            </w:r>
            <w:r>
              <w:rPr>
                <w:rFonts w:hint="eastAsia"/>
                <w:spacing w:val="-6"/>
              </w:rPr>
              <w:t>3</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检查风管材料的燃烧性能检验报告。</w:t>
            </w:r>
          </w:p>
        </w:tc>
        <w:tc>
          <w:tcPr>
            <w:tcW w:w="5014" w:type="dxa"/>
            <w:vAlign w:val="center"/>
          </w:tcPr>
          <w:p w:rsidR="003C2668" w:rsidRDefault="0023665D">
            <w:pPr>
              <w:snapToGrid w:val="0"/>
              <w:rPr>
                <w:shd w:val="clear" w:color="auto" w:fill="FFFFFF"/>
              </w:rPr>
            </w:pPr>
            <w:r>
              <w:rPr>
                <w:rFonts w:hint="eastAsia"/>
                <w:shd w:val="clear" w:color="auto" w:fill="FFFFFF"/>
              </w:rPr>
              <w:t>防火风管、排烟风管使用的材料为可燃材料的，予以扣分。</w:t>
            </w:r>
          </w:p>
          <w:p w:rsidR="003C2668" w:rsidRDefault="0023665D">
            <w:pPr>
              <w:snapToGrid w:val="0"/>
              <w:rPr>
                <w:shd w:val="clear" w:color="auto" w:fill="FFFFFF"/>
              </w:rPr>
            </w:pPr>
            <w:r>
              <w:rPr>
                <w:rFonts w:hint="eastAsia"/>
                <w:spacing w:val="-6"/>
                <w:szCs w:val="21"/>
                <w:highlight w:val="yellow"/>
              </w:rPr>
              <w:t>监理已下发相应部位工程暂停令，通知施工单位将相关材料限期撤出施工现场，并报告建设单位的，扣分率为</w:t>
            </w:r>
            <w:r>
              <w:rPr>
                <w:rFonts w:hint="eastAsia"/>
                <w:spacing w:val="-6"/>
                <w:szCs w:val="21"/>
                <w:highlight w:val="yellow"/>
              </w:rPr>
              <w:t>0</w:t>
            </w:r>
            <w:r>
              <w:rPr>
                <w:rFonts w:hint="eastAsia"/>
                <w:spacing w:val="-6"/>
                <w:szCs w:val="21"/>
                <w:highlight w:val="yellow"/>
              </w:rPr>
              <w:t>，否则为</w:t>
            </w:r>
            <w:r>
              <w:rPr>
                <w:rFonts w:hint="eastAsia"/>
                <w:spacing w:val="-6"/>
                <w:szCs w:val="21"/>
                <w:highlight w:val="yellow"/>
              </w:rPr>
              <w:t>1</w:t>
            </w:r>
            <w:r>
              <w:rPr>
                <w:rFonts w:hint="eastAsia"/>
                <w:spacing w:val="-6"/>
                <w:szCs w:val="21"/>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3</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J8.22.0.004</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风管系统的支架、吊架、抗震支架的安装不符合设计和规范要求的，每处扣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查阅设计图纸，检查风管系统的安装情况。未提供相应安装及检验记录，或试运转记录的，予以扣分。</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J8.22.0.005</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风管穿过墙体或楼板时，未按要求设置套管并封堵密实的，每处扣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查阅设计图纸，检查风管穿墙或楼板的施工情况。</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582"/>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J8.22.0.007</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空调水管道系统未进行强度和严密性试验的，或试验不符合设计和规范要求的，每处扣</w:t>
            </w:r>
            <w:r>
              <w:rPr>
                <w:rFonts w:hint="eastAsia"/>
                <w:spacing w:val="-6"/>
              </w:rPr>
              <w:t>2</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查阅设计图纸、旁站观察或查看试验记录。</w:t>
            </w:r>
          </w:p>
        </w:tc>
        <w:tc>
          <w:tcPr>
            <w:tcW w:w="5014" w:type="dxa"/>
            <w:vAlign w:val="center"/>
          </w:tcPr>
          <w:p w:rsidR="003C2668" w:rsidRDefault="0023665D">
            <w:pPr>
              <w:snapToGrid w:val="0"/>
              <w:rPr>
                <w:shd w:val="clear" w:color="auto" w:fill="FFFFFF"/>
              </w:rPr>
            </w:pPr>
            <w:r>
              <w:rPr>
                <w:rFonts w:hint="eastAsia"/>
                <w:shd w:val="clear" w:color="auto" w:fill="FFFFFF"/>
              </w:rPr>
              <w:t>空调水管系统有下列情形之一，予以扣分：一是未进行绝缘层绝缘电阻测试；二是测试结果不符合设计要求。</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2</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J8.22.0.013</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消声器、消声弯管、防火</w:t>
            </w:r>
            <w:proofErr w:type="gramStart"/>
            <w:r>
              <w:rPr>
                <w:rFonts w:hint="eastAsia"/>
                <w:spacing w:val="-6"/>
              </w:rPr>
              <w:t>阀等阀部件</w:t>
            </w:r>
            <w:proofErr w:type="gramEnd"/>
            <w:r>
              <w:rPr>
                <w:rFonts w:hint="eastAsia"/>
                <w:spacing w:val="-6"/>
              </w:rPr>
              <w:t>未按规定</w:t>
            </w:r>
            <w:proofErr w:type="gramStart"/>
            <w:r>
              <w:rPr>
                <w:rFonts w:hint="eastAsia"/>
                <w:spacing w:val="-6"/>
              </w:rPr>
              <w:t>设独立</w:t>
            </w:r>
            <w:proofErr w:type="gramEnd"/>
            <w:r>
              <w:rPr>
                <w:rFonts w:hint="eastAsia"/>
                <w:spacing w:val="-6"/>
              </w:rPr>
              <w:t>支架、吊架的，每处扣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restart"/>
            <w:vAlign w:val="center"/>
          </w:tcPr>
          <w:p w:rsidR="003C2668" w:rsidRDefault="0023665D">
            <w:pPr>
              <w:snapToGrid w:val="0"/>
              <w:jc w:val="center"/>
              <w:rPr>
                <w:b/>
              </w:rPr>
            </w:pPr>
            <w:r>
              <w:rPr>
                <w:rFonts w:hint="eastAsia"/>
                <w:b/>
              </w:rPr>
              <w:t>23</w:t>
            </w:r>
          </w:p>
        </w:tc>
        <w:tc>
          <w:tcPr>
            <w:tcW w:w="1016" w:type="dxa"/>
            <w:vMerge w:val="restart"/>
            <w:tcBorders>
              <w:right w:val="single" w:sz="4" w:space="0" w:color="auto"/>
            </w:tcBorders>
            <w:vAlign w:val="center"/>
          </w:tcPr>
          <w:p w:rsidR="003C2668" w:rsidRDefault="0023665D">
            <w:pPr>
              <w:rPr>
                <w:szCs w:val="21"/>
              </w:rPr>
            </w:pPr>
            <w:r>
              <w:rPr>
                <w:rFonts w:hint="eastAsia"/>
                <w:szCs w:val="21"/>
              </w:rPr>
              <w:t>建筑给水排水及采暖工程</w:t>
            </w: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J8.23.0.001</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管道、材料及配件、设备的选用不符合设计及标准要求的，每批次扣</w:t>
            </w:r>
            <w:r>
              <w:rPr>
                <w:rFonts w:hint="eastAsia"/>
                <w:spacing w:val="-6"/>
              </w:rPr>
              <w:t>2</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查阅设计文件，检查管道、材料及配件、设备出厂质量证明文件、产品合格证；现场检查管道、材料及配件、设备配置情况。</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3</w:t>
            </w:r>
            <w:r>
              <w:rPr>
                <w:rFonts w:hint="eastAsia"/>
                <w:shd w:val="clear" w:color="auto" w:fill="FFFFFF"/>
              </w:rPr>
              <w:t>处，不足</w:t>
            </w:r>
            <w:r>
              <w:rPr>
                <w:rFonts w:hint="eastAsia"/>
                <w:shd w:val="clear" w:color="auto" w:fill="FFFFFF"/>
              </w:rPr>
              <w:t>3</w:t>
            </w:r>
            <w:r>
              <w:rPr>
                <w:rFonts w:hint="eastAsia"/>
                <w:shd w:val="clear" w:color="auto" w:fill="FFFFFF"/>
              </w:rPr>
              <w:t>处时全部抽查。</w:t>
            </w:r>
          </w:p>
          <w:p w:rsidR="003C2668" w:rsidRDefault="0023665D">
            <w:pPr>
              <w:snapToGrid w:val="0"/>
              <w:rPr>
                <w:shd w:val="clear" w:color="auto" w:fill="FFFFFF"/>
              </w:rPr>
            </w:pPr>
            <w:r>
              <w:rPr>
                <w:rFonts w:hint="eastAsia"/>
                <w:spacing w:val="-6"/>
                <w:szCs w:val="21"/>
                <w:highlight w:val="yellow"/>
              </w:rPr>
              <w:t>监理已下发相应部位工程暂停令，通知施工单位将相关材料限期撤出施工现场，并报告建设单位的，扣分率为</w:t>
            </w:r>
            <w:r>
              <w:rPr>
                <w:rFonts w:hint="eastAsia"/>
                <w:spacing w:val="-6"/>
                <w:szCs w:val="21"/>
                <w:highlight w:val="yellow"/>
              </w:rPr>
              <w:t>0</w:t>
            </w:r>
            <w:r>
              <w:rPr>
                <w:rFonts w:hint="eastAsia"/>
                <w:spacing w:val="-6"/>
                <w:szCs w:val="21"/>
                <w:highlight w:val="yellow"/>
              </w:rPr>
              <w:t>，否则为</w:t>
            </w:r>
            <w:r>
              <w:rPr>
                <w:rFonts w:hint="eastAsia"/>
                <w:spacing w:val="-6"/>
                <w:szCs w:val="21"/>
                <w:highlight w:val="yellow"/>
              </w:rPr>
              <w:t>1</w:t>
            </w:r>
            <w:r>
              <w:rPr>
                <w:rFonts w:hint="eastAsia"/>
                <w:spacing w:val="-6"/>
                <w:szCs w:val="21"/>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6</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J8.23.0.002</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管道安装不符合设计和规范要求的，每处扣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查阅设计图纸，检查管道安装情况。</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J8.23.0.003</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 xml:space="preserve"> PVC</w:t>
            </w:r>
            <w:r>
              <w:rPr>
                <w:rFonts w:hint="eastAsia"/>
                <w:spacing w:val="-6"/>
              </w:rPr>
              <w:t>管道的阻火圈、伸缩节等附件安装不符合设计和规范要求的，每处扣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查阅设计图纸，检查管道的阻火圈、伸缩节等附件安装情况。</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J8.23.0.004</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地漏水封深度不符合设计和规范要求的，每处扣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查阅设计图纸，试水观察检查。</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J8.23.0.009</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管道穿越楼板、墙体时的处理不符合设计和规范要求的，每处扣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查阅设计图纸，查看管道穿越楼板、墙体处的处理情况。</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J8.23.0.013</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检查口或清扫口设置数量、位置、连接件选用不符合规范要求，每处扣</w:t>
            </w:r>
            <w:r>
              <w:rPr>
                <w:rFonts w:hint="eastAsia"/>
                <w:spacing w:val="-6"/>
              </w:rPr>
              <w:t>2</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查阅设计图纸，检查工程实体质量。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3</w:t>
            </w:r>
            <w:r>
              <w:rPr>
                <w:rFonts w:hint="eastAsia"/>
                <w:shd w:val="clear" w:color="auto" w:fill="FFFFFF"/>
              </w:rPr>
              <w:t>处，不足</w:t>
            </w:r>
            <w:r>
              <w:rPr>
                <w:rFonts w:hint="eastAsia"/>
                <w:shd w:val="clear" w:color="auto" w:fill="FFFFFF"/>
              </w:rPr>
              <w:t>3</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6</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restart"/>
            <w:vAlign w:val="center"/>
          </w:tcPr>
          <w:p w:rsidR="003C2668" w:rsidRDefault="0023665D">
            <w:pPr>
              <w:snapToGrid w:val="0"/>
              <w:jc w:val="center"/>
              <w:rPr>
                <w:b/>
              </w:rPr>
            </w:pPr>
            <w:r>
              <w:rPr>
                <w:rFonts w:hint="eastAsia"/>
                <w:b/>
              </w:rPr>
              <w:lastRenderedPageBreak/>
              <w:t>24</w:t>
            </w:r>
          </w:p>
        </w:tc>
        <w:tc>
          <w:tcPr>
            <w:tcW w:w="1016" w:type="dxa"/>
            <w:vMerge w:val="restart"/>
            <w:tcBorders>
              <w:right w:val="single" w:sz="4" w:space="0" w:color="auto"/>
            </w:tcBorders>
            <w:vAlign w:val="center"/>
          </w:tcPr>
          <w:p w:rsidR="003C2668" w:rsidRDefault="0023665D">
            <w:pPr>
              <w:rPr>
                <w:szCs w:val="21"/>
              </w:rPr>
            </w:pPr>
            <w:r>
              <w:rPr>
                <w:rFonts w:hint="eastAsia"/>
                <w:szCs w:val="21"/>
              </w:rPr>
              <w:t>建筑电气工程</w:t>
            </w: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J8.24.0.001</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各种金属设备、管线、桥架接地或</w:t>
            </w:r>
            <w:proofErr w:type="gramStart"/>
            <w:r>
              <w:rPr>
                <w:rFonts w:hint="eastAsia"/>
                <w:spacing w:val="-6"/>
              </w:rPr>
              <w:t>接零不符合</w:t>
            </w:r>
            <w:proofErr w:type="gramEnd"/>
            <w:r>
              <w:rPr>
                <w:rFonts w:hint="eastAsia"/>
                <w:spacing w:val="-6"/>
              </w:rPr>
              <w:t>规范要求的，每处扣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检查各种金属设备、管线、桥架接地或接</w:t>
            </w:r>
            <w:proofErr w:type="gramStart"/>
            <w:r>
              <w:rPr>
                <w:rFonts w:hint="eastAsia"/>
                <w:spacing w:val="-6"/>
              </w:rPr>
              <w:t>零是否</w:t>
            </w:r>
            <w:proofErr w:type="gramEnd"/>
            <w:r>
              <w:rPr>
                <w:rFonts w:hint="eastAsia"/>
                <w:spacing w:val="-6"/>
              </w:rPr>
              <w:t>可靠。</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8</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J8.24.0.005</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接地（</w:t>
            </w:r>
            <w:r>
              <w:rPr>
                <w:rFonts w:hint="eastAsia"/>
                <w:spacing w:val="-6"/>
              </w:rPr>
              <w:t>PE</w:t>
            </w:r>
            <w:r>
              <w:rPr>
                <w:rFonts w:hint="eastAsia"/>
                <w:spacing w:val="-6"/>
              </w:rPr>
              <w:t>）或接零（</w:t>
            </w:r>
            <w:r>
              <w:rPr>
                <w:rFonts w:hint="eastAsia"/>
                <w:spacing w:val="-6"/>
              </w:rPr>
              <w:t>PEN</w:t>
            </w:r>
            <w:r>
              <w:rPr>
                <w:rFonts w:hint="eastAsia"/>
                <w:spacing w:val="-6"/>
              </w:rPr>
              <w:t>）支线未单独与接地（</w:t>
            </w:r>
            <w:r>
              <w:rPr>
                <w:rFonts w:hint="eastAsia"/>
                <w:spacing w:val="-6"/>
              </w:rPr>
              <w:t>PE</w:t>
            </w:r>
            <w:r>
              <w:rPr>
                <w:rFonts w:hint="eastAsia"/>
                <w:spacing w:val="-6"/>
              </w:rPr>
              <w:t>）或接零（</w:t>
            </w:r>
            <w:r>
              <w:rPr>
                <w:rFonts w:hint="eastAsia"/>
                <w:spacing w:val="-6"/>
              </w:rPr>
              <w:t>PEN</w:t>
            </w:r>
            <w:r>
              <w:rPr>
                <w:rFonts w:hint="eastAsia"/>
                <w:spacing w:val="-6"/>
              </w:rPr>
              <w:t>）干线相连接的，每处扣</w:t>
            </w:r>
            <w:r>
              <w:rPr>
                <w:rFonts w:hint="eastAsia"/>
                <w:spacing w:val="-6"/>
              </w:rPr>
              <w:t>0.5</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检查接地（</w:t>
            </w:r>
            <w:r>
              <w:rPr>
                <w:rFonts w:hint="eastAsia"/>
                <w:spacing w:val="-6"/>
              </w:rPr>
              <w:t>PE</w:t>
            </w:r>
            <w:r>
              <w:rPr>
                <w:rFonts w:hint="eastAsia"/>
                <w:spacing w:val="-6"/>
              </w:rPr>
              <w:t>）或接零（</w:t>
            </w:r>
            <w:r>
              <w:rPr>
                <w:rFonts w:hint="eastAsia"/>
                <w:spacing w:val="-6"/>
              </w:rPr>
              <w:t>PEN</w:t>
            </w:r>
            <w:r>
              <w:rPr>
                <w:rFonts w:hint="eastAsia"/>
                <w:spacing w:val="-6"/>
              </w:rPr>
              <w:t>）支线与干线连接情况。</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tc>
        <w:tc>
          <w:tcPr>
            <w:tcW w:w="486" w:type="dxa"/>
            <w:tcBorders>
              <w:right w:val="single" w:sz="4" w:space="0" w:color="auto"/>
            </w:tcBorders>
            <w:vAlign w:val="center"/>
          </w:tcPr>
          <w:p w:rsidR="003C2668" w:rsidRDefault="0023665D">
            <w:pPr>
              <w:snapToGrid w:val="0"/>
              <w:jc w:val="center"/>
              <w:rPr>
                <w:b/>
              </w:rPr>
            </w:pPr>
            <w:r>
              <w:rPr>
                <w:rFonts w:hint="eastAsia"/>
                <w:b/>
              </w:rPr>
              <w:t>2</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J8.24.0.006</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接闪器与防雷引下线、防雷引下线与接地装置未可靠连接的，每处扣</w:t>
            </w:r>
            <w:r>
              <w:rPr>
                <w:rFonts w:hint="eastAsia"/>
                <w:spacing w:val="-6"/>
              </w:rPr>
              <w:t>0.5</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检查接闪器与防雷引下线、防雷引下线与接地装置的连接情况。</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tc>
        <w:tc>
          <w:tcPr>
            <w:tcW w:w="486" w:type="dxa"/>
            <w:tcBorders>
              <w:right w:val="single" w:sz="4" w:space="0" w:color="auto"/>
            </w:tcBorders>
            <w:vAlign w:val="center"/>
          </w:tcPr>
          <w:p w:rsidR="003C2668" w:rsidRDefault="0023665D">
            <w:pPr>
              <w:snapToGrid w:val="0"/>
              <w:jc w:val="center"/>
              <w:rPr>
                <w:b/>
              </w:rPr>
            </w:pPr>
            <w:r>
              <w:rPr>
                <w:rFonts w:hint="eastAsia"/>
                <w:b/>
              </w:rPr>
              <w:t>2</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211"/>
          <w:jc w:val="center"/>
        </w:trPr>
        <w:tc>
          <w:tcPr>
            <w:tcW w:w="800" w:type="dxa"/>
            <w:vAlign w:val="center"/>
          </w:tcPr>
          <w:p w:rsidR="003C2668" w:rsidRDefault="0023665D">
            <w:pPr>
              <w:snapToGrid w:val="0"/>
              <w:jc w:val="center"/>
              <w:rPr>
                <w:b/>
              </w:rPr>
            </w:pPr>
            <w:r>
              <w:rPr>
                <w:rFonts w:hint="eastAsia"/>
                <w:b/>
              </w:rPr>
              <w:t>25</w:t>
            </w:r>
          </w:p>
        </w:tc>
        <w:tc>
          <w:tcPr>
            <w:tcW w:w="1016" w:type="dxa"/>
            <w:tcBorders>
              <w:right w:val="single" w:sz="4" w:space="0" w:color="auto"/>
            </w:tcBorders>
            <w:vAlign w:val="center"/>
          </w:tcPr>
          <w:p w:rsidR="003C2668" w:rsidRDefault="0023665D">
            <w:pPr>
              <w:rPr>
                <w:szCs w:val="21"/>
              </w:rPr>
            </w:pPr>
            <w:r>
              <w:rPr>
                <w:rFonts w:hint="eastAsia"/>
                <w:szCs w:val="21"/>
              </w:rPr>
              <w:t>自动售检票工程</w:t>
            </w: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J8.25.0.001</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埋地金属线槽</w:t>
            </w:r>
            <w:proofErr w:type="gramStart"/>
            <w:r>
              <w:rPr>
                <w:rFonts w:hint="eastAsia"/>
                <w:spacing w:val="-6"/>
              </w:rPr>
              <w:t>出线盒处未</w:t>
            </w:r>
            <w:proofErr w:type="gramEnd"/>
            <w:r>
              <w:rPr>
                <w:rFonts w:hint="eastAsia"/>
                <w:spacing w:val="-6"/>
              </w:rPr>
              <w:t>采取防水、防尘措施，每处扣</w:t>
            </w:r>
            <w:r>
              <w:rPr>
                <w:rFonts w:hint="eastAsia"/>
                <w:spacing w:val="-6"/>
              </w:rPr>
              <w:t>2</w:t>
            </w:r>
            <w:r>
              <w:rPr>
                <w:rFonts w:hint="eastAsia"/>
                <w:spacing w:val="-6"/>
              </w:rPr>
              <w:t>分。</w:t>
            </w:r>
          </w:p>
        </w:tc>
        <w:tc>
          <w:tcPr>
            <w:tcW w:w="2003" w:type="dxa"/>
            <w:vAlign w:val="center"/>
          </w:tcPr>
          <w:p w:rsidR="003C2668" w:rsidRDefault="0023665D">
            <w:pPr>
              <w:snapToGrid w:val="0"/>
              <w:jc w:val="left"/>
              <w:rPr>
                <w:spacing w:val="-6"/>
              </w:rPr>
            </w:pPr>
            <w:r>
              <w:rPr>
                <w:rFonts w:hint="eastAsia"/>
                <w:shd w:val="clear" w:color="auto" w:fill="FFFFFF"/>
              </w:rPr>
              <w:t>查阅设计图纸，检查工程实体质量。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p w:rsidR="003C2668" w:rsidRDefault="0023665D">
            <w:pPr>
              <w:snapToGrid w:val="0"/>
              <w:rPr>
                <w:shd w:val="clear" w:color="auto" w:fill="FFFFFF"/>
              </w:rPr>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8</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312"/>
          <w:jc w:val="center"/>
        </w:trPr>
        <w:tc>
          <w:tcPr>
            <w:tcW w:w="800" w:type="dxa"/>
            <w:vMerge w:val="restart"/>
            <w:vAlign w:val="center"/>
          </w:tcPr>
          <w:p w:rsidR="003C2668" w:rsidRDefault="0023665D">
            <w:pPr>
              <w:snapToGrid w:val="0"/>
              <w:jc w:val="center"/>
              <w:rPr>
                <w:b/>
              </w:rPr>
            </w:pPr>
            <w:r>
              <w:rPr>
                <w:rFonts w:hint="eastAsia"/>
                <w:b/>
              </w:rPr>
              <w:t>26</w:t>
            </w:r>
          </w:p>
        </w:tc>
        <w:tc>
          <w:tcPr>
            <w:tcW w:w="1016" w:type="dxa"/>
            <w:vMerge w:val="restart"/>
            <w:tcBorders>
              <w:right w:val="single" w:sz="4" w:space="0" w:color="auto"/>
            </w:tcBorders>
            <w:vAlign w:val="center"/>
          </w:tcPr>
          <w:p w:rsidR="003C2668" w:rsidRDefault="0023665D">
            <w:pPr>
              <w:rPr>
                <w:szCs w:val="21"/>
              </w:rPr>
            </w:pPr>
            <w:r>
              <w:rPr>
                <w:rFonts w:hint="eastAsia"/>
                <w:szCs w:val="21"/>
              </w:rPr>
              <w:t>供电工程</w:t>
            </w: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J8.26.0.001</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电缆选择不符合设计及标准要求的，扣</w:t>
            </w:r>
            <w:r>
              <w:rPr>
                <w:rFonts w:hint="eastAsia"/>
                <w:spacing w:val="-6"/>
              </w:rPr>
              <w:t>5</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检查设计图纸和验收批资料。</w:t>
            </w:r>
          </w:p>
        </w:tc>
        <w:tc>
          <w:tcPr>
            <w:tcW w:w="5014" w:type="dxa"/>
            <w:vAlign w:val="center"/>
          </w:tcPr>
          <w:p w:rsidR="003C2668" w:rsidRDefault="0023665D">
            <w:pPr>
              <w:snapToGrid w:val="0"/>
              <w:rPr>
                <w:shd w:val="clear" w:color="auto" w:fill="FFFFFF"/>
              </w:rPr>
            </w:pPr>
            <w:r>
              <w:rPr>
                <w:rFonts w:hint="eastAsia"/>
                <w:shd w:val="clear" w:color="auto" w:fill="FFFFFF"/>
              </w:rPr>
              <w:t>电缆选择不符合设计及标准要求的，予以扣分。</w:t>
            </w:r>
          </w:p>
          <w:p w:rsidR="003C2668" w:rsidRDefault="0023665D">
            <w:pPr>
              <w:snapToGrid w:val="0"/>
              <w:rPr>
                <w:shd w:val="clear" w:color="auto" w:fill="FFFFFF"/>
              </w:rPr>
            </w:pPr>
            <w:r>
              <w:rPr>
                <w:rFonts w:hint="eastAsia"/>
                <w:spacing w:val="-6"/>
                <w:szCs w:val="21"/>
                <w:highlight w:val="yellow"/>
              </w:rPr>
              <w:t>监理已下发相应部位工程暂停令，通知施工单位将相关材料限期撤出施工现场，并报告建设单位的，扣分率为</w:t>
            </w:r>
            <w:r>
              <w:rPr>
                <w:rFonts w:hint="eastAsia"/>
                <w:spacing w:val="-6"/>
                <w:szCs w:val="21"/>
                <w:highlight w:val="yellow"/>
              </w:rPr>
              <w:t>0</w:t>
            </w:r>
            <w:r>
              <w:rPr>
                <w:rFonts w:hint="eastAsia"/>
                <w:spacing w:val="-6"/>
                <w:szCs w:val="21"/>
                <w:highlight w:val="yellow"/>
              </w:rPr>
              <w:t>，否则为</w:t>
            </w:r>
            <w:r>
              <w:rPr>
                <w:rFonts w:hint="eastAsia"/>
                <w:spacing w:val="-6"/>
                <w:szCs w:val="21"/>
                <w:highlight w:val="yellow"/>
              </w:rPr>
              <w:t>1</w:t>
            </w:r>
            <w:r>
              <w:rPr>
                <w:rFonts w:hint="eastAsia"/>
                <w:spacing w:val="-6"/>
                <w:szCs w:val="21"/>
                <w:highlight w:val="yellow"/>
              </w:rPr>
              <w:t>。</w:t>
            </w:r>
          </w:p>
        </w:tc>
        <w:tc>
          <w:tcPr>
            <w:tcW w:w="486" w:type="dxa"/>
            <w:tcBorders>
              <w:right w:val="single" w:sz="4" w:space="0" w:color="auto"/>
            </w:tcBorders>
            <w:vAlign w:val="center"/>
          </w:tcPr>
          <w:p w:rsidR="003C2668" w:rsidRDefault="0023665D">
            <w:pPr>
              <w:snapToGrid w:val="0"/>
              <w:jc w:val="center"/>
              <w:rPr>
                <w:b/>
              </w:rPr>
            </w:pPr>
            <w:r>
              <w:rPr>
                <w:rFonts w:hint="eastAsia"/>
                <w:b/>
              </w:rPr>
              <w:t>5</w:t>
            </w:r>
          </w:p>
        </w:tc>
        <w:tc>
          <w:tcPr>
            <w:tcW w:w="500" w:type="dxa"/>
            <w:vAlign w:val="center"/>
          </w:tcPr>
          <w:p w:rsidR="003C2668" w:rsidRDefault="003C2668">
            <w:pPr>
              <w:snapToGrid w:val="0"/>
              <w:jc w:val="center"/>
              <w:rPr>
                <w:b/>
              </w:rPr>
            </w:pPr>
          </w:p>
        </w:tc>
        <w:tc>
          <w:tcPr>
            <w:tcW w:w="700" w:type="dxa"/>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b/>
                <w:szCs w:val="22"/>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1198"/>
          <w:jc w:val="center"/>
        </w:trPr>
        <w:tc>
          <w:tcPr>
            <w:tcW w:w="800" w:type="dxa"/>
            <w:vMerge/>
            <w:vAlign w:val="center"/>
          </w:tcPr>
          <w:p w:rsidR="003C2668" w:rsidRDefault="003C2668">
            <w:pPr>
              <w:snapToGrid w:val="0"/>
              <w:jc w:val="center"/>
              <w:rPr>
                <w:b/>
              </w:rPr>
            </w:pPr>
          </w:p>
        </w:tc>
        <w:tc>
          <w:tcPr>
            <w:tcW w:w="1016" w:type="dxa"/>
            <w:vMerge/>
            <w:tcBorders>
              <w:right w:val="single" w:sz="4" w:space="0" w:color="auto"/>
            </w:tcBorders>
            <w:vAlign w:val="center"/>
          </w:tcPr>
          <w:p w:rsidR="003C2668" w:rsidRDefault="003C2668">
            <w:pPr>
              <w:rPr>
                <w:szCs w:val="21"/>
              </w:rPr>
            </w:pPr>
          </w:p>
        </w:tc>
        <w:tc>
          <w:tcPr>
            <w:tcW w:w="1353" w:type="dxa"/>
            <w:tcBorders>
              <w:top w:val="single" w:sz="4" w:space="0" w:color="auto"/>
              <w:bottom w:val="single" w:sz="4" w:space="0" w:color="auto"/>
            </w:tcBorders>
            <w:vAlign w:val="center"/>
          </w:tcPr>
          <w:p w:rsidR="003C2668" w:rsidRDefault="0023665D">
            <w:pPr>
              <w:jc w:val="center"/>
              <w:rPr>
                <w:rFonts w:ascii="宋体" w:hAnsi="宋体" w:cs="宋体"/>
                <w:color w:val="000000"/>
                <w:sz w:val="22"/>
                <w:szCs w:val="22"/>
              </w:rPr>
            </w:pPr>
            <w:r>
              <w:rPr>
                <w:rFonts w:ascii="Calibri" w:hAnsi="Calibri" w:hint="eastAsia"/>
                <w:color w:val="000000"/>
                <w:sz w:val="22"/>
              </w:rPr>
              <w:t>J8.26.0.002</w:t>
            </w:r>
          </w:p>
        </w:tc>
        <w:tc>
          <w:tcPr>
            <w:tcW w:w="2709" w:type="dxa"/>
            <w:tcBorders>
              <w:top w:val="single" w:sz="4" w:space="0" w:color="auto"/>
              <w:bottom w:val="single" w:sz="4" w:space="0" w:color="auto"/>
            </w:tcBorders>
            <w:vAlign w:val="center"/>
          </w:tcPr>
          <w:p w:rsidR="003C2668" w:rsidRDefault="0023665D">
            <w:pPr>
              <w:snapToGrid w:val="0"/>
              <w:rPr>
                <w:spacing w:val="-6"/>
              </w:rPr>
            </w:pPr>
            <w:r>
              <w:rPr>
                <w:rFonts w:hint="eastAsia"/>
                <w:spacing w:val="-6"/>
              </w:rPr>
              <w:t>固定电缆支架安装不符合要求，每处扣</w:t>
            </w:r>
            <w:r>
              <w:rPr>
                <w:rFonts w:hint="eastAsia"/>
                <w:spacing w:val="-6"/>
              </w:rPr>
              <w:t>1</w:t>
            </w:r>
            <w:r>
              <w:rPr>
                <w:rFonts w:hint="eastAsia"/>
                <w:spacing w:val="-6"/>
              </w:rPr>
              <w:t>分</w:t>
            </w:r>
          </w:p>
        </w:tc>
        <w:tc>
          <w:tcPr>
            <w:tcW w:w="2003" w:type="dxa"/>
            <w:vAlign w:val="center"/>
          </w:tcPr>
          <w:p w:rsidR="003C2668" w:rsidRDefault="0023665D">
            <w:pPr>
              <w:snapToGrid w:val="0"/>
              <w:jc w:val="left"/>
              <w:rPr>
                <w:spacing w:val="-6"/>
              </w:rPr>
            </w:pPr>
            <w:r>
              <w:rPr>
                <w:rFonts w:hint="eastAsia"/>
                <w:spacing w:val="-6"/>
              </w:rPr>
              <w:t>查阅设计图纸，检查工程实体质量。</w:t>
            </w:r>
          </w:p>
        </w:tc>
        <w:tc>
          <w:tcPr>
            <w:tcW w:w="5014" w:type="dxa"/>
            <w:vAlign w:val="center"/>
          </w:tcPr>
          <w:p w:rsidR="003C2668" w:rsidRDefault="0023665D">
            <w:pPr>
              <w:snapToGrid w:val="0"/>
              <w:rPr>
                <w:shd w:val="clear" w:color="auto" w:fill="FFFFFF"/>
              </w:rPr>
            </w:pPr>
            <w:r>
              <w:rPr>
                <w:rFonts w:hint="eastAsia"/>
                <w:shd w:val="clear" w:color="auto" w:fill="FFFFFF"/>
              </w:rPr>
              <w:t>抽查不少于</w:t>
            </w:r>
            <w:r>
              <w:rPr>
                <w:rFonts w:hint="eastAsia"/>
                <w:shd w:val="clear" w:color="auto" w:fill="FFFFFF"/>
              </w:rPr>
              <w:t>4</w:t>
            </w:r>
            <w:r>
              <w:rPr>
                <w:rFonts w:hint="eastAsia"/>
                <w:shd w:val="clear" w:color="auto" w:fill="FFFFFF"/>
              </w:rPr>
              <w:t>处，不足</w:t>
            </w:r>
            <w:r>
              <w:rPr>
                <w:rFonts w:hint="eastAsia"/>
                <w:shd w:val="clear" w:color="auto" w:fill="FFFFFF"/>
              </w:rPr>
              <w:t>4</w:t>
            </w:r>
            <w:r>
              <w:rPr>
                <w:rFonts w:hint="eastAsia"/>
                <w:shd w:val="clear" w:color="auto" w:fill="FFFFFF"/>
              </w:rPr>
              <w:t>处时全部抽查。</w:t>
            </w:r>
          </w:p>
        </w:tc>
        <w:tc>
          <w:tcPr>
            <w:tcW w:w="486" w:type="dxa"/>
            <w:tcBorders>
              <w:right w:val="single" w:sz="4" w:space="0" w:color="auto"/>
            </w:tcBorders>
            <w:vAlign w:val="center"/>
          </w:tcPr>
          <w:p w:rsidR="003C2668" w:rsidRDefault="0023665D">
            <w:pPr>
              <w:snapToGrid w:val="0"/>
              <w:jc w:val="center"/>
              <w:rPr>
                <w:b/>
              </w:rPr>
            </w:pPr>
            <w:r>
              <w:rPr>
                <w:rFonts w:hint="eastAsia"/>
                <w:b/>
              </w:rPr>
              <w:t>4</w:t>
            </w:r>
          </w:p>
        </w:tc>
        <w:tc>
          <w:tcPr>
            <w:tcW w:w="500" w:type="dxa"/>
            <w:vAlign w:val="center"/>
          </w:tcPr>
          <w:p w:rsidR="003C2668" w:rsidRDefault="003C2668">
            <w:pPr>
              <w:snapToGrid w:val="0"/>
              <w:jc w:val="center"/>
              <w:rPr>
                <w:b/>
              </w:rPr>
            </w:pPr>
          </w:p>
        </w:tc>
        <w:tc>
          <w:tcPr>
            <w:tcW w:w="700" w:type="dxa"/>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jc w:val="center"/>
              <w:rPr>
                <w:b/>
              </w:rPr>
            </w:pPr>
            <w:r>
              <w:rPr>
                <w:rFonts w:hint="eastAsia"/>
                <w:highlight w:val="yellow"/>
              </w:rPr>
              <w:t>□</w:t>
            </w:r>
            <w:r>
              <w:rPr>
                <w:rFonts w:hint="eastAsia"/>
                <w:highlight w:val="yellow"/>
              </w:rPr>
              <w:t>D</w:t>
            </w:r>
          </w:p>
        </w:tc>
        <w:tc>
          <w:tcPr>
            <w:tcW w:w="466" w:type="dxa"/>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588"/>
          <w:jc w:val="center"/>
        </w:trPr>
        <w:tc>
          <w:tcPr>
            <w:tcW w:w="12895" w:type="dxa"/>
            <w:gridSpan w:val="6"/>
            <w:vAlign w:val="center"/>
          </w:tcPr>
          <w:p w:rsidR="003C2668" w:rsidRDefault="0023665D">
            <w:pPr>
              <w:snapToGrid w:val="0"/>
              <w:jc w:val="center"/>
              <w:rPr>
                <w:b/>
              </w:rPr>
            </w:pPr>
            <w:r>
              <w:rPr>
                <w:b/>
              </w:rPr>
              <w:t>合计</w:t>
            </w:r>
          </w:p>
        </w:tc>
        <w:tc>
          <w:tcPr>
            <w:tcW w:w="486" w:type="dxa"/>
            <w:tcBorders>
              <w:right w:val="single" w:sz="4" w:space="0" w:color="auto"/>
            </w:tcBorders>
            <w:vAlign w:val="center"/>
          </w:tcPr>
          <w:p w:rsidR="003C2668" w:rsidRDefault="003C2668">
            <w:pPr>
              <w:snapToGrid w:val="0"/>
              <w:jc w:val="center"/>
              <w:rPr>
                <w:b/>
              </w:rPr>
            </w:pPr>
          </w:p>
        </w:tc>
        <w:tc>
          <w:tcPr>
            <w:tcW w:w="500" w:type="dxa"/>
            <w:vAlign w:val="center"/>
          </w:tcPr>
          <w:p w:rsidR="003C2668" w:rsidRDefault="003C2668">
            <w:pPr>
              <w:snapToGrid w:val="0"/>
              <w:jc w:val="center"/>
              <w:rPr>
                <w:b/>
              </w:rPr>
            </w:pPr>
          </w:p>
        </w:tc>
        <w:tc>
          <w:tcPr>
            <w:tcW w:w="700" w:type="dxa"/>
            <w:vAlign w:val="center"/>
          </w:tcPr>
          <w:p w:rsidR="003C2668" w:rsidRDefault="003C2668">
            <w:pPr>
              <w:snapToGrid w:val="0"/>
              <w:jc w:val="center"/>
              <w:rPr>
                <w:b/>
              </w:rPr>
            </w:pPr>
          </w:p>
        </w:tc>
        <w:tc>
          <w:tcPr>
            <w:tcW w:w="466" w:type="dxa"/>
            <w:vAlign w:val="center"/>
          </w:tcPr>
          <w:p w:rsidR="003C2668" w:rsidRDefault="003C2668">
            <w:pPr>
              <w:snapToGrid w:val="0"/>
              <w:jc w:val="center"/>
              <w:rPr>
                <w:b/>
              </w:rPr>
            </w:pPr>
          </w:p>
        </w:tc>
        <w:tc>
          <w:tcPr>
            <w:tcW w:w="550" w:type="dxa"/>
            <w:vAlign w:val="center"/>
          </w:tcPr>
          <w:p w:rsidR="003C2668" w:rsidRDefault="003C2668">
            <w:pPr>
              <w:snapToGrid w:val="0"/>
              <w:jc w:val="center"/>
              <w:rPr>
                <w:b/>
              </w:rPr>
            </w:pPr>
          </w:p>
        </w:tc>
      </w:tr>
      <w:tr w:rsidR="003C2668">
        <w:trPr>
          <w:trHeight w:val="566"/>
          <w:jc w:val="center"/>
        </w:trPr>
        <w:tc>
          <w:tcPr>
            <w:tcW w:w="12895" w:type="dxa"/>
            <w:gridSpan w:val="6"/>
            <w:tcBorders>
              <w:bottom w:val="single" w:sz="4" w:space="0" w:color="auto"/>
              <w:right w:val="single" w:sz="4" w:space="0" w:color="auto"/>
            </w:tcBorders>
            <w:vAlign w:val="center"/>
          </w:tcPr>
          <w:p w:rsidR="003C2668" w:rsidRDefault="0023665D">
            <w:pPr>
              <w:snapToGrid w:val="0"/>
              <w:jc w:val="center"/>
              <w:rPr>
                <w:spacing w:val="-6"/>
              </w:rPr>
            </w:pPr>
            <w:r>
              <w:rPr>
                <w:spacing w:val="-6"/>
              </w:rPr>
              <w:t>该项</w:t>
            </w:r>
            <w:r>
              <w:t>得分</w:t>
            </w:r>
            <w:r>
              <w:t xml:space="preserve"> =</w:t>
            </w:r>
            <w:r>
              <w:t>（实得分</w:t>
            </w:r>
            <w:r>
              <w:t xml:space="preserve"> / </w:t>
            </w:r>
            <w:r>
              <w:t>应得分）</w:t>
            </w:r>
            <w:r>
              <w:t>× 100</w:t>
            </w:r>
          </w:p>
        </w:tc>
        <w:tc>
          <w:tcPr>
            <w:tcW w:w="2702" w:type="dxa"/>
            <w:gridSpan w:val="5"/>
            <w:tcBorders>
              <w:left w:val="single" w:sz="4" w:space="0" w:color="auto"/>
              <w:bottom w:val="single" w:sz="4" w:space="0" w:color="auto"/>
              <w:right w:val="single" w:sz="4" w:space="0" w:color="auto"/>
            </w:tcBorders>
            <w:vAlign w:val="center"/>
          </w:tcPr>
          <w:p w:rsidR="003C2668" w:rsidRDefault="003C2668">
            <w:pPr>
              <w:snapToGrid w:val="0"/>
              <w:jc w:val="center"/>
              <w:rPr>
                <w:spacing w:val="-6"/>
              </w:rPr>
            </w:pPr>
          </w:p>
        </w:tc>
      </w:tr>
    </w:tbl>
    <w:p w:rsidR="003C2668" w:rsidRDefault="003C2668">
      <w:pPr>
        <w:spacing w:line="320" w:lineRule="exact"/>
        <w:rPr>
          <w:b/>
          <w:sz w:val="28"/>
          <w:szCs w:val="28"/>
        </w:rPr>
      </w:pPr>
    </w:p>
    <w:p w:rsidR="003C2668" w:rsidRDefault="0023665D">
      <w:pPr>
        <w:spacing w:line="276" w:lineRule="auto"/>
        <w:ind w:left="9" w:firstLineChars="300" w:firstLine="632"/>
        <w:rPr>
          <w:b/>
          <w:bCs/>
          <w:color w:val="000000" w:themeColor="text1"/>
          <w:shd w:val="clear" w:color="000000" w:fill="FFFFFF"/>
        </w:rPr>
      </w:pPr>
      <w:r>
        <w:rPr>
          <w:b/>
          <w:szCs w:val="21"/>
        </w:rPr>
        <w:t>备注：</w:t>
      </w:r>
      <w:r>
        <w:rPr>
          <w:rFonts w:hint="eastAsia"/>
          <w:b/>
          <w:szCs w:val="21"/>
        </w:rPr>
        <w:t>1.</w:t>
      </w:r>
      <w:r>
        <w:rPr>
          <w:rFonts w:hint="eastAsia"/>
          <w:b/>
          <w:bCs/>
          <w:color w:val="000000" w:themeColor="text1"/>
          <w:shd w:val="clear" w:color="000000" w:fill="FFFFFF"/>
        </w:rPr>
        <w:t>按监理企业施工现场质量安全管理</w:t>
      </w:r>
      <w:proofErr w:type="gramStart"/>
      <w:r>
        <w:rPr>
          <w:rFonts w:hint="eastAsia"/>
          <w:b/>
          <w:bCs/>
          <w:color w:val="000000" w:themeColor="text1"/>
          <w:shd w:val="clear" w:color="000000" w:fill="FFFFFF"/>
        </w:rPr>
        <w:t>评价表总说明</w:t>
      </w:r>
      <w:proofErr w:type="gramEnd"/>
      <w:r>
        <w:rPr>
          <w:rFonts w:hint="eastAsia"/>
          <w:b/>
          <w:bCs/>
          <w:color w:val="000000" w:themeColor="text1"/>
          <w:shd w:val="clear" w:color="000000" w:fill="FFFFFF"/>
        </w:rPr>
        <w:t>实施。</w:t>
      </w:r>
    </w:p>
    <w:p w:rsidR="003C2668" w:rsidRDefault="0023665D">
      <w:pPr>
        <w:spacing w:line="360" w:lineRule="exact"/>
        <w:ind w:firstLineChars="600" w:firstLine="1265"/>
        <w:rPr>
          <w:b/>
          <w:szCs w:val="21"/>
        </w:rPr>
      </w:pPr>
      <w:r>
        <w:rPr>
          <w:rFonts w:hint="eastAsia"/>
          <w:b/>
        </w:rPr>
        <w:t>2.</w:t>
      </w:r>
      <w:r>
        <w:rPr>
          <w:b/>
        </w:rPr>
        <w:t>设计违反标准时，不算</w:t>
      </w:r>
      <w:r>
        <w:rPr>
          <w:rFonts w:hint="eastAsia"/>
          <w:b/>
        </w:rPr>
        <w:t>监理</w:t>
      </w:r>
      <w:r>
        <w:rPr>
          <w:b/>
        </w:rPr>
        <w:t>单位责任，对该项目也</w:t>
      </w:r>
      <w:proofErr w:type="gramStart"/>
      <w:r>
        <w:rPr>
          <w:b/>
        </w:rPr>
        <w:t>不</w:t>
      </w:r>
      <w:proofErr w:type="gramEnd"/>
      <w:r>
        <w:rPr>
          <w:b/>
        </w:rPr>
        <w:t>打分，但违反强制性施工和验收标准的除外。</w:t>
      </w:r>
    </w:p>
    <w:p w:rsidR="003C2668" w:rsidRDefault="003C2668">
      <w:pPr>
        <w:spacing w:line="360" w:lineRule="exact"/>
        <w:ind w:firstLineChars="400" w:firstLine="960"/>
        <w:rPr>
          <w:sz w:val="24"/>
        </w:rPr>
      </w:pPr>
    </w:p>
    <w:p w:rsidR="003C2668" w:rsidRDefault="0023665D">
      <w:pPr>
        <w:spacing w:line="360" w:lineRule="exact"/>
        <w:ind w:firstLineChars="400" w:firstLine="960"/>
      </w:pPr>
      <w:r>
        <w:rPr>
          <w:sz w:val="24"/>
        </w:rPr>
        <w:lastRenderedPageBreak/>
        <w:t>评价人员签名：</w:t>
      </w:r>
      <w:r>
        <w:rPr>
          <w:sz w:val="24"/>
        </w:rPr>
        <w:t xml:space="preserve">                  </w:t>
      </w:r>
      <w:r>
        <w:rPr>
          <w:rFonts w:hint="eastAsia"/>
          <w:color w:val="FF0000"/>
          <w:sz w:val="24"/>
        </w:rPr>
        <w:t>总监理工程师</w:t>
      </w:r>
      <w:r>
        <w:rPr>
          <w:sz w:val="24"/>
        </w:rPr>
        <w:t>签名：</w:t>
      </w:r>
      <w:r>
        <w:rPr>
          <w:sz w:val="24"/>
        </w:rPr>
        <w:t xml:space="preserve">                  </w:t>
      </w:r>
      <w:r>
        <w:rPr>
          <w:sz w:val="24"/>
        </w:rPr>
        <w:t>评价日期：</w:t>
      </w:r>
    </w:p>
    <w:p w:rsidR="003C2668" w:rsidRDefault="003C2668"/>
    <w:p w:rsidR="003C2668" w:rsidRDefault="0023665D">
      <w:pPr>
        <w:rPr>
          <w:color w:val="000000" w:themeColor="text1"/>
          <w:sz w:val="24"/>
        </w:rPr>
      </w:pPr>
      <w:r>
        <w:rPr>
          <w:color w:val="000000" w:themeColor="text1"/>
          <w:sz w:val="24"/>
        </w:rPr>
        <w:br w:type="page"/>
      </w:r>
    </w:p>
    <w:p w:rsidR="003C2668" w:rsidRDefault="0023665D">
      <w:pPr>
        <w:widowControl/>
        <w:spacing w:line="320" w:lineRule="exact"/>
        <w:jc w:val="left"/>
        <w:rPr>
          <w:rFonts w:ascii="黑体" w:eastAsia="黑体" w:hAnsi="黑体" w:cs="黑体"/>
          <w:sz w:val="28"/>
          <w:szCs w:val="28"/>
        </w:rPr>
      </w:pPr>
      <w:r>
        <w:rPr>
          <w:rFonts w:hint="eastAsia"/>
          <w:sz w:val="32"/>
          <w:szCs w:val="32"/>
        </w:rPr>
        <w:lastRenderedPageBreak/>
        <w:t>附件</w:t>
      </w:r>
      <w:r>
        <w:rPr>
          <w:rFonts w:hint="eastAsia"/>
          <w:sz w:val="32"/>
          <w:szCs w:val="32"/>
        </w:rPr>
        <w:t xml:space="preserve">  </w:t>
      </w:r>
      <w:r>
        <w:rPr>
          <w:rFonts w:ascii="黑体" w:eastAsia="黑体" w:hAnsi="黑体" w:cs="黑体" w:hint="eastAsia"/>
          <w:sz w:val="28"/>
          <w:szCs w:val="28"/>
        </w:rPr>
        <w:t>监理企业施工现场质量安全管理评价表 表9</w:t>
      </w:r>
    </w:p>
    <w:p w:rsidR="003C2668" w:rsidRDefault="0023665D">
      <w:pPr>
        <w:spacing w:line="580" w:lineRule="exact"/>
        <w:jc w:val="center"/>
        <w:rPr>
          <w:rFonts w:ascii="方正小标宋_GBK" w:eastAsia="方正小标宋_GBK" w:hAnsi="方正小标宋_GBK" w:cs="方正小标宋_GBK"/>
          <w:b/>
          <w:sz w:val="36"/>
          <w:szCs w:val="36"/>
        </w:rPr>
      </w:pPr>
      <w:r>
        <w:rPr>
          <w:rFonts w:ascii="方正小标宋_GBK" w:eastAsia="方正小标宋_GBK" w:hAnsi="方正小标宋_GBK" w:cs="方正小标宋_GBK" w:hint="eastAsia"/>
          <w:b/>
          <w:sz w:val="36"/>
          <w:szCs w:val="36"/>
        </w:rPr>
        <w:t>轨道交通工程施工安全监理履职评价表</w:t>
      </w:r>
    </w:p>
    <w:p w:rsidR="003C2668" w:rsidRDefault="003C2668">
      <w:pPr>
        <w:spacing w:line="320" w:lineRule="exact"/>
        <w:jc w:val="left"/>
        <w:rPr>
          <w:b/>
          <w:sz w:val="28"/>
        </w:rPr>
      </w:pPr>
    </w:p>
    <w:p w:rsidR="003C2668" w:rsidRDefault="0023665D">
      <w:pPr>
        <w:spacing w:line="320" w:lineRule="exact"/>
        <w:jc w:val="left"/>
        <w:rPr>
          <w:b/>
          <w:sz w:val="28"/>
        </w:rPr>
      </w:pPr>
      <w:r>
        <w:rPr>
          <w:b/>
          <w:sz w:val="28"/>
        </w:rPr>
        <w:t>项目名称：</w:t>
      </w:r>
      <w:r>
        <w:rPr>
          <w:b/>
          <w:sz w:val="28"/>
        </w:rPr>
        <w:t xml:space="preserve">                                                   </w:t>
      </w:r>
      <w:r>
        <w:rPr>
          <w:rFonts w:hint="eastAsia"/>
          <w:b/>
          <w:sz w:val="28"/>
        </w:rPr>
        <w:t>监理</w:t>
      </w:r>
      <w:r>
        <w:rPr>
          <w:b/>
          <w:sz w:val="28"/>
        </w:rPr>
        <w:t>单位：</w:t>
      </w:r>
    </w:p>
    <w:tbl>
      <w:tblPr>
        <w:tblW w:w="15496" w:type="dxa"/>
        <w:jc w:val="center"/>
        <w:tblLayout w:type="fixed"/>
        <w:tblCellMar>
          <w:left w:w="0" w:type="dxa"/>
          <w:right w:w="0" w:type="dxa"/>
        </w:tblCellMar>
        <w:tblLook w:val="04A0" w:firstRow="1" w:lastRow="0" w:firstColumn="1" w:lastColumn="0" w:noHBand="0" w:noVBand="1"/>
      </w:tblPr>
      <w:tblGrid>
        <w:gridCol w:w="737"/>
        <w:gridCol w:w="867"/>
        <w:gridCol w:w="1418"/>
        <w:gridCol w:w="2752"/>
        <w:gridCol w:w="1874"/>
        <w:gridCol w:w="5166"/>
        <w:gridCol w:w="482"/>
        <w:gridCol w:w="482"/>
        <w:gridCol w:w="668"/>
        <w:gridCol w:w="495"/>
        <w:gridCol w:w="555"/>
      </w:tblGrid>
      <w:tr w:rsidR="003C2668">
        <w:trPr>
          <w:trHeight w:val="149"/>
          <w:tblHeader/>
          <w:jc w:val="center"/>
        </w:trPr>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rPr>
              <w:t>序号</w:t>
            </w:r>
          </w:p>
        </w:tc>
        <w:tc>
          <w:tcPr>
            <w:tcW w:w="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rPr>
              <w:t>评价</w:t>
            </w:r>
          </w:p>
          <w:p w:rsidR="003C2668" w:rsidRDefault="0023665D">
            <w:pPr>
              <w:snapToGrid w:val="0"/>
              <w:jc w:val="center"/>
              <w:rPr>
                <w:b/>
              </w:rPr>
            </w:pPr>
            <w:r>
              <w:rPr>
                <w:b/>
              </w:rPr>
              <w:t>项目</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rFonts w:hint="eastAsia"/>
                <w:b/>
              </w:rPr>
              <w:t>项目编号</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rPr>
              <w:t>扣分标准</w:t>
            </w:r>
            <w:r>
              <w:t>（每项次扣分按发现违反的点位累加，扣完为止）</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rPr>
              <w:t>检查方法</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rPr>
              <w:t>说</w:t>
            </w:r>
            <w:r>
              <w:rPr>
                <w:b/>
              </w:rPr>
              <w:t xml:space="preserve"> </w:t>
            </w:r>
            <w:r>
              <w:rPr>
                <w:b/>
              </w:rPr>
              <w:t>明</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b/>
                <w:spacing w:val="-20"/>
                <w:position w:val="6"/>
              </w:rPr>
              <w:t>应得分</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spacing w:val="-20"/>
                <w:position w:val="6"/>
              </w:rPr>
            </w:pPr>
            <w:r>
              <w:rPr>
                <w:b/>
                <w:spacing w:val="-20"/>
                <w:position w:val="6"/>
              </w:rPr>
              <w:t>扣减分</w:t>
            </w:r>
          </w:p>
          <w:p w:rsidR="003C2668" w:rsidRDefault="0023665D">
            <w:pPr>
              <w:snapToGrid w:val="0"/>
              <w:jc w:val="center"/>
              <w:rPr>
                <w:b/>
              </w:rPr>
            </w:pPr>
            <w:r>
              <w:rPr>
                <w:rFonts w:hint="eastAsia"/>
                <w:b/>
                <w:spacing w:val="-20"/>
                <w:position w:val="6"/>
              </w:rPr>
              <w:t>1</w:t>
            </w: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b/>
              </w:rPr>
            </w:pPr>
            <w:r>
              <w:rPr>
                <w:rFonts w:hint="eastAsia"/>
                <w:b/>
                <w:spacing w:val="-20"/>
                <w:position w:val="6"/>
              </w:rPr>
              <w:t>扣分率</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23665D">
            <w:pPr>
              <w:snapToGrid w:val="0"/>
              <w:jc w:val="center"/>
              <w:rPr>
                <w:b/>
                <w:spacing w:val="-20"/>
                <w:position w:val="6"/>
              </w:rPr>
            </w:pPr>
            <w:r>
              <w:rPr>
                <w:rFonts w:hint="eastAsia"/>
                <w:b/>
                <w:spacing w:val="-20"/>
                <w:position w:val="6"/>
              </w:rPr>
              <w:t>扣</w:t>
            </w:r>
          </w:p>
          <w:p w:rsidR="003C2668" w:rsidRDefault="0023665D">
            <w:pPr>
              <w:snapToGrid w:val="0"/>
              <w:jc w:val="center"/>
              <w:rPr>
                <w:b/>
                <w:spacing w:val="-20"/>
                <w:position w:val="6"/>
              </w:rPr>
            </w:pPr>
            <w:r>
              <w:rPr>
                <w:rFonts w:hint="eastAsia"/>
                <w:b/>
                <w:spacing w:val="-20"/>
                <w:position w:val="6"/>
              </w:rPr>
              <w:t>减</w:t>
            </w:r>
          </w:p>
          <w:p w:rsidR="003C2668" w:rsidRDefault="0023665D">
            <w:pPr>
              <w:snapToGrid w:val="0"/>
              <w:jc w:val="center"/>
              <w:rPr>
                <w:b/>
                <w:spacing w:val="-20"/>
                <w:position w:val="6"/>
              </w:rPr>
            </w:pPr>
            <w:r>
              <w:rPr>
                <w:rFonts w:hint="eastAsia"/>
                <w:b/>
                <w:spacing w:val="-20"/>
                <w:position w:val="6"/>
              </w:rPr>
              <w:t>分</w:t>
            </w:r>
          </w:p>
          <w:p w:rsidR="003C2668" w:rsidRDefault="0023665D">
            <w:pPr>
              <w:snapToGrid w:val="0"/>
              <w:jc w:val="center"/>
              <w:rPr>
                <w:b/>
                <w:spacing w:val="-20"/>
                <w:position w:val="6"/>
              </w:rPr>
            </w:pPr>
            <w:r>
              <w:rPr>
                <w:rFonts w:hint="eastAsia"/>
                <w:b/>
                <w:spacing w:val="-20"/>
                <w:position w:val="6"/>
              </w:rPr>
              <w:t>2</w:t>
            </w: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23665D">
            <w:pPr>
              <w:snapToGrid w:val="0"/>
              <w:jc w:val="center"/>
              <w:rPr>
                <w:b/>
                <w:spacing w:val="-20"/>
                <w:position w:val="6"/>
              </w:rPr>
            </w:pPr>
            <w:r>
              <w:rPr>
                <w:rFonts w:hint="eastAsia"/>
                <w:b/>
                <w:spacing w:val="-20"/>
                <w:position w:val="6"/>
              </w:rPr>
              <w:t>实</w:t>
            </w:r>
          </w:p>
          <w:p w:rsidR="003C2668" w:rsidRDefault="0023665D">
            <w:pPr>
              <w:snapToGrid w:val="0"/>
              <w:jc w:val="center"/>
              <w:rPr>
                <w:b/>
                <w:spacing w:val="-20"/>
                <w:position w:val="6"/>
              </w:rPr>
            </w:pPr>
            <w:r>
              <w:rPr>
                <w:rFonts w:hint="eastAsia"/>
                <w:b/>
                <w:spacing w:val="-20"/>
                <w:position w:val="6"/>
              </w:rPr>
              <w:t>得</w:t>
            </w:r>
          </w:p>
          <w:p w:rsidR="003C2668" w:rsidRDefault="0023665D">
            <w:pPr>
              <w:snapToGrid w:val="0"/>
              <w:jc w:val="center"/>
              <w:rPr>
                <w:b/>
                <w:spacing w:val="-20"/>
                <w:position w:val="6"/>
              </w:rPr>
            </w:pPr>
            <w:r>
              <w:rPr>
                <w:rFonts w:hint="eastAsia"/>
                <w:b/>
                <w:spacing w:val="-20"/>
                <w:position w:val="6"/>
              </w:rPr>
              <w:t>分</w:t>
            </w:r>
          </w:p>
        </w:tc>
      </w:tr>
      <w:tr w:rsidR="003C2668">
        <w:trPr>
          <w:trHeight w:val="1354"/>
          <w:jc w:val="center"/>
        </w:trPr>
        <w:tc>
          <w:tcPr>
            <w:tcW w:w="737"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3C2668" w:rsidRDefault="0023665D">
            <w:pPr>
              <w:snapToGrid w:val="0"/>
              <w:spacing w:line="320" w:lineRule="exact"/>
              <w:jc w:val="center"/>
              <w:rPr>
                <w:b/>
              </w:rPr>
            </w:pPr>
            <w:r>
              <w:rPr>
                <w:rFonts w:hint="eastAsia"/>
                <w:b/>
              </w:rPr>
              <w:t>1</w:t>
            </w:r>
          </w:p>
        </w:tc>
        <w:tc>
          <w:tcPr>
            <w:tcW w:w="867"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3C2668" w:rsidRDefault="0023665D">
            <w:pPr>
              <w:snapToGrid w:val="0"/>
              <w:spacing w:line="320" w:lineRule="exact"/>
              <w:jc w:val="center"/>
              <w:rPr>
                <w:spacing w:val="-6"/>
              </w:rPr>
            </w:pPr>
            <w:r>
              <w:rPr>
                <w:rFonts w:hint="eastAsia"/>
                <w:b/>
              </w:rPr>
              <w:t>安全管理</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J9.1.0.012</w:t>
            </w:r>
          </w:p>
        </w:tc>
        <w:tc>
          <w:tcPr>
            <w:tcW w:w="2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rPr>
                <w:rFonts w:ascii="Calibri" w:hAnsi="Calibri"/>
                <w:color w:val="000000" w:themeColor="text1"/>
                <w:szCs w:val="22"/>
              </w:rPr>
            </w:pPr>
            <w:r>
              <w:rPr>
                <w:rFonts w:ascii="Calibri" w:hAnsi="Calibri" w:hint="eastAsia"/>
                <w:color w:val="000000" w:themeColor="text1"/>
              </w:rPr>
              <w:t>重大</w:t>
            </w:r>
            <w:proofErr w:type="gramStart"/>
            <w:r>
              <w:rPr>
                <w:rFonts w:ascii="Calibri" w:hAnsi="Calibri" w:hint="eastAsia"/>
                <w:color w:val="000000" w:themeColor="text1"/>
              </w:rPr>
              <w:t>危险源台帐中</w:t>
            </w:r>
            <w:proofErr w:type="gramEnd"/>
            <w:r>
              <w:rPr>
                <w:rFonts w:ascii="Calibri" w:hAnsi="Calibri" w:hint="eastAsia"/>
                <w:color w:val="000000" w:themeColor="text1"/>
              </w:rPr>
              <w:t>，每缺一项重大危险源或每识别错误一项扣</w:t>
            </w:r>
            <w:r>
              <w:rPr>
                <w:rFonts w:ascii="Calibri" w:hAnsi="Calibri"/>
                <w:color w:val="000000" w:themeColor="text1"/>
              </w:rPr>
              <w:t>1</w:t>
            </w:r>
            <w:r>
              <w:rPr>
                <w:rFonts w:ascii="Calibri" w:hAnsi="Calibri" w:hint="eastAsia"/>
                <w:color w:val="000000" w:themeColor="text1"/>
              </w:rPr>
              <w:t>分。</w:t>
            </w:r>
          </w:p>
        </w:tc>
        <w:tc>
          <w:tcPr>
            <w:tcW w:w="1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rPr>
                <w:rFonts w:ascii="Calibri" w:hAnsi="Calibri"/>
                <w:color w:val="000000" w:themeColor="text1"/>
                <w:szCs w:val="22"/>
              </w:rPr>
            </w:pPr>
            <w:r>
              <w:rPr>
                <w:rFonts w:ascii="Calibri" w:hAnsi="Calibri" w:hint="eastAsia"/>
                <w:color w:val="000000" w:themeColor="text1"/>
              </w:rPr>
              <w:t>检查重大危险源安全管理台账。</w:t>
            </w:r>
          </w:p>
        </w:tc>
        <w:tc>
          <w:tcPr>
            <w:tcW w:w="5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pPr>
            <w:r>
              <w:rPr>
                <w:rFonts w:ascii="Calibri" w:hAnsi="Calibri" w:hint="eastAsia"/>
                <w:color w:val="000000" w:themeColor="text1"/>
              </w:rPr>
              <w:t>重大</w:t>
            </w:r>
            <w:proofErr w:type="gramStart"/>
            <w:r>
              <w:rPr>
                <w:rFonts w:ascii="Calibri" w:hAnsi="Calibri" w:hint="eastAsia"/>
                <w:color w:val="000000" w:themeColor="text1"/>
              </w:rPr>
              <w:t>危险源指超过</w:t>
            </w:r>
            <w:proofErr w:type="gramEnd"/>
            <w:r>
              <w:rPr>
                <w:rFonts w:ascii="Calibri" w:hAnsi="Calibri" w:hint="eastAsia"/>
                <w:color w:val="000000" w:themeColor="text1"/>
              </w:rPr>
              <w:t>一定规模的危险性较大分部分项工程、人货两用电梯和临时活动板房。有以下情形之一的，予以扣分：（</w:t>
            </w:r>
            <w:r>
              <w:rPr>
                <w:rFonts w:ascii="Calibri" w:hAnsi="Calibri" w:hint="eastAsia"/>
                <w:color w:val="000000" w:themeColor="text1"/>
              </w:rPr>
              <w:t>1</w:t>
            </w:r>
            <w:r>
              <w:rPr>
                <w:rFonts w:ascii="Calibri" w:hAnsi="Calibri" w:hint="eastAsia"/>
                <w:color w:val="000000" w:themeColor="text1"/>
              </w:rPr>
              <w:t>）不能提供重大危险源安全管理台账或</w:t>
            </w:r>
            <w:proofErr w:type="gramStart"/>
            <w:r>
              <w:rPr>
                <w:rFonts w:ascii="Calibri" w:hAnsi="Calibri" w:hint="eastAsia"/>
                <w:color w:val="000000" w:themeColor="text1"/>
              </w:rPr>
              <w:t>台账无相应</w:t>
            </w:r>
            <w:proofErr w:type="gramEnd"/>
            <w:r>
              <w:rPr>
                <w:rFonts w:ascii="Calibri" w:hAnsi="Calibri" w:hint="eastAsia"/>
                <w:color w:val="000000" w:themeColor="text1"/>
              </w:rPr>
              <w:t>管理支撑资料；（</w:t>
            </w:r>
            <w:r>
              <w:rPr>
                <w:rFonts w:ascii="Calibri" w:hAnsi="Calibri" w:hint="eastAsia"/>
                <w:color w:val="000000" w:themeColor="text1"/>
              </w:rPr>
              <w:t>2</w:t>
            </w:r>
            <w:r>
              <w:rPr>
                <w:rFonts w:ascii="Calibri" w:hAnsi="Calibri" w:hint="eastAsia"/>
                <w:color w:val="000000" w:themeColor="text1"/>
              </w:rPr>
              <w:t>）重大</w:t>
            </w:r>
            <w:proofErr w:type="gramStart"/>
            <w:r>
              <w:rPr>
                <w:rFonts w:ascii="Calibri" w:hAnsi="Calibri" w:hint="eastAsia"/>
                <w:color w:val="000000" w:themeColor="text1"/>
              </w:rPr>
              <w:t>危险源台帐中</w:t>
            </w:r>
            <w:proofErr w:type="gramEnd"/>
            <w:r>
              <w:rPr>
                <w:rFonts w:ascii="Calibri" w:hAnsi="Calibri" w:hint="eastAsia"/>
                <w:color w:val="000000" w:themeColor="text1"/>
              </w:rPr>
              <w:t>，现场重大危险</w:t>
            </w:r>
            <w:proofErr w:type="gramStart"/>
            <w:r>
              <w:rPr>
                <w:rFonts w:ascii="Calibri" w:hAnsi="Calibri" w:hint="eastAsia"/>
                <w:color w:val="000000" w:themeColor="text1"/>
              </w:rPr>
              <w:t>源内容</w:t>
            </w:r>
            <w:proofErr w:type="gramEnd"/>
            <w:r>
              <w:rPr>
                <w:rFonts w:ascii="Calibri" w:hAnsi="Calibri" w:hint="eastAsia"/>
                <w:color w:val="000000" w:themeColor="text1"/>
              </w:rPr>
              <w:t>不全，或识别错误。</w:t>
            </w:r>
          </w:p>
          <w:p w:rsidR="003C2668" w:rsidRDefault="0023665D">
            <w:pPr>
              <w:widowControl/>
              <w:spacing w:line="360" w:lineRule="exact"/>
              <w:rPr>
                <w:rFonts w:ascii="Calibri" w:hAnsi="Calibri"/>
                <w:color w:val="000000" w:themeColor="text1"/>
              </w:rPr>
            </w:pPr>
            <w:r>
              <w:rPr>
                <w:rFonts w:hint="eastAsia"/>
                <w:b/>
                <w:color w:val="000000" w:themeColor="text1"/>
                <w:szCs w:val="21"/>
                <w:highlight w:val="yellow"/>
              </w:rPr>
              <w:t>监理企业未发现相应问题或未对问题发出监理通知的，扣分率为</w:t>
            </w:r>
            <w:r>
              <w:rPr>
                <w:rFonts w:hint="eastAsia"/>
                <w:b/>
                <w:color w:val="000000" w:themeColor="text1"/>
                <w:szCs w:val="21"/>
                <w:highlight w:val="yellow"/>
              </w:rPr>
              <w:t>1</w:t>
            </w:r>
            <w:r>
              <w:rPr>
                <w:rFonts w:hint="eastAsia"/>
                <w:b/>
                <w:color w:val="000000" w:themeColor="text1"/>
                <w:szCs w:val="21"/>
                <w:highlight w:val="yellow"/>
              </w:rPr>
              <w:t>；监理企业已发现相应问题并向施工单位发出整改通知的，扣分率为</w:t>
            </w:r>
            <w:r>
              <w:rPr>
                <w:rFonts w:hint="eastAsia"/>
                <w:b/>
                <w:color w:val="000000" w:themeColor="text1"/>
                <w:szCs w:val="21"/>
                <w:highlight w:val="yellow"/>
              </w:rPr>
              <w:t>0</w:t>
            </w:r>
            <w:r>
              <w:rPr>
                <w:rFonts w:hint="eastAsia"/>
                <w:b/>
                <w:color w:val="000000" w:themeColor="text1"/>
                <w:szCs w:val="21"/>
                <w:highlight w:val="yellow"/>
              </w:rPr>
              <w:t>。</w:t>
            </w:r>
          </w:p>
        </w:tc>
        <w:tc>
          <w:tcPr>
            <w:tcW w:w="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jc w:val="center"/>
              <w:rPr>
                <w:rFonts w:ascii="Calibri" w:hAnsi="Calibri"/>
                <w:szCs w:val="22"/>
              </w:rPr>
            </w:pPr>
            <w:r>
              <w:rPr>
                <w:rFonts w:ascii="Calibri" w:hAnsi="Calibri"/>
              </w:rPr>
              <w:t>3</w:t>
            </w:r>
          </w:p>
        </w:tc>
        <w:tc>
          <w:tcPr>
            <w:tcW w:w="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jc w:val="center"/>
            </w:pPr>
            <w:r>
              <w:rPr>
                <w:rFonts w:hint="eastAsia"/>
                <w:highlight w:val="yellow"/>
              </w:rPr>
              <w:t>□</w:t>
            </w:r>
            <w:r>
              <w:rPr>
                <w:rFonts w:hint="eastAsia"/>
                <w:highlight w:val="yellow"/>
              </w:rPr>
              <w:t>D</w:t>
            </w:r>
          </w:p>
        </w:tc>
        <w:tc>
          <w:tcPr>
            <w:tcW w:w="495" w:type="dxa"/>
            <w:tcBorders>
              <w:top w:val="single" w:sz="4" w:space="0" w:color="auto"/>
              <w:left w:val="single" w:sz="4" w:space="0" w:color="auto"/>
              <w:bottom w:val="single" w:sz="4" w:space="0" w:color="auto"/>
              <w:right w:val="single" w:sz="4" w:space="0" w:color="auto"/>
            </w:tcBorders>
            <w:vAlign w:val="center"/>
          </w:tcPr>
          <w:p w:rsidR="003C2668" w:rsidRDefault="003C2668">
            <w:pPr>
              <w:snapToGrid w:val="0"/>
              <w:spacing w:line="360" w:lineRule="auto"/>
              <w:jc w:val="center"/>
              <w:rPr>
                <w:b/>
              </w:rPr>
            </w:pPr>
          </w:p>
        </w:tc>
        <w:tc>
          <w:tcPr>
            <w:tcW w:w="555" w:type="dxa"/>
            <w:tcBorders>
              <w:top w:val="single" w:sz="4" w:space="0" w:color="auto"/>
              <w:left w:val="single" w:sz="4" w:space="0" w:color="auto"/>
              <w:bottom w:val="single" w:sz="4" w:space="0" w:color="auto"/>
              <w:right w:val="single" w:sz="4" w:space="0" w:color="auto"/>
            </w:tcBorders>
            <w:vAlign w:val="center"/>
          </w:tcPr>
          <w:p w:rsidR="003C2668" w:rsidRDefault="003C2668">
            <w:pPr>
              <w:snapToGrid w:val="0"/>
              <w:spacing w:line="360" w:lineRule="auto"/>
              <w:jc w:val="center"/>
              <w:rPr>
                <w:b/>
              </w:rPr>
            </w:pPr>
          </w:p>
        </w:tc>
      </w:tr>
      <w:tr w:rsidR="003C2668">
        <w:trPr>
          <w:trHeight w:val="1354"/>
          <w:jc w:val="center"/>
        </w:trPr>
        <w:tc>
          <w:tcPr>
            <w:tcW w:w="737"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67"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20" w:lineRule="exact"/>
              <w:jc w:val="center"/>
              <w:rPr>
                <w:spacing w:val="-6"/>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J9.1.0.019</w:t>
            </w:r>
          </w:p>
        </w:tc>
        <w:tc>
          <w:tcPr>
            <w:tcW w:w="2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rPr>
                <w:rFonts w:ascii="Calibri" w:hAnsi="Calibri"/>
                <w:color w:val="000000" w:themeColor="text1"/>
                <w:szCs w:val="22"/>
              </w:rPr>
            </w:pPr>
            <w:r>
              <w:rPr>
                <w:rFonts w:ascii="Calibri" w:hAnsi="Calibri" w:hint="eastAsia"/>
                <w:color w:val="000000" w:themeColor="text1"/>
              </w:rPr>
              <w:t>重大危险源未公示的，扣</w:t>
            </w:r>
            <w:r>
              <w:rPr>
                <w:rFonts w:ascii="Calibri" w:hAnsi="Calibri"/>
                <w:color w:val="000000" w:themeColor="text1"/>
              </w:rPr>
              <w:t>3</w:t>
            </w:r>
            <w:r>
              <w:rPr>
                <w:rFonts w:ascii="Calibri" w:hAnsi="Calibri" w:hint="eastAsia"/>
                <w:color w:val="000000" w:themeColor="text1"/>
              </w:rPr>
              <w:t>分。</w:t>
            </w:r>
          </w:p>
        </w:tc>
        <w:tc>
          <w:tcPr>
            <w:tcW w:w="1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rPr>
                <w:rFonts w:ascii="Calibri" w:hAnsi="Calibri"/>
                <w:color w:val="000000" w:themeColor="text1"/>
                <w:szCs w:val="22"/>
              </w:rPr>
            </w:pPr>
            <w:r>
              <w:rPr>
                <w:rFonts w:ascii="Calibri" w:hAnsi="Calibri" w:hint="eastAsia"/>
                <w:color w:val="000000" w:themeColor="text1"/>
              </w:rPr>
              <w:t>检查重大危险源公示牌。</w:t>
            </w:r>
          </w:p>
        </w:tc>
        <w:tc>
          <w:tcPr>
            <w:tcW w:w="5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rPr>
                <w:rFonts w:ascii="Calibri" w:hAnsi="Calibri"/>
                <w:color w:val="000000" w:themeColor="text1"/>
              </w:rPr>
            </w:pPr>
            <w:r>
              <w:rPr>
                <w:rFonts w:ascii="Calibri" w:hAnsi="Calibri" w:hint="eastAsia"/>
                <w:color w:val="000000" w:themeColor="text1"/>
              </w:rPr>
              <w:t>施工现场未悬挂重大危险源公示牌的，予以扣分。</w:t>
            </w:r>
          </w:p>
          <w:p w:rsidR="003C2668" w:rsidRDefault="0023665D">
            <w:pPr>
              <w:widowControl/>
              <w:spacing w:line="360" w:lineRule="exact"/>
              <w:rPr>
                <w:rFonts w:ascii="Calibri" w:hAnsi="Calibri"/>
                <w:color w:val="000000" w:themeColor="text1"/>
              </w:rPr>
            </w:pPr>
            <w:r>
              <w:rPr>
                <w:rFonts w:hint="eastAsia"/>
                <w:b/>
                <w:color w:val="000000" w:themeColor="text1"/>
                <w:szCs w:val="21"/>
                <w:highlight w:val="yellow"/>
              </w:rPr>
              <w:t>监理企业未发现相应问题或未对问题发出监理通知的，扣分率为</w:t>
            </w:r>
            <w:r>
              <w:rPr>
                <w:rFonts w:hint="eastAsia"/>
                <w:b/>
                <w:color w:val="000000" w:themeColor="text1"/>
                <w:szCs w:val="21"/>
                <w:highlight w:val="yellow"/>
              </w:rPr>
              <w:t>1</w:t>
            </w:r>
            <w:r>
              <w:rPr>
                <w:rFonts w:hint="eastAsia"/>
                <w:b/>
                <w:color w:val="000000" w:themeColor="text1"/>
                <w:szCs w:val="21"/>
                <w:highlight w:val="yellow"/>
              </w:rPr>
              <w:t>；监理企业已发现相应问题并向施工单位发出整改通知的，扣分率为</w:t>
            </w:r>
            <w:r>
              <w:rPr>
                <w:rFonts w:hint="eastAsia"/>
                <w:b/>
                <w:color w:val="000000" w:themeColor="text1"/>
                <w:szCs w:val="21"/>
                <w:highlight w:val="yellow"/>
              </w:rPr>
              <w:t>0</w:t>
            </w:r>
            <w:r>
              <w:rPr>
                <w:rFonts w:hint="eastAsia"/>
                <w:b/>
                <w:color w:val="000000" w:themeColor="text1"/>
                <w:szCs w:val="21"/>
                <w:highlight w:val="yellow"/>
              </w:rPr>
              <w:t>。</w:t>
            </w:r>
          </w:p>
        </w:tc>
        <w:tc>
          <w:tcPr>
            <w:tcW w:w="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jc w:val="center"/>
              <w:rPr>
                <w:rFonts w:ascii="Calibri" w:hAnsi="Calibri"/>
                <w:szCs w:val="22"/>
              </w:rPr>
            </w:pPr>
            <w:r>
              <w:rPr>
                <w:rFonts w:ascii="Calibri" w:hAnsi="Calibri"/>
              </w:rPr>
              <w:t>3</w:t>
            </w:r>
          </w:p>
        </w:tc>
        <w:tc>
          <w:tcPr>
            <w:tcW w:w="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495" w:type="dxa"/>
            <w:tcBorders>
              <w:top w:val="single" w:sz="4" w:space="0" w:color="auto"/>
              <w:left w:val="single" w:sz="4" w:space="0" w:color="auto"/>
              <w:bottom w:val="single" w:sz="4" w:space="0" w:color="auto"/>
              <w:right w:val="single" w:sz="4" w:space="0" w:color="auto"/>
            </w:tcBorders>
            <w:vAlign w:val="center"/>
          </w:tcPr>
          <w:p w:rsidR="003C2668" w:rsidRDefault="003C2668">
            <w:pPr>
              <w:snapToGrid w:val="0"/>
              <w:spacing w:line="360" w:lineRule="auto"/>
              <w:jc w:val="center"/>
              <w:rPr>
                <w:b/>
              </w:rPr>
            </w:pPr>
          </w:p>
        </w:tc>
        <w:tc>
          <w:tcPr>
            <w:tcW w:w="555" w:type="dxa"/>
            <w:tcBorders>
              <w:top w:val="single" w:sz="4" w:space="0" w:color="auto"/>
              <w:left w:val="single" w:sz="4" w:space="0" w:color="auto"/>
              <w:bottom w:val="single" w:sz="4" w:space="0" w:color="auto"/>
              <w:right w:val="single" w:sz="4" w:space="0" w:color="auto"/>
            </w:tcBorders>
            <w:vAlign w:val="center"/>
          </w:tcPr>
          <w:p w:rsidR="003C2668" w:rsidRDefault="003C2668">
            <w:pPr>
              <w:snapToGrid w:val="0"/>
              <w:spacing w:line="360" w:lineRule="auto"/>
              <w:jc w:val="center"/>
              <w:rPr>
                <w:b/>
              </w:rPr>
            </w:pPr>
          </w:p>
        </w:tc>
      </w:tr>
      <w:tr w:rsidR="003C2668">
        <w:trPr>
          <w:trHeight w:val="1354"/>
          <w:jc w:val="center"/>
        </w:trPr>
        <w:tc>
          <w:tcPr>
            <w:tcW w:w="737"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67"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20" w:lineRule="exact"/>
              <w:jc w:val="center"/>
              <w:rPr>
                <w:spacing w:val="-6"/>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J9.1.0.020</w:t>
            </w:r>
          </w:p>
        </w:tc>
        <w:tc>
          <w:tcPr>
            <w:tcW w:w="2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rPr>
                <w:rFonts w:ascii="Calibri" w:hAnsi="Calibri"/>
                <w:color w:val="000000" w:themeColor="text1"/>
                <w:szCs w:val="22"/>
              </w:rPr>
            </w:pPr>
            <w:r>
              <w:rPr>
                <w:rFonts w:ascii="Calibri" w:hAnsi="Calibri" w:hint="eastAsia"/>
                <w:color w:val="000000" w:themeColor="text1"/>
              </w:rPr>
              <w:t>重大危险源公示牌信息不符合规定，每缺少一项扣</w:t>
            </w:r>
            <w:r>
              <w:rPr>
                <w:rFonts w:ascii="Calibri" w:hAnsi="Calibri"/>
                <w:color w:val="000000" w:themeColor="text1"/>
              </w:rPr>
              <w:t>0.5</w:t>
            </w:r>
            <w:r>
              <w:rPr>
                <w:rFonts w:ascii="Calibri" w:hAnsi="Calibri" w:hint="eastAsia"/>
                <w:color w:val="000000" w:themeColor="text1"/>
              </w:rPr>
              <w:t>分。</w:t>
            </w:r>
          </w:p>
        </w:tc>
        <w:tc>
          <w:tcPr>
            <w:tcW w:w="1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rPr>
                <w:rFonts w:ascii="Calibri" w:hAnsi="Calibri"/>
                <w:color w:val="000000" w:themeColor="text1"/>
                <w:szCs w:val="22"/>
              </w:rPr>
            </w:pPr>
            <w:r>
              <w:rPr>
                <w:rFonts w:ascii="Calibri" w:hAnsi="Calibri" w:hint="eastAsia"/>
                <w:color w:val="000000" w:themeColor="text1"/>
              </w:rPr>
              <w:t>检查重大危险源公示牌。</w:t>
            </w:r>
          </w:p>
        </w:tc>
        <w:tc>
          <w:tcPr>
            <w:tcW w:w="5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rPr>
                <w:rFonts w:ascii="Calibri" w:hAnsi="Calibri"/>
                <w:color w:val="000000" w:themeColor="text1"/>
              </w:rPr>
            </w:pPr>
            <w:r>
              <w:rPr>
                <w:rFonts w:ascii="Calibri" w:hAnsi="Calibri" w:hint="eastAsia"/>
                <w:color w:val="000000" w:themeColor="text1"/>
              </w:rPr>
              <w:t>有下列情形之一的，予以扣分：（</w:t>
            </w:r>
            <w:r>
              <w:rPr>
                <w:rFonts w:ascii="Calibri" w:hAnsi="Calibri"/>
                <w:color w:val="000000" w:themeColor="text1"/>
              </w:rPr>
              <w:t>1</w:t>
            </w:r>
            <w:r>
              <w:rPr>
                <w:rFonts w:ascii="Calibri" w:hAnsi="Calibri" w:hint="eastAsia"/>
                <w:color w:val="000000" w:themeColor="text1"/>
              </w:rPr>
              <w:t>）重大危险源名称不正确；（</w:t>
            </w:r>
            <w:r>
              <w:rPr>
                <w:rFonts w:ascii="Calibri" w:hAnsi="Calibri"/>
                <w:color w:val="000000" w:themeColor="text1"/>
              </w:rPr>
              <w:t>2</w:t>
            </w:r>
            <w:r>
              <w:rPr>
                <w:rFonts w:ascii="Calibri" w:hAnsi="Calibri" w:hint="eastAsia"/>
                <w:color w:val="000000" w:themeColor="text1"/>
              </w:rPr>
              <w:t>）无施工时间段或施工时间段不正确；（</w:t>
            </w:r>
            <w:r>
              <w:rPr>
                <w:rFonts w:ascii="Calibri" w:hAnsi="Calibri"/>
                <w:color w:val="000000" w:themeColor="text1"/>
              </w:rPr>
              <w:t>3</w:t>
            </w:r>
            <w:r>
              <w:rPr>
                <w:rFonts w:ascii="Calibri" w:hAnsi="Calibri" w:hint="eastAsia"/>
                <w:color w:val="000000" w:themeColor="text1"/>
              </w:rPr>
              <w:t>）无施工部位或施工部位不正确；（</w:t>
            </w:r>
            <w:r>
              <w:rPr>
                <w:rFonts w:ascii="Calibri" w:hAnsi="Calibri"/>
                <w:color w:val="000000" w:themeColor="text1"/>
              </w:rPr>
              <w:t>4</w:t>
            </w:r>
            <w:r>
              <w:rPr>
                <w:rFonts w:ascii="Calibri" w:hAnsi="Calibri" w:hint="eastAsia"/>
                <w:color w:val="000000" w:themeColor="text1"/>
              </w:rPr>
              <w:t>）无防护措施；（</w:t>
            </w:r>
            <w:r>
              <w:rPr>
                <w:rFonts w:ascii="Calibri" w:hAnsi="Calibri"/>
                <w:color w:val="000000" w:themeColor="text1"/>
              </w:rPr>
              <w:t>5</w:t>
            </w:r>
            <w:r>
              <w:rPr>
                <w:rFonts w:ascii="Calibri" w:hAnsi="Calibri" w:hint="eastAsia"/>
                <w:color w:val="000000" w:themeColor="text1"/>
              </w:rPr>
              <w:t>）无责任单位；（</w:t>
            </w:r>
            <w:r>
              <w:rPr>
                <w:rFonts w:ascii="Calibri" w:hAnsi="Calibri"/>
                <w:color w:val="000000" w:themeColor="text1"/>
              </w:rPr>
              <w:t>6</w:t>
            </w:r>
            <w:r>
              <w:rPr>
                <w:rFonts w:ascii="Calibri" w:hAnsi="Calibri" w:hint="eastAsia"/>
                <w:color w:val="000000" w:themeColor="text1"/>
              </w:rPr>
              <w:t>）无责任人；（</w:t>
            </w:r>
            <w:r>
              <w:rPr>
                <w:rFonts w:ascii="Calibri" w:hAnsi="Calibri"/>
                <w:color w:val="000000" w:themeColor="text1"/>
              </w:rPr>
              <w:t>7</w:t>
            </w:r>
            <w:r>
              <w:rPr>
                <w:rFonts w:ascii="Calibri" w:hAnsi="Calibri" w:hint="eastAsia"/>
                <w:color w:val="000000" w:themeColor="text1"/>
              </w:rPr>
              <w:t>）无联系电话。</w:t>
            </w:r>
          </w:p>
          <w:p w:rsidR="003C2668" w:rsidRDefault="0023665D">
            <w:pPr>
              <w:widowControl/>
              <w:spacing w:line="360" w:lineRule="exact"/>
              <w:rPr>
                <w:rFonts w:ascii="Calibri" w:hAnsi="Calibri"/>
                <w:color w:val="000000" w:themeColor="text1"/>
              </w:rPr>
            </w:pPr>
            <w:r>
              <w:rPr>
                <w:rFonts w:hint="eastAsia"/>
                <w:b/>
                <w:color w:val="000000" w:themeColor="text1"/>
                <w:szCs w:val="21"/>
                <w:highlight w:val="yellow"/>
              </w:rPr>
              <w:t>监理企业未发现相应问题或未对问题发出监理通知的，扣分率为</w:t>
            </w:r>
            <w:r>
              <w:rPr>
                <w:rFonts w:hint="eastAsia"/>
                <w:b/>
                <w:color w:val="000000" w:themeColor="text1"/>
                <w:szCs w:val="21"/>
                <w:highlight w:val="yellow"/>
              </w:rPr>
              <w:t>1</w:t>
            </w:r>
            <w:r>
              <w:rPr>
                <w:rFonts w:hint="eastAsia"/>
                <w:b/>
                <w:color w:val="000000" w:themeColor="text1"/>
                <w:szCs w:val="21"/>
                <w:highlight w:val="yellow"/>
              </w:rPr>
              <w:t>；监理企业已发现相应问题并向施工单位发出整改通知的，扣分率为</w:t>
            </w:r>
            <w:r>
              <w:rPr>
                <w:rFonts w:hint="eastAsia"/>
                <w:b/>
                <w:color w:val="000000" w:themeColor="text1"/>
                <w:szCs w:val="21"/>
                <w:highlight w:val="yellow"/>
              </w:rPr>
              <w:t>0</w:t>
            </w:r>
            <w:r>
              <w:rPr>
                <w:rFonts w:hint="eastAsia"/>
                <w:b/>
                <w:color w:val="000000" w:themeColor="text1"/>
                <w:szCs w:val="21"/>
                <w:highlight w:val="yellow"/>
              </w:rPr>
              <w:t>。</w:t>
            </w:r>
          </w:p>
        </w:tc>
        <w:tc>
          <w:tcPr>
            <w:tcW w:w="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jc w:val="center"/>
              <w:rPr>
                <w:rFonts w:ascii="Calibri" w:hAnsi="Calibri"/>
                <w:szCs w:val="22"/>
              </w:rPr>
            </w:pPr>
            <w:r>
              <w:rPr>
                <w:rFonts w:ascii="Calibri" w:hAnsi="Calibri" w:hint="eastAsia"/>
              </w:rPr>
              <w:t>3</w:t>
            </w:r>
          </w:p>
        </w:tc>
        <w:tc>
          <w:tcPr>
            <w:tcW w:w="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495" w:type="dxa"/>
            <w:tcBorders>
              <w:top w:val="single" w:sz="4" w:space="0" w:color="auto"/>
              <w:left w:val="single" w:sz="4" w:space="0" w:color="auto"/>
              <w:bottom w:val="single" w:sz="4" w:space="0" w:color="auto"/>
              <w:right w:val="single" w:sz="4" w:space="0" w:color="auto"/>
            </w:tcBorders>
            <w:vAlign w:val="center"/>
          </w:tcPr>
          <w:p w:rsidR="003C2668" w:rsidRDefault="003C2668">
            <w:pPr>
              <w:snapToGrid w:val="0"/>
              <w:spacing w:line="360" w:lineRule="auto"/>
              <w:jc w:val="center"/>
              <w:rPr>
                <w:b/>
              </w:rPr>
            </w:pPr>
          </w:p>
        </w:tc>
        <w:tc>
          <w:tcPr>
            <w:tcW w:w="555" w:type="dxa"/>
            <w:tcBorders>
              <w:top w:val="single" w:sz="4" w:space="0" w:color="auto"/>
              <w:left w:val="single" w:sz="4" w:space="0" w:color="auto"/>
              <w:bottom w:val="single" w:sz="4" w:space="0" w:color="auto"/>
              <w:right w:val="single" w:sz="4" w:space="0" w:color="auto"/>
            </w:tcBorders>
            <w:vAlign w:val="center"/>
          </w:tcPr>
          <w:p w:rsidR="003C2668" w:rsidRDefault="003C2668">
            <w:pPr>
              <w:snapToGrid w:val="0"/>
              <w:spacing w:line="360" w:lineRule="auto"/>
              <w:jc w:val="center"/>
              <w:rPr>
                <w:b/>
              </w:rPr>
            </w:pPr>
          </w:p>
        </w:tc>
      </w:tr>
      <w:tr w:rsidR="003C2668">
        <w:trPr>
          <w:trHeight w:val="1354"/>
          <w:jc w:val="center"/>
        </w:trPr>
        <w:tc>
          <w:tcPr>
            <w:tcW w:w="737"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67"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20" w:lineRule="exact"/>
              <w:jc w:val="center"/>
              <w:rPr>
                <w:spacing w:val="-6"/>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J9.1.0.021</w:t>
            </w:r>
          </w:p>
        </w:tc>
        <w:tc>
          <w:tcPr>
            <w:tcW w:w="2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rPr>
                <w:rFonts w:ascii="Calibri" w:hAnsi="Calibri"/>
                <w:color w:val="000000" w:themeColor="text1"/>
                <w:szCs w:val="22"/>
              </w:rPr>
            </w:pPr>
            <w:r>
              <w:rPr>
                <w:rFonts w:ascii="Calibri" w:hAnsi="Calibri" w:hint="eastAsia"/>
                <w:color w:val="000000" w:themeColor="text1"/>
              </w:rPr>
              <w:t>重大危险</w:t>
            </w:r>
            <w:proofErr w:type="gramStart"/>
            <w:r>
              <w:rPr>
                <w:rFonts w:ascii="Calibri" w:hAnsi="Calibri" w:hint="eastAsia"/>
                <w:color w:val="000000" w:themeColor="text1"/>
              </w:rPr>
              <w:t>源施工</w:t>
            </w:r>
            <w:proofErr w:type="gramEnd"/>
            <w:r>
              <w:rPr>
                <w:rFonts w:ascii="Calibri" w:hAnsi="Calibri" w:hint="eastAsia"/>
                <w:color w:val="000000" w:themeColor="text1"/>
              </w:rPr>
              <w:t>过程中，项目负责人、专职安全员未在现场履职的，扣</w:t>
            </w:r>
            <w:r>
              <w:rPr>
                <w:rFonts w:ascii="Calibri" w:hAnsi="Calibri"/>
                <w:color w:val="000000" w:themeColor="text1"/>
              </w:rPr>
              <w:t>2</w:t>
            </w:r>
            <w:r>
              <w:rPr>
                <w:rFonts w:ascii="Calibri" w:hAnsi="Calibri" w:hint="eastAsia"/>
                <w:color w:val="000000" w:themeColor="text1"/>
              </w:rPr>
              <w:t>分。</w:t>
            </w:r>
          </w:p>
        </w:tc>
        <w:tc>
          <w:tcPr>
            <w:tcW w:w="1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rPr>
                <w:rFonts w:ascii="Calibri" w:hAnsi="Calibri"/>
                <w:color w:val="000000" w:themeColor="text1"/>
                <w:szCs w:val="22"/>
              </w:rPr>
            </w:pPr>
            <w:r>
              <w:rPr>
                <w:rFonts w:ascii="Calibri" w:hAnsi="Calibri" w:hint="eastAsia"/>
                <w:color w:val="000000" w:themeColor="text1"/>
              </w:rPr>
              <w:t>检查相关履职记录。</w:t>
            </w:r>
          </w:p>
        </w:tc>
        <w:tc>
          <w:tcPr>
            <w:tcW w:w="5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rPr>
                <w:rFonts w:ascii="Calibri" w:hAnsi="Calibri"/>
                <w:color w:val="2F5496" w:themeColor="accent5" w:themeShade="BF"/>
              </w:rPr>
            </w:pPr>
            <w:r>
              <w:rPr>
                <w:rFonts w:ascii="Calibri" w:hAnsi="Calibri" w:hint="eastAsia"/>
                <w:color w:val="2F5496" w:themeColor="accent5" w:themeShade="BF"/>
              </w:rPr>
              <w:t>1.</w:t>
            </w:r>
            <w:r>
              <w:rPr>
                <w:rFonts w:ascii="Calibri" w:hAnsi="Calibri" w:hint="eastAsia"/>
                <w:color w:val="2F5496" w:themeColor="accent5" w:themeShade="BF"/>
              </w:rPr>
              <w:t>未能提供履职记录的，或项目负责人、专职安全员未在巡查记录上签字的，予以扣分。</w:t>
            </w:r>
          </w:p>
          <w:p w:rsidR="003C2668" w:rsidRDefault="0023665D">
            <w:pPr>
              <w:pStyle w:val="2"/>
              <w:ind w:firstLine="0"/>
              <w:rPr>
                <w:rFonts w:asciiTheme="minorHAnsi" w:eastAsiaTheme="minorEastAsia" w:hAnsiTheme="minorHAnsi" w:cstheme="minorBidi"/>
                <w:sz w:val="21"/>
                <w:szCs w:val="24"/>
                <w:highlight w:val="yellow"/>
              </w:rPr>
            </w:pPr>
            <w:r>
              <w:rPr>
                <w:rFonts w:asciiTheme="minorHAnsi" w:eastAsiaTheme="minorEastAsia" w:hAnsiTheme="minorHAnsi" w:cstheme="minorBidi" w:hint="eastAsia"/>
                <w:sz w:val="21"/>
                <w:szCs w:val="24"/>
                <w:highlight w:val="yellow"/>
              </w:rPr>
              <w:t>2.</w:t>
            </w:r>
            <w:r>
              <w:rPr>
                <w:rFonts w:asciiTheme="minorHAnsi" w:eastAsiaTheme="minorEastAsia" w:hAnsiTheme="minorHAnsi" w:cstheme="minorBidi" w:hint="eastAsia"/>
                <w:sz w:val="21"/>
                <w:szCs w:val="24"/>
                <w:highlight w:val="yellow"/>
              </w:rPr>
              <w:t>与本项相关的履职记录主要有：危大工程验收记录、监理例会记录、周检（月检、季检）记录、安全技术交底、安全日志等。</w:t>
            </w:r>
          </w:p>
          <w:p w:rsidR="003C2668" w:rsidRDefault="0023665D">
            <w:pPr>
              <w:widowControl/>
              <w:spacing w:line="360" w:lineRule="exact"/>
            </w:pPr>
            <w:r>
              <w:rPr>
                <w:rFonts w:hint="eastAsia"/>
                <w:b/>
                <w:color w:val="000000" w:themeColor="text1"/>
                <w:szCs w:val="21"/>
                <w:highlight w:val="yellow"/>
              </w:rPr>
              <w:t>监理企业未发现相应问题或未对问题发出监理通知的，扣分率为</w:t>
            </w:r>
            <w:r>
              <w:rPr>
                <w:rFonts w:hint="eastAsia"/>
                <w:b/>
                <w:color w:val="000000" w:themeColor="text1"/>
                <w:szCs w:val="21"/>
                <w:highlight w:val="yellow"/>
              </w:rPr>
              <w:t>1</w:t>
            </w:r>
            <w:r>
              <w:rPr>
                <w:rFonts w:hint="eastAsia"/>
                <w:b/>
                <w:color w:val="000000" w:themeColor="text1"/>
                <w:szCs w:val="21"/>
                <w:highlight w:val="yellow"/>
              </w:rPr>
              <w:t>；监理企业已发现相应问题并向施工单位发出整改通知的，扣分率为</w:t>
            </w:r>
            <w:r>
              <w:rPr>
                <w:rFonts w:hint="eastAsia"/>
                <w:b/>
                <w:color w:val="000000" w:themeColor="text1"/>
                <w:szCs w:val="21"/>
                <w:highlight w:val="yellow"/>
              </w:rPr>
              <w:t>0</w:t>
            </w:r>
            <w:r>
              <w:rPr>
                <w:rFonts w:hint="eastAsia"/>
                <w:b/>
                <w:color w:val="000000" w:themeColor="text1"/>
                <w:szCs w:val="21"/>
                <w:highlight w:val="yellow"/>
              </w:rPr>
              <w:t>。</w:t>
            </w:r>
          </w:p>
        </w:tc>
        <w:tc>
          <w:tcPr>
            <w:tcW w:w="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jc w:val="center"/>
              <w:rPr>
                <w:rFonts w:ascii="Calibri" w:hAnsi="Calibri"/>
                <w:szCs w:val="22"/>
              </w:rPr>
            </w:pPr>
            <w:r>
              <w:rPr>
                <w:rFonts w:ascii="Calibri" w:hAnsi="Calibri"/>
              </w:rPr>
              <w:t>2</w:t>
            </w:r>
          </w:p>
        </w:tc>
        <w:tc>
          <w:tcPr>
            <w:tcW w:w="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495" w:type="dxa"/>
            <w:tcBorders>
              <w:top w:val="single" w:sz="4" w:space="0" w:color="auto"/>
              <w:left w:val="single" w:sz="4" w:space="0" w:color="auto"/>
              <w:bottom w:val="single" w:sz="4" w:space="0" w:color="auto"/>
              <w:right w:val="single" w:sz="4" w:space="0" w:color="auto"/>
            </w:tcBorders>
            <w:vAlign w:val="center"/>
          </w:tcPr>
          <w:p w:rsidR="003C2668" w:rsidRDefault="003C2668">
            <w:pPr>
              <w:snapToGrid w:val="0"/>
              <w:spacing w:line="360" w:lineRule="auto"/>
              <w:jc w:val="center"/>
              <w:rPr>
                <w:b/>
              </w:rPr>
            </w:pPr>
          </w:p>
        </w:tc>
        <w:tc>
          <w:tcPr>
            <w:tcW w:w="555" w:type="dxa"/>
            <w:tcBorders>
              <w:top w:val="single" w:sz="4" w:space="0" w:color="auto"/>
              <w:left w:val="single" w:sz="4" w:space="0" w:color="auto"/>
              <w:bottom w:val="single" w:sz="4" w:space="0" w:color="auto"/>
              <w:right w:val="single" w:sz="4" w:space="0" w:color="auto"/>
            </w:tcBorders>
            <w:vAlign w:val="center"/>
          </w:tcPr>
          <w:p w:rsidR="003C2668" w:rsidRDefault="003C2668">
            <w:pPr>
              <w:snapToGrid w:val="0"/>
              <w:spacing w:line="360" w:lineRule="auto"/>
              <w:jc w:val="center"/>
              <w:rPr>
                <w:b/>
              </w:rPr>
            </w:pPr>
          </w:p>
        </w:tc>
      </w:tr>
      <w:tr w:rsidR="003C2668">
        <w:trPr>
          <w:trHeight w:val="1354"/>
          <w:jc w:val="center"/>
        </w:trPr>
        <w:tc>
          <w:tcPr>
            <w:tcW w:w="737"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3C2668" w:rsidRDefault="0023665D">
            <w:pPr>
              <w:snapToGrid w:val="0"/>
              <w:spacing w:line="320" w:lineRule="exact"/>
              <w:jc w:val="center"/>
              <w:rPr>
                <w:sz w:val="20"/>
              </w:rPr>
            </w:pPr>
            <w:r>
              <w:rPr>
                <w:b/>
              </w:rPr>
              <w:t>2</w:t>
            </w:r>
          </w:p>
        </w:tc>
        <w:tc>
          <w:tcPr>
            <w:tcW w:w="867"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3C2668" w:rsidRDefault="0023665D">
            <w:pPr>
              <w:snapToGrid w:val="0"/>
              <w:spacing w:line="320" w:lineRule="exact"/>
              <w:jc w:val="center"/>
              <w:rPr>
                <w:sz w:val="20"/>
              </w:rPr>
            </w:pPr>
            <w:r>
              <w:rPr>
                <w:spacing w:val="-6"/>
              </w:rPr>
              <w:t>脚手架</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J9.2.0.001</w:t>
            </w:r>
          </w:p>
        </w:tc>
        <w:tc>
          <w:tcPr>
            <w:tcW w:w="2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snapToGrid w:val="0"/>
              <w:spacing w:line="320" w:lineRule="exact"/>
            </w:pPr>
            <w:r>
              <w:rPr>
                <w:rFonts w:hint="eastAsia"/>
              </w:rPr>
              <w:t>未编制专项施工方案，或方案无搭设示意图的，扣</w:t>
            </w:r>
            <w:r>
              <w:rPr>
                <w:rFonts w:hint="eastAsia"/>
              </w:rPr>
              <w:t>2</w:t>
            </w:r>
            <w:r>
              <w:rPr>
                <w:rFonts w:hint="eastAsia"/>
              </w:rPr>
              <w:t>分。</w:t>
            </w:r>
          </w:p>
        </w:tc>
        <w:tc>
          <w:tcPr>
            <w:tcW w:w="1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snapToGrid w:val="0"/>
              <w:spacing w:line="320" w:lineRule="exact"/>
              <w:jc w:val="left"/>
            </w:pPr>
            <w:r>
              <w:rPr>
                <w:rFonts w:hint="eastAsia"/>
              </w:rPr>
              <w:t>检查专项施工方案。</w:t>
            </w:r>
          </w:p>
        </w:tc>
        <w:tc>
          <w:tcPr>
            <w:tcW w:w="5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snapToGrid w:val="0"/>
              <w:spacing w:line="320" w:lineRule="exact"/>
              <w:jc w:val="left"/>
            </w:pPr>
            <w:r>
              <w:rPr>
                <w:rFonts w:hint="eastAsia"/>
              </w:rPr>
              <w:t>有下列情形之一的，予以扣分：（</w:t>
            </w:r>
            <w:r>
              <w:rPr>
                <w:rFonts w:hint="eastAsia"/>
              </w:rPr>
              <w:t>1</w:t>
            </w:r>
            <w:r>
              <w:rPr>
                <w:rFonts w:hint="eastAsia"/>
              </w:rPr>
              <w:t>）无脚手架</w:t>
            </w:r>
            <w:proofErr w:type="gramStart"/>
            <w:r>
              <w:rPr>
                <w:rFonts w:hint="eastAsia"/>
              </w:rPr>
              <w:t>搭设专项</w:t>
            </w:r>
            <w:proofErr w:type="gramEnd"/>
            <w:r>
              <w:rPr>
                <w:rFonts w:hint="eastAsia"/>
              </w:rPr>
              <w:t>施工方案的；（</w:t>
            </w:r>
            <w:r>
              <w:rPr>
                <w:rFonts w:hint="eastAsia"/>
              </w:rPr>
              <w:t>2</w:t>
            </w:r>
            <w:r>
              <w:rPr>
                <w:rFonts w:hint="eastAsia"/>
              </w:rPr>
              <w:t>）无搭设示意图的；（</w:t>
            </w:r>
            <w:r>
              <w:rPr>
                <w:rFonts w:hint="eastAsia"/>
              </w:rPr>
              <w:t>3</w:t>
            </w:r>
            <w:r>
              <w:rPr>
                <w:rFonts w:hint="eastAsia"/>
              </w:rPr>
              <w:t>）方案的架体类型与实际不符的。</w:t>
            </w:r>
          </w:p>
          <w:p w:rsidR="003C2668" w:rsidRDefault="0023665D">
            <w:pPr>
              <w:snapToGrid w:val="0"/>
              <w:spacing w:line="320" w:lineRule="exact"/>
              <w:jc w:val="left"/>
              <w:rPr>
                <w:b/>
              </w:rPr>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snapToGrid w:val="0"/>
              <w:spacing w:line="320" w:lineRule="exact"/>
              <w:jc w:val="center"/>
              <w:rPr>
                <w:b/>
              </w:rPr>
            </w:pPr>
            <w:r>
              <w:rPr>
                <w:rFonts w:hint="eastAsia"/>
                <w:b/>
              </w:rPr>
              <w:t>2</w:t>
            </w:r>
          </w:p>
        </w:tc>
        <w:tc>
          <w:tcPr>
            <w:tcW w:w="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495" w:type="dxa"/>
            <w:tcBorders>
              <w:top w:val="single" w:sz="4" w:space="0" w:color="auto"/>
              <w:left w:val="single" w:sz="4" w:space="0" w:color="auto"/>
              <w:bottom w:val="single" w:sz="4" w:space="0" w:color="auto"/>
              <w:right w:val="single" w:sz="4" w:space="0" w:color="auto"/>
            </w:tcBorders>
            <w:vAlign w:val="center"/>
          </w:tcPr>
          <w:p w:rsidR="003C2668" w:rsidRDefault="003C2668">
            <w:pPr>
              <w:snapToGrid w:val="0"/>
              <w:spacing w:line="360" w:lineRule="auto"/>
              <w:jc w:val="center"/>
              <w:rPr>
                <w:b/>
              </w:rPr>
            </w:pPr>
          </w:p>
        </w:tc>
        <w:tc>
          <w:tcPr>
            <w:tcW w:w="555" w:type="dxa"/>
            <w:tcBorders>
              <w:top w:val="single" w:sz="4" w:space="0" w:color="auto"/>
              <w:left w:val="single" w:sz="4" w:space="0" w:color="auto"/>
              <w:bottom w:val="single" w:sz="4" w:space="0" w:color="auto"/>
              <w:right w:val="single" w:sz="4" w:space="0" w:color="auto"/>
            </w:tcBorders>
            <w:vAlign w:val="center"/>
          </w:tcPr>
          <w:p w:rsidR="003C2668" w:rsidRDefault="003C2668">
            <w:pPr>
              <w:snapToGrid w:val="0"/>
              <w:rPr>
                <w:highlight w:val="yellow"/>
              </w:rPr>
            </w:pPr>
          </w:p>
        </w:tc>
      </w:tr>
      <w:tr w:rsidR="003C2668">
        <w:trPr>
          <w:trHeight w:val="1216"/>
          <w:jc w:val="center"/>
        </w:trPr>
        <w:tc>
          <w:tcPr>
            <w:tcW w:w="737"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67"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20" w:lineRule="exact"/>
              <w:jc w:val="center"/>
              <w:rPr>
                <w:spacing w:val="-6"/>
              </w:rPr>
            </w:pPr>
          </w:p>
        </w:tc>
        <w:tc>
          <w:tcPr>
            <w:tcW w:w="1418"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J9.2.0.002</w:t>
            </w:r>
          </w:p>
        </w:tc>
        <w:tc>
          <w:tcPr>
            <w:tcW w:w="2752"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rPr>
                <w:rFonts w:hint="eastAsia"/>
              </w:rPr>
              <w:t>脚手架</w:t>
            </w:r>
            <w:proofErr w:type="gramStart"/>
            <w:r>
              <w:rPr>
                <w:rFonts w:hint="eastAsia"/>
              </w:rPr>
              <w:t>搭设专项</w:t>
            </w:r>
            <w:proofErr w:type="gramEnd"/>
            <w:r>
              <w:rPr>
                <w:rFonts w:hint="eastAsia"/>
              </w:rPr>
              <w:t>施工方案未经施工单位技术负责人签字审批，或未盖施工单位公章，或未经总监签字批准的，扣</w:t>
            </w:r>
            <w:r>
              <w:rPr>
                <w:rFonts w:hint="eastAsia"/>
              </w:rPr>
              <w:t>2</w:t>
            </w:r>
            <w:r>
              <w:rPr>
                <w:rFonts w:hint="eastAsia"/>
              </w:rPr>
              <w:t>分。</w:t>
            </w:r>
          </w:p>
        </w:tc>
        <w:tc>
          <w:tcPr>
            <w:tcW w:w="1874"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rPr>
                <w:rFonts w:hint="eastAsia"/>
              </w:rPr>
              <w:t>检查专项施工方案。</w:t>
            </w:r>
          </w:p>
        </w:tc>
        <w:tc>
          <w:tcPr>
            <w:tcW w:w="5166"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left"/>
            </w:pPr>
            <w:r>
              <w:rPr>
                <w:rFonts w:hint="eastAsia"/>
              </w:rPr>
              <w:t>有下列情形之一的，予以扣分：（</w:t>
            </w:r>
            <w:r>
              <w:rPr>
                <w:rFonts w:hint="eastAsia"/>
              </w:rPr>
              <w:t>1</w:t>
            </w:r>
            <w:r>
              <w:rPr>
                <w:rFonts w:hint="eastAsia"/>
              </w:rPr>
              <w:t>）无技术负责人签字审批；（</w:t>
            </w:r>
            <w:r>
              <w:rPr>
                <w:rFonts w:hint="eastAsia"/>
              </w:rPr>
              <w:t>2</w:t>
            </w:r>
            <w:r>
              <w:rPr>
                <w:rFonts w:hint="eastAsia"/>
              </w:rPr>
              <w:t>）未盖施工单位公章的；（</w:t>
            </w:r>
            <w:r>
              <w:rPr>
                <w:rFonts w:hint="eastAsia"/>
              </w:rPr>
              <w:t>3</w:t>
            </w:r>
            <w:r>
              <w:rPr>
                <w:rFonts w:hint="eastAsia"/>
              </w:rPr>
              <w:t>）专项施工方案总监未签字批准。</w:t>
            </w:r>
          </w:p>
          <w:p w:rsidR="003C2668" w:rsidRDefault="0023665D">
            <w:pPr>
              <w:snapToGrid w:val="0"/>
              <w:jc w:val="left"/>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82"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rFonts w:hint="eastAsia"/>
                <w:b/>
              </w:rPr>
              <w:t>2</w:t>
            </w:r>
          </w:p>
        </w:tc>
        <w:tc>
          <w:tcPr>
            <w:tcW w:w="482"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68"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495" w:type="dxa"/>
            <w:tcBorders>
              <w:top w:val="single" w:sz="4" w:space="0" w:color="auto"/>
              <w:left w:val="single" w:sz="4" w:space="0" w:color="000000"/>
              <w:right w:val="single" w:sz="4" w:space="0" w:color="000000"/>
            </w:tcBorders>
            <w:vAlign w:val="center"/>
          </w:tcPr>
          <w:p w:rsidR="003C2668" w:rsidRDefault="003C2668">
            <w:pPr>
              <w:snapToGrid w:val="0"/>
              <w:spacing w:line="360" w:lineRule="auto"/>
              <w:jc w:val="center"/>
              <w:rPr>
                <w:b/>
              </w:rPr>
            </w:pPr>
          </w:p>
        </w:tc>
        <w:tc>
          <w:tcPr>
            <w:tcW w:w="555" w:type="dxa"/>
            <w:tcBorders>
              <w:top w:val="single" w:sz="4" w:space="0" w:color="auto"/>
              <w:left w:val="single" w:sz="4" w:space="0" w:color="000000"/>
              <w:right w:val="single" w:sz="4" w:space="0" w:color="000000"/>
            </w:tcBorders>
            <w:vAlign w:val="center"/>
          </w:tcPr>
          <w:p w:rsidR="003C2668" w:rsidRDefault="003C2668">
            <w:pPr>
              <w:snapToGrid w:val="0"/>
              <w:spacing w:line="360" w:lineRule="auto"/>
              <w:jc w:val="center"/>
              <w:rPr>
                <w:b/>
              </w:rPr>
            </w:pPr>
          </w:p>
        </w:tc>
      </w:tr>
      <w:tr w:rsidR="003C2668">
        <w:trPr>
          <w:trHeight w:val="1316"/>
          <w:jc w:val="center"/>
        </w:trPr>
        <w:tc>
          <w:tcPr>
            <w:tcW w:w="737"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867"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J9.2.0.003</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rPr>
                <w:rFonts w:hint="eastAsia"/>
              </w:rPr>
              <w:t>脚手架纵距、横距、步距、剪刀</w:t>
            </w:r>
            <w:proofErr w:type="gramStart"/>
            <w:r>
              <w:rPr>
                <w:rFonts w:hint="eastAsia"/>
              </w:rPr>
              <w:t>撑</w:t>
            </w:r>
            <w:proofErr w:type="gramEnd"/>
            <w:r>
              <w:rPr>
                <w:rFonts w:hint="eastAsia"/>
              </w:rPr>
              <w:t>间距不符合专项方案要求的，每处扣</w:t>
            </w:r>
            <w:r>
              <w:rPr>
                <w:rFonts w:hint="eastAsia"/>
              </w:rPr>
              <w:t>0.5</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rPr>
                <w:rFonts w:hint="eastAsia"/>
              </w:rPr>
              <w:t>对照方案现场抽查。</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left"/>
            </w:pPr>
            <w:r>
              <w:rPr>
                <w:rFonts w:hint="eastAsia"/>
              </w:rPr>
              <w:t>有下列情形之一的，予以扣分：（</w:t>
            </w:r>
            <w:r>
              <w:rPr>
                <w:rFonts w:hint="eastAsia"/>
              </w:rPr>
              <w:t>1</w:t>
            </w:r>
            <w:r>
              <w:rPr>
                <w:rFonts w:hint="eastAsia"/>
              </w:rPr>
              <w:t>）底层步距大于</w:t>
            </w:r>
            <w:r>
              <w:rPr>
                <w:rFonts w:hint="eastAsia"/>
              </w:rPr>
              <w:t>2m</w:t>
            </w:r>
            <w:r>
              <w:rPr>
                <w:rFonts w:hint="eastAsia"/>
              </w:rPr>
              <w:t>，纵距、横距、步距大于专项方案设计值的</w:t>
            </w:r>
            <w:r>
              <w:rPr>
                <w:rFonts w:hint="eastAsia"/>
              </w:rPr>
              <w:t>20%</w:t>
            </w:r>
            <w:r>
              <w:rPr>
                <w:rFonts w:hint="eastAsia"/>
              </w:rPr>
              <w:t>的或转角立杆缺失的；（</w:t>
            </w:r>
            <w:r>
              <w:rPr>
                <w:rFonts w:hint="eastAsia"/>
              </w:rPr>
              <w:t>2</w:t>
            </w:r>
            <w:r>
              <w:rPr>
                <w:rFonts w:hint="eastAsia"/>
              </w:rPr>
              <w:t>）剪刀撑的角度、位置和间距与方案不符的，予以扣分。至少应抽查</w:t>
            </w:r>
            <w:r>
              <w:rPr>
                <w:rFonts w:hint="eastAsia"/>
              </w:rPr>
              <w:t>8</w:t>
            </w:r>
            <w:r>
              <w:rPr>
                <w:rFonts w:hint="eastAsia"/>
              </w:rPr>
              <w:t>处，不足</w:t>
            </w:r>
            <w:r>
              <w:rPr>
                <w:rFonts w:hint="eastAsia"/>
              </w:rPr>
              <w:t>8</w:t>
            </w:r>
            <w:r>
              <w:rPr>
                <w:rFonts w:hint="eastAsia"/>
              </w:rPr>
              <w:t>处时全数检查。</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b/>
              </w:rPr>
              <w:t>2</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60" w:lineRule="auto"/>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60" w:lineRule="auto"/>
              <w:jc w:val="center"/>
              <w:rPr>
                <w:b/>
              </w:rPr>
            </w:pPr>
          </w:p>
        </w:tc>
      </w:tr>
      <w:tr w:rsidR="003C2668">
        <w:trPr>
          <w:trHeight w:val="1316"/>
          <w:jc w:val="center"/>
        </w:trPr>
        <w:tc>
          <w:tcPr>
            <w:tcW w:w="737"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867"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J9.2.0.004</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rPr>
                <w:rFonts w:hint="eastAsia"/>
              </w:rPr>
              <w:t>主节点处未设置横向水平杆的，每处扣</w:t>
            </w:r>
            <w:r>
              <w:rPr>
                <w:rFonts w:hint="eastAsia"/>
              </w:rPr>
              <w:t>0.5</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rPr>
                <w:rFonts w:hint="eastAsia"/>
              </w:rPr>
              <w:t>检查现场。</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left"/>
            </w:pPr>
            <w:r>
              <w:rPr>
                <w:rFonts w:hint="eastAsia"/>
              </w:rPr>
              <w:t>横向</w:t>
            </w:r>
            <w:proofErr w:type="gramStart"/>
            <w:r>
              <w:rPr>
                <w:rFonts w:hint="eastAsia"/>
              </w:rPr>
              <w:t>水平杆距主</w:t>
            </w:r>
            <w:proofErr w:type="gramEnd"/>
            <w:r>
              <w:rPr>
                <w:rFonts w:hint="eastAsia"/>
              </w:rPr>
              <w:t>节点超过</w:t>
            </w:r>
            <w:r>
              <w:rPr>
                <w:rFonts w:hint="eastAsia"/>
              </w:rPr>
              <w:t>15cm</w:t>
            </w:r>
            <w:r>
              <w:rPr>
                <w:rFonts w:hint="eastAsia"/>
              </w:rPr>
              <w:t>的，予以扣分。至少应抽查</w:t>
            </w:r>
            <w:r>
              <w:rPr>
                <w:rFonts w:hint="eastAsia"/>
              </w:rPr>
              <w:t>8</w:t>
            </w:r>
            <w:r>
              <w:rPr>
                <w:rFonts w:hint="eastAsia"/>
              </w:rPr>
              <w:t>处，不足</w:t>
            </w:r>
            <w:r>
              <w:rPr>
                <w:rFonts w:hint="eastAsia"/>
              </w:rPr>
              <w:t>8</w:t>
            </w:r>
            <w:r>
              <w:rPr>
                <w:rFonts w:hint="eastAsia"/>
              </w:rPr>
              <w:t>处时全数检查。</w:t>
            </w:r>
          </w:p>
          <w:p w:rsidR="003C2668" w:rsidRDefault="0023665D">
            <w:pPr>
              <w:snapToGrid w:val="0"/>
              <w:jc w:val="left"/>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rFonts w:hint="eastAsia"/>
                <w:b/>
              </w:rPr>
              <w:t>2</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60" w:lineRule="auto"/>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60" w:lineRule="auto"/>
              <w:jc w:val="center"/>
              <w:rPr>
                <w:b/>
              </w:rPr>
            </w:pPr>
          </w:p>
        </w:tc>
      </w:tr>
      <w:tr w:rsidR="003C2668">
        <w:trPr>
          <w:trHeight w:val="1316"/>
          <w:jc w:val="center"/>
        </w:trPr>
        <w:tc>
          <w:tcPr>
            <w:tcW w:w="737"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867"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J9.2.0.005</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rPr>
                <w:rFonts w:hint="eastAsia"/>
              </w:rPr>
              <w:t>扫地</w:t>
            </w:r>
            <w:proofErr w:type="gramStart"/>
            <w:r>
              <w:rPr>
                <w:rFonts w:hint="eastAsia"/>
              </w:rPr>
              <w:t>杆设置</w:t>
            </w:r>
            <w:proofErr w:type="gramEnd"/>
            <w:r>
              <w:rPr>
                <w:rFonts w:hint="eastAsia"/>
              </w:rPr>
              <w:t>不符合规范要求的，每处扣</w:t>
            </w:r>
            <w:r>
              <w:rPr>
                <w:rFonts w:hint="eastAsia"/>
              </w:rPr>
              <w:t>0.5</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rPr>
                <w:rFonts w:hint="eastAsia"/>
              </w:rPr>
              <w:t>检查现场。</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left"/>
            </w:pPr>
            <w:r>
              <w:rPr>
                <w:rFonts w:hint="eastAsia"/>
              </w:rPr>
              <w:t>纵横扫地杆缺失的，纵向</w:t>
            </w:r>
            <w:proofErr w:type="gramStart"/>
            <w:r>
              <w:rPr>
                <w:rFonts w:hint="eastAsia"/>
              </w:rPr>
              <w:t>扫地杆距立杆</w:t>
            </w:r>
            <w:proofErr w:type="gramEnd"/>
            <w:r>
              <w:rPr>
                <w:rFonts w:hint="eastAsia"/>
              </w:rPr>
              <w:t>底端大于</w:t>
            </w:r>
            <w:r>
              <w:rPr>
                <w:rFonts w:hint="eastAsia"/>
              </w:rPr>
              <w:t>20cm</w:t>
            </w:r>
            <w:r>
              <w:rPr>
                <w:rFonts w:hint="eastAsia"/>
              </w:rPr>
              <w:t>的，纵横向</w:t>
            </w:r>
            <w:proofErr w:type="gramStart"/>
            <w:r>
              <w:rPr>
                <w:rFonts w:hint="eastAsia"/>
              </w:rPr>
              <w:t>扫地杆未固定</w:t>
            </w:r>
            <w:proofErr w:type="gramEnd"/>
            <w:r>
              <w:rPr>
                <w:rFonts w:hint="eastAsia"/>
              </w:rPr>
              <w:t>在立杆的，横向</w:t>
            </w:r>
            <w:proofErr w:type="gramStart"/>
            <w:r>
              <w:rPr>
                <w:rFonts w:hint="eastAsia"/>
              </w:rPr>
              <w:t>扫地杆未紧靠</w:t>
            </w:r>
            <w:proofErr w:type="gramEnd"/>
            <w:r>
              <w:rPr>
                <w:rFonts w:hint="eastAsia"/>
              </w:rPr>
              <w:t>纵向扫地杆下方的，予以扣分。至少应抽查</w:t>
            </w:r>
            <w:r>
              <w:rPr>
                <w:rFonts w:hint="eastAsia"/>
              </w:rPr>
              <w:t>8</w:t>
            </w:r>
            <w:r>
              <w:rPr>
                <w:rFonts w:hint="eastAsia"/>
              </w:rPr>
              <w:t>处，不足</w:t>
            </w:r>
            <w:r>
              <w:rPr>
                <w:rFonts w:hint="eastAsia"/>
              </w:rPr>
              <w:t>8</w:t>
            </w:r>
            <w:r>
              <w:rPr>
                <w:rFonts w:hint="eastAsia"/>
              </w:rPr>
              <w:t>处时全数检查。</w:t>
            </w:r>
          </w:p>
          <w:p w:rsidR="003C2668" w:rsidRDefault="0023665D">
            <w:pPr>
              <w:snapToGrid w:val="0"/>
              <w:jc w:val="left"/>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rFonts w:hint="eastAsia"/>
                <w:b/>
              </w:rPr>
              <w:t>2</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60" w:lineRule="auto"/>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60" w:lineRule="auto"/>
              <w:jc w:val="center"/>
              <w:rPr>
                <w:b/>
              </w:rPr>
            </w:pPr>
          </w:p>
        </w:tc>
      </w:tr>
      <w:tr w:rsidR="003C2668">
        <w:trPr>
          <w:trHeight w:val="1316"/>
          <w:jc w:val="center"/>
        </w:trPr>
        <w:tc>
          <w:tcPr>
            <w:tcW w:w="737"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867" w:type="dxa"/>
            <w:vMerge/>
            <w:tcBorders>
              <w:left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J9.2.0.006</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rPr>
                <w:rFonts w:hint="eastAsia"/>
              </w:rPr>
              <w:t>外架搭设滞后于作业面或高出作业面高度不符合规范要求的，扣</w:t>
            </w:r>
            <w:r>
              <w:rPr>
                <w:rFonts w:hint="eastAsia"/>
              </w:rPr>
              <w:t>3</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rPr>
                <w:rFonts w:hint="eastAsia"/>
              </w:rPr>
              <w:t>检查现场。</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left"/>
            </w:pPr>
            <w:r>
              <w:rPr>
                <w:rFonts w:hint="eastAsia"/>
              </w:rPr>
              <w:t>现场检查作业层外架上栏杆</w:t>
            </w:r>
            <w:proofErr w:type="gramStart"/>
            <w:r>
              <w:rPr>
                <w:rFonts w:hint="eastAsia"/>
              </w:rPr>
              <w:t>上皮未</w:t>
            </w:r>
            <w:proofErr w:type="gramEnd"/>
            <w:r>
              <w:rPr>
                <w:rFonts w:hint="eastAsia"/>
              </w:rPr>
              <w:t>高出作业面或高出作业面高度不足</w:t>
            </w:r>
            <w:r>
              <w:rPr>
                <w:rFonts w:hint="eastAsia"/>
              </w:rPr>
              <w:t>1.2m</w:t>
            </w:r>
            <w:r>
              <w:rPr>
                <w:rFonts w:hint="eastAsia"/>
              </w:rPr>
              <w:t>；立杆顶端栏杆未高出女儿墙上端</w:t>
            </w:r>
            <w:r>
              <w:rPr>
                <w:rFonts w:hint="eastAsia"/>
              </w:rPr>
              <w:t>1m</w:t>
            </w:r>
            <w:r>
              <w:rPr>
                <w:rFonts w:hint="eastAsia"/>
              </w:rPr>
              <w:t>或高出檐口上端</w:t>
            </w:r>
            <w:r>
              <w:rPr>
                <w:rFonts w:hint="eastAsia"/>
              </w:rPr>
              <w:t>1.5m</w:t>
            </w:r>
            <w:r>
              <w:rPr>
                <w:rFonts w:hint="eastAsia"/>
              </w:rPr>
              <w:t>的，予以扣分。</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rFonts w:hint="eastAsia"/>
                <w:b/>
              </w:rPr>
              <w:t>3</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60" w:lineRule="auto"/>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60" w:lineRule="auto"/>
              <w:jc w:val="center"/>
              <w:rPr>
                <w:b/>
              </w:rPr>
            </w:pPr>
          </w:p>
        </w:tc>
      </w:tr>
      <w:tr w:rsidR="003C2668">
        <w:trPr>
          <w:trHeight w:val="1502"/>
          <w:jc w:val="center"/>
        </w:trPr>
        <w:tc>
          <w:tcPr>
            <w:tcW w:w="737"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sz w:val="20"/>
              </w:rPr>
            </w:pPr>
            <w:r>
              <w:rPr>
                <w:b/>
              </w:rPr>
              <w:t>3</w:t>
            </w:r>
          </w:p>
        </w:tc>
        <w:tc>
          <w:tcPr>
            <w:tcW w:w="867"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pPr>
            <w:r>
              <w:t>模板</w:t>
            </w:r>
          </w:p>
          <w:p w:rsidR="003C2668" w:rsidRDefault="0023665D">
            <w:pPr>
              <w:snapToGrid w:val="0"/>
              <w:spacing w:line="320" w:lineRule="exact"/>
              <w:jc w:val="center"/>
              <w:rPr>
                <w:sz w:val="20"/>
              </w:rPr>
            </w:pPr>
            <w:r>
              <w:t>支架</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J9.3.0.001</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pPr>
            <w:r>
              <w:rPr>
                <w:rFonts w:hint="eastAsia"/>
                <w:spacing w:val="-6"/>
              </w:rPr>
              <w:t>未编制专项施工方案的，扣</w:t>
            </w:r>
            <w:r>
              <w:rPr>
                <w:rFonts w:hint="eastAsia"/>
                <w:spacing w:val="-6"/>
              </w:rPr>
              <w:t>2</w:t>
            </w:r>
            <w:r>
              <w:rPr>
                <w:rFonts w:hint="eastAsia"/>
                <w:spacing w:val="-6"/>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rPr>
                <w:rFonts w:hint="eastAsia"/>
              </w:rPr>
              <w:t>检查专项施工方案。</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rPr>
                <w:rFonts w:hint="eastAsia"/>
              </w:rPr>
              <w:t>模板支架已施工，未能提供模板支架</w:t>
            </w:r>
            <w:proofErr w:type="gramStart"/>
            <w:r>
              <w:rPr>
                <w:rFonts w:hint="eastAsia"/>
              </w:rPr>
              <w:t>搭设专项</w:t>
            </w:r>
            <w:proofErr w:type="gramEnd"/>
            <w:r>
              <w:rPr>
                <w:rFonts w:hint="eastAsia"/>
              </w:rPr>
              <w:t>施工方案，予以扣分。</w:t>
            </w:r>
          </w:p>
          <w:p w:rsidR="003C2668" w:rsidRDefault="0023665D">
            <w:pPr>
              <w:snapToGrid w:val="0"/>
              <w:spacing w:line="320" w:lineRule="exact"/>
              <w:jc w:val="left"/>
              <w:rPr>
                <w:b/>
              </w:rPr>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598"/>
          <w:jc w:val="center"/>
        </w:trPr>
        <w:tc>
          <w:tcPr>
            <w:tcW w:w="737"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867"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J9.3.0.002</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rPr>
                <w:spacing w:val="-6"/>
              </w:rPr>
            </w:pPr>
            <w:r>
              <w:rPr>
                <w:rFonts w:hint="eastAsia"/>
              </w:rPr>
              <w:t>模板支架</w:t>
            </w:r>
            <w:proofErr w:type="gramStart"/>
            <w:r>
              <w:rPr>
                <w:rFonts w:hint="eastAsia"/>
              </w:rPr>
              <w:t>搭设专项</w:t>
            </w:r>
            <w:proofErr w:type="gramEnd"/>
            <w:r>
              <w:rPr>
                <w:rFonts w:hint="eastAsia"/>
              </w:rPr>
              <w:t>施工方案未经施工单位技术负责人签字审批，或未盖施工单位公章，或未经总监签字批准的，扣</w:t>
            </w:r>
            <w:r>
              <w:rPr>
                <w:rFonts w:hint="eastAsia"/>
              </w:rPr>
              <w:t>2</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rPr>
                <w:rFonts w:hint="eastAsia"/>
              </w:rPr>
              <w:t>检查专项施工方案。</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rPr>
                <w:rFonts w:hint="eastAsia"/>
              </w:rPr>
              <w:t>有下列情形之一的，予以扣分：（</w:t>
            </w:r>
            <w:r>
              <w:rPr>
                <w:rFonts w:hint="eastAsia"/>
              </w:rPr>
              <w:t>1</w:t>
            </w:r>
            <w:r>
              <w:rPr>
                <w:rFonts w:hint="eastAsia"/>
              </w:rPr>
              <w:t>）无技术负责人签字审批；（</w:t>
            </w:r>
            <w:r>
              <w:rPr>
                <w:rFonts w:hint="eastAsia"/>
              </w:rPr>
              <w:t>2</w:t>
            </w:r>
            <w:r>
              <w:rPr>
                <w:rFonts w:hint="eastAsia"/>
              </w:rPr>
              <w:t>）未盖施工单位公章的；（</w:t>
            </w:r>
            <w:r>
              <w:rPr>
                <w:rFonts w:hint="eastAsia"/>
              </w:rPr>
              <w:t>3</w:t>
            </w:r>
            <w:r>
              <w:rPr>
                <w:rFonts w:hint="eastAsia"/>
              </w:rPr>
              <w:t>）专项施工方案总监未签字批准。</w:t>
            </w:r>
          </w:p>
          <w:p w:rsidR="003C2668" w:rsidRDefault="0023665D">
            <w:pPr>
              <w:snapToGrid w:val="0"/>
              <w:spacing w:line="320" w:lineRule="exact"/>
              <w:jc w:val="left"/>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2</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126"/>
          <w:jc w:val="center"/>
        </w:trPr>
        <w:tc>
          <w:tcPr>
            <w:tcW w:w="737"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867"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J9.3.0.003</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rPr>
                <w:rFonts w:hint="eastAsia"/>
              </w:rPr>
              <w:t>模板支撑的种类现场与方案不符的，扣</w:t>
            </w:r>
            <w:r>
              <w:rPr>
                <w:rFonts w:hint="eastAsia"/>
              </w:rPr>
              <w:t>5</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rPr>
                <w:rFonts w:hint="eastAsia"/>
              </w:rPr>
              <w:t>对照检查现场和专项施工方案。</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left"/>
            </w:pPr>
            <w:r>
              <w:rPr>
                <w:rFonts w:hint="eastAsia"/>
              </w:rPr>
              <w:t>种类指支撑体系的类型，如扣件式、承插式、碗扣式等。</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b/>
              </w:rPr>
              <w:t>5</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60" w:lineRule="auto"/>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60" w:lineRule="auto"/>
              <w:jc w:val="center"/>
              <w:rPr>
                <w:b/>
              </w:rPr>
            </w:pPr>
          </w:p>
        </w:tc>
      </w:tr>
      <w:tr w:rsidR="003C2668">
        <w:trPr>
          <w:trHeight w:val="1081"/>
          <w:jc w:val="center"/>
        </w:trPr>
        <w:tc>
          <w:tcPr>
            <w:tcW w:w="737"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867"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J9.3.0.004</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rPr>
                <w:rFonts w:hint="eastAsia"/>
              </w:rPr>
              <w:t>模板支架纵距、横距、步距、剪刀</w:t>
            </w:r>
            <w:proofErr w:type="gramStart"/>
            <w:r>
              <w:rPr>
                <w:rFonts w:hint="eastAsia"/>
              </w:rPr>
              <w:t>撑</w:t>
            </w:r>
            <w:proofErr w:type="gramEnd"/>
            <w:r>
              <w:rPr>
                <w:rFonts w:hint="eastAsia"/>
              </w:rPr>
              <w:t>间距不符合专项方案要求的，每处扣</w:t>
            </w:r>
            <w:r>
              <w:rPr>
                <w:rFonts w:hint="eastAsia"/>
              </w:rPr>
              <w:t>0.5</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rPr>
                <w:rFonts w:hint="eastAsia"/>
              </w:rPr>
              <w:t>对照方案现场抽查。</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left"/>
            </w:pPr>
            <w:r>
              <w:rPr>
                <w:rFonts w:hint="eastAsia"/>
              </w:rPr>
              <w:t>纵距、横距、步距超过专项方案设计值的</w:t>
            </w:r>
            <w:r>
              <w:rPr>
                <w:rFonts w:hint="eastAsia"/>
              </w:rPr>
              <w:t>20%</w:t>
            </w:r>
            <w:r>
              <w:rPr>
                <w:rFonts w:hint="eastAsia"/>
              </w:rPr>
              <w:t>的，予以扣分。至少应抽查</w:t>
            </w:r>
            <w:r>
              <w:rPr>
                <w:rFonts w:hint="eastAsia"/>
              </w:rPr>
              <w:t>8</w:t>
            </w:r>
            <w:r>
              <w:rPr>
                <w:rFonts w:hint="eastAsia"/>
              </w:rPr>
              <w:t>处，不足</w:t>
            </w:r>
            <w:r>
              <w:rPr>
                <w:rFonts w:hint="eastAsia"/>
              </w:rPr>
              <w:t>8</w:t>
            </w:r>
            <w:r>
              <w:rPr>
                <w:rFonts w:hint="eastAsia"/>
              </w:rPr>
              <w:t>处时全数检查。</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b/>
              </w:rPr>
              <w:t>2</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60" w:lineRule="auto"/>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60" w:lineRule="auto"/>
              <w:jc w:val="center"/>
              <w:rPr>
                <w:b/>
              </w:rPr>
            </w:pPr>
          </w:p>
        </w:tc>
      </w:tr>
      <w:tr w:rsidR="003C2668">
        <w:trPr>
          <w:trHeight w:val="980"/>
          <w:jc w:val="center"/>
        </w:trPr>
        <w:tc>
          <w:tcPr>
            <w:tcW w:w="737"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867"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J9.3.0.005</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rPr>
                <w:rFonts w:hint="eastAsia"/>
              </w:rPr>
              <w:t>钢管支架</w:t>
            </w:r>
            <w:r>
              <w:rPr>
                <w:rFonts w:hint="eastAsia"/>
                <w:color w:val="FF0000"/>
              </w:rPr>
              <w:t>与</w:t>
            </w:r>
            <w:r>
              <w:rPr>
                <w:rFonts w:hint="eastAsia"/>
              </w:rPr>
              <w:t>木支架混用，或不同形式的支架混用的，扣</w:t>
            </w:r>
            <w:r>
              <w:rPr>
                <w:rFonts w:hint="eastAsia"/>
              </w:rPr>
              <w:t>3</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t>检查现场。</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left"/>
              <w:rPr>
                <w:spacing w:val="-6"/>
              </w:rPr>
            </w:pPr>
            <w:r>
              <w:rPr>
                <w:rFonts w:hint="eastAsia"/>
                <w:spacing w:val="-6"/>
              </w:rPr>
              <w:t>有下列情形之一的，均予以扣分：（</w:t>
            </w:r>
            <w:r>
              <w:rPr>
                <w:rFonts w:hint="eastAsia"/>
                <w:spacing w:val="-6"/>
              </w:rPr>
              <w:t>1</w:t>
            </w:r>
            <w:r>
              <w:rPr>
                <w:rFonts w:hint="eastAsia"/>
                <w:spacing w:val="-6"/>
              </w:rPr>
              <w:t>）同一梁板结构（无分隔缝）存在两种立杆类型（钢管立杆、木立杆）；（</w:t>
            </w:r>
            <w:r>
              <w:rPr>
                <w:rFonts w:hint="eastAsia"/>
                <w:spacing w:val="-6"/>
              </w:rPr>
              <w:t>2</w:t>
            </w:r>
            <w:r>
              <w:rPr>
                <w:rFonts w:hint="eastAsia"/>
                <w:spacing w:val="-6"/>
              </w:rPr>
              <w:t>）不同形式的钢管支架混用。</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b/>
              </w:rPr>
              <w:t>3</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60" w:lineRule="auto"/>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60" w:lineRule="auto"/>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60" w:lineRule="auto"/>
              <w:jc w:val="center"/>
              <w:rPr>
                <w:b/>
              </w:rPr>
            </w:pPr>
          </w:p>
        </w:tc>
      </w:tr>
      <w:tr w:rsidR="003C2668">
        <w:trPr>
          <w:trHeight w:val="1288"/>
          <w:jc w:val="center"/>
        </w:trPr>
        <w:tc>
          <w:tcPr>
            <w:tcW w:w="73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86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auto"/>
              <w:jc w:val="center"/>
              <w:rPr>
                <w:sz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J9.3.0.006</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t>叠层搭设的，扣</w:t>
            </w:r>
            <w:r>
              <w:t>3</w:t>
            </w:r>
            <w: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pPr>
            <w:r>
              <w:t>检查现场。</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left"/>
              <w:rPr>
                <w:spacing w:val="-6"/>
              </w:rPr>
            </w:pPr>
            <w:r>
              <w:rPr>
                <w:rFonts w:hint="eastAsia"/>
              </w:rPr>
              <w:t>叠层搭设：立杆顶上满铺木板叠层的、立杆之间非扣件式连接的或者在模板上再设置支架的。</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auto"/>
              <w:jc w:val="center"/>
              <w:rPr>
                <w:b/>
              </w:rPr>
            </w:pPr>
            <w:r>
              <w:rPr>
                <w:b/>
              </w:rPr>
              <w:t>3</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316"/>
          <w:jc w:val="center"/>
        </w:trPr>
        <w:tc>
          <w:tcPr>
            <w:tcW w:w="73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4</w:t>
            </w:r>
          </w:p>
        </w:tc>
        <w:tc>
          <w:tcPr>
            <w:tcW w:w="86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pPr>
            <w:r>
              <w:t>基坑</w:t>
            </w:r>
          </w:p>
          <w:p w:rsidR="003C2668" w:rsidRDefault="0023665D">
            <w:pPr>
              <w:snapToGrid w:val="0"/>
              <w:spacing w:line="260" w:lineRule="exact"/>
              <w:jc w:val="center"/>
            </w:pPr>
            <w:r>
              <w:t>工程</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J9.4.0.001</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rPr>
                <w:rFonts w:hint="eastAsia"/>
              </w:rPr>
              <w:t>未编制专项施工方案的，扣</w:t>
            </w:r>
            <w:r>
              <w:rPr>
                <w:rFonts w:hint="eastAsia"/>
              </w:rPr>
              <w:t>2</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rPr>
                <w:b/>
              </w:rPr>
            </w:pPr>
            <w:r>
              <w:t>检查专项施工方案。</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rPr>
                <w:rFonts w:hint="eastAsia"/>
              </w:rPr>
              <w:t>未能提供基坑工程专项施工方案的，予以扣分。</w:t>
            </w:r>
          </w:p>
          <w:p w:rsidR="003C2668" w:rsidRDefault="0023665D">
            <w:pPr>
              <w:snapToGrid w:val="0"/>
              <w:spacing w:line="260" w:lineRule="exact"/>
              <w:jc w:val="left"/>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b/>
              </w:rPr>
            </w:pPr>
            <w:r>
              <w:rPr>
                <w:b/>
              </w:rPr>
              <w:t>2</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118"/>
          <w:jc w:val="center"/>
        </w:trPr>
        <w:tc>
          <w:tcPr>
            <w:tcW w:w="7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6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60" w:lineRule="exact"/>
              <w:jc w:val="cente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J9.4.0.002</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rPr>
                <w:rFonts w:hint="eastAsia"/>
              </w:rPr>
              <w:t>基坑工程专项施工方案未经施工单位技术负责人签字审批，或未盖施工单位公章的，或未经总监签字批准的，扣</w:t>
            </w:r>
            <w:r>
              <w:rPr>
                <w:rFonts w:hint="eastAsia"/>
              </w:rPr>
              <w:t>2</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t>检查专项施工方案。</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rPr>
                <w:rFonts w:hint="eastAsia"/>
              </w:rPr>
              <w:t>有下列情形之一的，予以扣分：（</w:t>
            </w:r>
            <w:r>
              <w:rPr>
                <w:rFonts w:hint="eastAsia"/>
              </w:rPr>
              <w:t>1</w:t>
            </w:r>
            <w:r>
              <w:rPr>
                <w:rFonts w:hint="eastAsia"/>
              </w:rPr>
              <w:t>）无技术负责人签字审批；（</w:t>
            </w:r>
            <w:r>
              <w:rPr>
                <w:rFonts w:hint="eastAsia"/>
              </w:rPr>
              <w:t>2</w:t>
            </w:r>
            <w:r>
              <w:rPr>
                <w:rFonts w:hint="eastAsia"/>
              </w:rPr>
              <w:t>）未盖施工单位公章的；（</w:t>
            </w:r>
            <w:r>
              <w:rPr>
                <w:rFonts w:hint="eastAsia"/>
              </w:rPr>
              <w:t>3</w:t>
            </w:r>
            <w:r>
              <w:rPr>
                <w:rFonts w:hint="eastAsia"/>
              </w:rPr>
              <w:t>）专项施工方案总监未签字批准。</w:t>
            </w:r>
          </w:p>
          <w:p w:rsidR="003C2668" w:rsidRDefault="0023665D">
            <w:pPr>
              <w:snapToGrid w:val="0"/>
              <w:spacing w:line="260" w:lineRule="exact"/>
              <w:jc w:val="left"/>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b/>
              </w:rPr>
            </w:pPr>
            <w:r>
              <w:rPr>
                <w:b/>
              </w:rPr>
              <w:t>2</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533"/>
          <w:jc w:val="center"/>
        </w:trPr>
        <w:tc>
          <w:tcPr>
            <w:tcW w:w="7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6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60" w:lineRule="exact"/>
              <w:jc w:val="cente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J9.4.0.003</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rPr>
                <w:b/>
              </w:rPr>
            </w:pPr>
            <w:r>
              <w:rPr>
                <w:rFonts w:hint="eastAsia"/>
              </w:rPr>
              <w:t>基坑边堆置土、料具等荷载超出基坑支护设计允许范围的，扣</w:t>
            </w:r>
            <w:r>
              <w:rPr>
                <w:rFonts w:hint="eastAsia"/>
              </w:rPr>
              <w:t>3</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rPr>
                <w:b/>
              </w:rPr>
            </w:pPr>
            <w:r>
              <w:t>检查现场。</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rPr>
                <w:rFonts w:hint="eastAsia"/>
              </w:rPr>
              <w:t>有下列情形之一的，予以扣分：（</w:t>
            </w:r>
            <w:r>
              <w:rPr>
                <w:rFonts w:hint="eastAsia"/>
              </w:rPr>
              <w:t>1</w:t>
            </w:r>
            <w:r>
              <w:rPr>
                <w:rFonts w:hint="eastAsia"/>
              </w:rPr>
              <w:t>）基坑周边</w:t>
            </w:r>
            <w:r>
              <w:rPr>
                <w:rFonts w:hint="eastAsia"/>
              </w:rPr>
              <w:t>1.5m</w:t>
            </w:r>
            <w:r>
              <w:rPr>
                <w:rFonts w:hint="eastAsia"/>
              </w:rPr>
              <w:t>范围内堆载；（</w:t>
            </w:r>
            <w:r>
              <w:rPr>
                <w:rFonts w:hint="eastAsia"/>
              </w:rPr>
              <w:t>2</w:t>
            </w:r>
            <w:r>
              <w:rPr>
                <w:rFonts w:hint="eastAsia"/>
              </w:rPr>
              <w:t>）基坑周边</w:t>
            </w:r>
            <w:r>
              <w:rPr>
                <w:rFonts w:hint="eastAsia"/>
              </w:rPr>
              <w:t>3m</w:t>
            </w:r>
            <w:proofErr w:type="gramStart"/>
            <w:r>
              <w:rPr>
                <w:rFonts w:hint="eastAsia"/>
              </w:rPr>
              <w:t>以内堆载时</w:t>
            </w:r>
            <w:proofErr w:type="gramEnd"/>
            <w:r>
              <w:rPr>
                <w:rFonts w:hint="eastAsia"/>
              </w:rPr>
              <w:t>无经设计认可的基坑周边使用荷载方案，无限</w:t>
            </w:r>
            <w:proofErr w:type="gramStart"/>
            <w:r>
              <w:rPr>
                <w:rFonts w:hint="eastAsia"/>
              </w:rPr>
              <w:t>载标志</w:t>
            </w:r>
            <w:proofErr w:type="gramEnd"/>
            <w:r>
              <w:rPr>
                <w:rFonts w:hint="eastAsia"/>
              </w:rPr>
              <w:t>牌；（</w:t>
            </w:r>
            <w:r>
              <w:rPr>
                <w:rFonts w:hint="eastAsia"/>
              </w:rPr>
              <w:t>3</w:t>
            </w:r>
            <w:r>
              <w:rPr>
                <w:rFonts w:hint="eastAsia"/>
              </w:rPr>
              <w:t>）基坑边堆置土、料具、施工机械等荷载超出基坑支护设计允许范围。</w:t>
            </w:r>
          </w:p>
          <w:p w:rsidR="003C2668" w:rsidRDefault="0023665D">
            <w:pPr>
              <w:snapToGrid w:val="0"/>
              <w:spacing w:line="260" w:lineRule="exact"/>
              <w:jc w:val="left"/>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b/>
              </w:rPr>
            </w:pPr>
            <w:r>
              <w:rPr>
                <w:b/>
              </w:rPr>
              <w:t>3</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133"/>
          <w:jc w:val="center"/>
        </w:trPr>
        <w:tc>
          <w:tcPr>
            <w:tcW w:w="7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6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260" w:lineRule="exact"/>
              <w:jc w:val="cente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J9.4.0.004</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rPr>
                <w:rFonts w:hint="eastAsia"/>
              </w:rPr>
              <w:t>开挖深度超过</w:t>
            </w:r>
            <w:r>
              <w:rPr>
                <w:rFonts w:hint="eastAsia"/>
              </w:rPr>
              <w:t>2m</w:t>
            </w:r>
            <w:r>
              <w:rPr>
                <w:rFonts w:hint="eastAsia"/>
              </w:rPr>
              <w:t>及以上的基坑周边未安装防护栏杆或防护栏杆安装不符合规范要求的，扣</w:t>
            </w:r>
            <w:r>
              <w:rPr>
                <w:rFonts w:hint="eastAsia"/>
              </w:rPr>
              <w:t>2</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t>检查现场。</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rPr>
                <w:b/>
              </w:rPr>
            </w:pPr>
            <w:r>
              <w:rPr>
                <w:rFonts w:hint="eastAsia"/>
              </w:rPr>
              <w:t>现场检查开挖深度超过</w:t>
            </w:r>
            <w:r>
              <w:rPr>
                <w:rFonts w:hint="eastAsia"/>
              </w:rPr>
              <w:t>2m</w:t>
            </w:r>
            <w:r>
              <w:rPr>
                <w:rFonts w:hint="eastAsia"/>
              </w:rPr>
              <w:t>及以上的基坑临边、临空位置及周边危险部位，未安装防护栏杆或防护栏杆安装不符合规范要求的，予以扣分。</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b/>
              </w:rPr>
            </w:pPr>
            <w:r>
              <w:rPr>
                <w:b/>
              </w:rPr>
              <w:t>2</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450"/>
          <w:jc w:val="center"/>
        </w:trPr>
        <w:tc>
          <w:tcPr>
            <w:tcW w:w="737"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lastRenderedPageBreak/>
              <w:t>5</w:t>
            </w:r>
          </w:p>
        </w:tc>
        <w:tc>
          <w:tcPr>
            <w:tcW w:w="867"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pPr>
            <w:r>
              <w:t>高处</w:t>
            </w:r>
          </w:p>
          <w:p w:rsidR="003C2668" w:rsidRDefault="0023665D">
            <w:pPr>
              <w:snapToGrid w:val="0"/>
              <w:spacing w:line="260" w:lineRule="exact"/>
              <w:jc w:val="center"/>
            </w:pPr>
            <w:r>
              <w:t>作业</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J9.5.0.001</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rPr>
                <w:rFonts w:hint="eastAsia"/>
              </w:rPr>
              <w:t>高处作业时，未在临空一侧设置防护栏杆的，每处扣</w:t>
            </w:r>
            <w:r>
              <w:rPr>
                <w:rFonts w:hint="eastAsia"/>
              </w:rPr>
              <w:t>2</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rPr>
                <w:b/>
              </w:rPr>
            </w:pPr>
            <w:r>
              <w:t>检查现场。</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rPr>
                <w:b/>
              </w:rPr>
            </w:pPr>
            <w:r>
              <w:rPr>
                <w:rFonts w:hint="eastAsia"/>
              </w:rPr>
              <w:t>现场检查坠落高度在</w:t>
            </w:r>
            <w:r>
              <w:rPr>
                <w:rFonts w:hint="eastAsia"/>
              </w:rPr>
              <w:t>2m</w:t>
            </w:r>
            <w:r>
              <w:rPr>
                <w:rFonts w:hint="eastAsia"/>
              </w:rPr>
              <w:t>及以上的临边部位，如楼面、屋面周边，阳台、雨蓬、挑檐边，坑、沟、槽等周边未设置防护栏杆的，予以扣分。至少应抽查</w:t>
            </w:r>
            <w:r>
              <w:rPr>
                <w:rFonts w:hint="eastAsia"/>
              </w:rPr>
              <w:t>6</w:t>
            </w:r>
            <w:r>
              <w:rPr>
                <w:rFonts w:hint="eastAsia"/>
              </w:rPr>
              <w:t>处，不足</w:t>
            </w:r>
            <w:r>
              <w:rPr>
                <w:rFonts w:hint="eastAsia"/>
              </w:rPr>
              <w:t>6</w:t>
            </w:r>
            <w:r>
              <w:rPr>
                <w:rFonts w:hint="eastAsia"/>
              </w:rPr>
              <w:t>处时全数检查。</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b/>
              </w:rPr>
            </w:pPr>
            <w:r>
              <w:rPr>
                <w:rFonts w:hint="eastAsia"/>
                <w:b/>
              </w:rPr>
              <w:t>6</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4666"/>
          <w:jc w:val="center"/>
        </w:trPr>
        <w:tc>
          <w:tcPr>
            <w:tcW w:w="737"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867"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260" w:lineRule="exact"/>
              <w:jc w:val="center"/>
              <w:rPr>
                <w:sz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J9.5.0.002</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pPr>
            <w:r>
              <w:rPr>
                <w:rFonts w:hint="eastAsia"/>
              </w:rPr>
              <w:t>洞口作业未采取防坠落措施的，每处扣</w:t>
            </w:r>
            <w:r>
              <w:rPr>
                <w:rFonts w:hint="eastAsia"/>
              </w:rPr>
              <w:t>2</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left"/>
            </w:pPr>
            <w:r>
              <w:t>检查现场。</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pacing w:line="260" w:lineRule="exact"/>
            </w:pPr>
            <w:r>
              <w:rPr>
                <w:rFonts w:hint="eastAsia"/>
              </w:rPr>
              <w:t>有下列情形之一的，予以扣分：（</w:t>
            </w:r>
            <w:r>
              <w:rPr>
                <w:rFonts w:hint="eastAsia"/>
              </w:rPr>
              <w:t>1</w:t>
            </w:r>
            <w:r>
              <w:rPr>
                <w:rFonts w:hint="eastAsia"/>
              </w:rPr>
              <w:t>）竖向洞口短边边长小于</w:t>
            </w:r>
            <w:r>
              <w:rPr>
                <w:rFonts w:hint="eastAsia"/>
              </w:rPr>
              <w:t>500</w:t>
            </w:r>
            <w:r>
              <w:rPr>
                <w:rFonts w:hint="eastAsia"/>
              </w:rPr>
              <w:t>㎜未采取封堵措施；（</w:t>
            </w:r>
            <w:r>
              <w:rPr>
                <w:rFonts w:hint="eastAsia"/>
              </w:rPr>
              <w:t>2</w:t>
            </w:r>
            <w:r>
              <w:rPr>
                <w:rFonts w:hint="eastAsia"/>
              </w:rPr>
              <w:t>）垂直洞口短边边长大于或等于</w:t>
            </w:r>
            <w:r>
              <w:rPr>
                <w:rFonts w:hint="eastAsia"/>
              </w:rPr>
              <w:t>500</w:t>
            </w:r>
            <w:r>
              <w:rPr>
                <w:rFonts w:hint="eastAsia"/>
              </w:rPr>
              <w:t>㎜未在临空一侧设置高度不小于</w:t>
            </w:r>
            <w:r>
              <w:rPr>
                <w:rFonts w:hint="eastAsia"/>
              </w:rPr>
              <w:t>1.2m</w:t>
            </w:r>
            <w:r>
              <w:rPr>
                <w:rFonts w:hint="eastAsia"/>
              </w:rPr>
              <w:t>的防护栏杆，并采用密目式安全立网或工具式栏板封闭，设置挡脚板；（</w:t>
            </w:r>
            <w:r>
              <w:rPr>
                <w:rFonts w:hint="eastAsia"/>
              </w:rPr>
              <w:t>3</w:t>
            </w:r>
            <w:r>
              <w:rPr>
                <w:rFonts w:hint="eastAsia"/>
              </w:rPr>
              <w:t>）非竖向洞口短边边长为</w:t>
            </w:r>
            <w:r>
              <w:rPr>
                <w:rFonts w:hint="eastAsia"/>
              </w:rPr>
              <w:t>25mm</w:t>
            </w:r>
            <w:r>
              <w:rPr>
                <w:rFonts w:hint="eastAsia"/>
              </w:rPr>
              <w:t>～</w:t>
            </w:r>
            <w:r>
              <w:rPr>
                <w:rFonts w:hint="eastAsia"/>
              </w:rPr>
              <w:t>500</w:t>
            </w:r>
            <w:r>
              <w:rPr>
                <w:rFonts w:hint="eastAsia"/>
              </w:rPr>
              <w:t>㎜未采用承载力满足使用要求的盖板覆盖或盖板四周搁置不均衡，可移位；（</w:t>
            </w:r>
            <w:r>
              <w:rPr>
                <w:rFonts w:hint="eastAsia"/>
              </w:rPr>
              <w:t>4</w:t>
            </w:r>
            <w:r>
              <w:rPr>
                <w:rFonts w:hint="eastAsia"/>
              </w:rPr>
              <w:t>）非竖向洞口短边边长为</w:t>
            </w:r>
            <w:r>
              <w:rPr>
                <w:rFonts w:hint="eastAsia"/>
              </w:rPr>
              <w:t>500</w:t>
            </w:r>
            <w:r>
              <w:rPr>
                <w:rFonts w:hint="eastAsia"/>
              </w:rPr>
              <w:t>㎜～</w:t>
            </w:r>
            <w:r>
              <w:rPr>
                <w:rFonts w:hint="eastAsia"/>
              </w:rPr>
              <w:t>1500</w:t>
            </w:r>
            <w:r>
              <w:rPr>
                <w:rFonts w:hint="eastAsia"/>
              </w:rPr>
              <w:t>㎜未采用盖板覆盖或防护栏杆等措施固定牢固；（</w:t>
            </w:r>
            <w:r>
              <w:rPr>
                <w:rFonts w:hint="eastAsia"/>
              </w:rPr>
              <w:t>5</w:t>
            </w:r>
            <w:r>
              <w:rPr>
                <w:rFonts w:hint="eastAsia"/>
              </w:rPr>
              <w:t>）非竖向洞口短边边长大于或等于</w:t>
            </w:r>
            <w:r>
              <w:rPr>
                <w:rFonts w:hint="eastAsia"/>
              </w:rPr>
              <w:t>1500mm</w:t>
            </w:r>
            <w:r>
              <w:rPr>
                <w:rFonts w:hint="eastAsia"/>
              </w:rPr>
              <w:t>未在洞口作业侧设置高度不小于</w:t>
            </w:r>
            <w:r>
              <w:rPr>
                <w:rFonts w:hint="eastAsia"/>
              </w:rPr>
              <w:t>1.2m</w:t>
            </w:r>
            <w:r>
              <w:rPr>
                <w:rFonts w:hint="eastAsia"/>
              </w:rPr>
              <w:t>的防护栏杆，洞口未采用安全平网封闭；（</w:t>
            </w:r>
            <w:r>
              <w:rPr>
                <w:rFonts w:hint="eastAsia"/>
              </w:rPr>
              <w:t>6</w:t>
            </w:r>
            <w:r>
              <w:rPr>
                <w:rFonts w:hint="eastAsia"/>
              </w:rPr>
              <w:t>）电梯井口未设置</w:t>
            </w:r>
            <w:r>
              <w:rPr>
                <w:rFonts w:hint="eastAsia"/>
              </w:rPr>
              <w:t>1.5m</w:t>
            </w:r>
            <w:r>
              <w:rPr>
                <w:rFonts w:hint="eastAsia"/>
              </w:rPr>
              <w:t>高防护门、防护门底端距地面高度大于</w:t>
            </w:r>
            <w:r>
              <w:rPr>
                <w:rFonts w:hint="eastAsia"/>
              </w:rPr>
              <w:t>50mm</w:t>
            </w:r>
            <w:r>
              <w:rPr>
                <w:rFonts w:hint="eastAsia"/>
              </w:rPr>
              <w:t>、未设置挡脚板；（</w:t>
            </w:r>
            <w:r>
              <w:rPr>
                <w:rFonts w:hint="eastAsia"/>
              </w:rPr>
              <w:t>7</w:t>
            </w:r>
            <w:r>
              <w:rPr>
                <w:rFonts w:hint="eastAsia"/>
              </w:rPr>
              <w:t>）电梯井道未按每隔</w:t>
            </w:r>
            <w:r>
              <w:rPr>
                <w:rFonts w:hint="eastAsia"/>
              </w:rPr>
              <w:t>2</w:t>
            </w:r>
            <w:r>
              <w:rPr>
                <w:rFonts w:hint="eastAsia"/>
              </w:rPr>
              <w:t>层且不大于</w:t>
            </w:r>
            <w:r>
              <w:rPr>
                <w:rFonts w:hint="eastAsia"/>
              </w:rPr>
              <w:t>10m</w:t>
            </w:r>
            <w:r>
              <w:rPr>
                <w:rFonts w:hint="eastAsia"/>
              </w:rPr>
              <w:t>加设安全平网，电梯井内的施工层上部未设置隔离防护设施。至少抽查</w:t>
            </w:r>
            <w:r>
              <w:rPr>
                <w:rFonts w:hint="eastAsia"/>
              </w:rPr>
              <w:t>6</w:t>
            </w:r>
            <w:r>
              <w:rPr>
                <w:rFonts w:hint="eastAsia"/>
              </w:rPr>
              <w:t>处，不足</w:t>
            </w:r>
            <w:r>
              <w:rPr>
                <w:rFonts w:hint="eastAsia"/>
              </w:rPr>
              <w:t>6</w:t>
            </w:r>
            <w:r>
              <w:rPr>
                <w:rFonts w:hint="eastAsia"/>
              </w:rPr>
              <w:t>处时全数检查。</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260" w:lineRule="exact"/>
              <w:jc w:val="center"/>
              <w:rPr>
                <w:b/>
              </w:rPr>
            </w:pPr>
            <w:r>
              <w:rPr>
                <w:b/>
              </w:rPr>
              <w:t>6</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z w:val="20"/>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sz w:val="20"/>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sz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sz w:val="20"/>
              </w:rPr>
            </w:pPr>
          </w:p>
        </w:tc>
      </w:tr>
      <w:tr w:rsidR="003C2668">
        <w:trPr>
          <w:trHeight w:val="1749"/>
          <w:jc w:val="center"/>
        </w:trPr>
        <w:tc>
          <w:tcPr>
            <w:tcW w:w="737"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center"/>
              <w:rPr>
                <w:b/>
              </w:rPr>
            </w:pPr>
            <w:r>
              <w:rPr>
                <w:b/>
              </w:rPr>
              <w:t>6</w:t>
            </w:r>
          </w:p>
        </w:tc>
        <w:tc>
          <w:tcPr>
            <w:tcW w:w="867"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pacing w:line="300" w:lineRule="exact"/>
              <w:jc w:val="center"/>
            </w:pPr>
            <w:r>
              <w:t>施工</w:t>
            </w:r>
          </w:p>
          <w:p w:rsidR="003C2668" w:rsidRDefault="0023665D">
            <w:pPr>
              <w:spacing w:line="300" w:lineRule="exact"/>
              <w:jc w:val="center"/>
            </w:pPr>
            <w:r>
              <w:t>用电</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J9.6.0.001</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rPr>
                <w:shd w:val="clear" w:color="000000" w:fill="FFFFFF"/>
              </w:rPr>
            </w:pPr>
            <w:r>
              <w:rPr>
                <w:rFonts w:hint="eastAsia"/>
                <w:shd w:val="clear" w:color="000000" w:fill="FFFFFF"/>
              </w:rPr>
              <w:t>未采用三级配电系统，二级漏电保护系统的，扣</w:t>
            </w:r>
            <w:r>
              <w:rPr>
                <w:rFonts w:hint="eastAsia"/>
                <w:shd w:val="clear" w:color="000000" w:fill="FFFFFF"/>
              </w:rPr>
              <w:t>3</w:t>
            </w:r>
            <w:r>
              <w:rPr>
                <w:rFonts w:hint="eastAsia"/>
                <w:shd w:val="clear" w:color="000000" w:fill="FFFFFF"/>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b/>
              </w:rPr>
            </w:pPr>
            <w:r>
              <w:t>检查现场。</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pacing w:line="300" w:lineRule="exact"/>
            </w:pPr>
            <w:r>
              <w:rPr>
                <w:rFonts w:hint="eastAsia"/>
              </w:rPr>
              <w:t>检查施工现场临时用电系统，总（分）配电箱下直接</w:t>
            </w:r>
            <w:proofErr w:type="gramStart"/>
            <w:r>
              <w:rPr>
                <w:rFonts w:hint="eastAsia"/>
              </w:rPr>
              <w:t>接</w:t>
            </w:r>
            <w:proofErr w:type="gramEnd"/>
            <w:r>
              <w:rPr>
                <w:rFonts w:hint="eastAsia"/>
              </w:rPr>
              <w:t>用电设备或无分配电箱，判定未采用三级配电；总配电箱或末级</w:t>
            </w:r>
            <w:proofErr w:type="gramStart"/>
            <w:r>
              <w:rPr>
                <w:rFonts w:hint="eastAsia"/>
              </w:rPr>
              <w:t>开关箱未装设</w:t>
            </w:r>
            <w:proofErr w:type="gramEnd"/>
            <w:r>
              <w:rPr>
                <w:rFonts w:hint="eastAsia"/>
              </w:rPr>
              <w:t>漏电保护器，判定未采用二级漏电保护系统。至少抽查</w:t>
            </w:r>
            <w:r>
              <w:rPr>
                <w:rFonts w:hint="eastAsia"/>
              </w:rPr>
              <w:t>1</w:t>
            </w:r>
            <w:r>
              <w:rPr>
                <w:rFonts w:hint="eastAsia"/>
              </w:rPr>
              <w:t>个总配电箱、</w:t>
            </w:r>
            <w:r>
              <w:rPr>
                <w:rFonts w:hint="eastAsia"/>
              </w:rPr>
              <w:t>1</w:t>
            </w:r>
            <w:r>
              <w:rPr>
                <w:rFonts w:hint="eastAsia"/>
              </w:rPr>
              <w:t>个分配电箱、</w:t>
            </w:r>
            <w:r>
              <w:rPr>
                <w:rFonts w:hint="eastAsia"/>
              </w:rPr>
              <w:t>1</w:t>
            </w:r>
            <w:r>
              <w:rPr>
                <w:rFonts w:hint="eastAsia"/>
              </w:rPr>
              <w:t>个开关箱。</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center"/>
              <w:rPr>
                <w:b/>
              </w:rPr>
            </w:pPr>
            <w:r>
              <w:rPr>
                <w:b/>
              </w:rPr>
              <w:t>3</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672"/>
          <w:jc w:val="center"/>
        </w:trPr>
        <w:tc>
          <w:tcPr>
            <w:tcW w:w="737"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67"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00" w:lineRule="exact"/>
              <w:jc w:val="cente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J9.6.0.002</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rPr>
                <w:spacing w:val="-6"/>
              </w:rPr>
            </w:pPr>
            <w:r>
              <w:rPr>
                <w:rFonts w:hint="eastAsia"/>
                <w:spacing w:val="-6"/>
              </w:rPr>
              <w:t>未采用</w:t>
            </w:r>
            <w:r>
              <w:rPr>
                <w:rFonts w:hint="eastAsia"/>
                <w:color w:val="FF0000"/>
                <w:spacing w:val="-6"/>
              </w:rPr>
              <w:t>TN-S</w:t>
            </w:r>
            <w:r>
              <w:rPr>
                <w:rFonts w:hint="eastAsia"/>
                <w:spacing w:val="-6"/>
              </w:rPr>
              <w:t>接零保护系统的，扣</w:t>
            </w:r>
            <w:r>
              <w:rPr>
                <w:rFonts w:hint="eastAsia"/>
                <w:spacing w:val="-6"/>
              </w:rPr>
              <w:t>3</w:t>
            </w:r>
            <w:r>
              <w:rPr>
                <w:rFonts w:hint="eastAsia"/>
                <w:spacing w:val="-6"/>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hd w:val="clear" w:color="000000" w:fill="FFFFFF"/>
              </w:rPr>
            </w:pPr>
            <w:r>
              <w:t>检查现场。</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pacing w:line="300" w:lineRule="exact"/>
            </w:pPr>
            <w:r>
              <w:rPr>
                <w:rFonts w:hint="eastAsia"/>
              </w:rPr>
              <w:t>临时用电系统未采用三相五线制，或</w:t>
            </w:r>
            <w:r>
              <w:rPr>
                <w:rFonts w:hint="eastAsia"/>
              </w:rPr>
              <w:t>PE</w:t>
            </w:r>
            <w:r>
              <w:rPr>
                <w:rFonts w:hint="eastAsia"/>
              </w:rPr>
              <w:t>线未由工作接地线，或配电室（总配电箱）电源侧零线或总漏电保护器电源侧零线处引出的，予以扣分。</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center"/>
              <w:rPr>
                <w:b/>
              </w:rPr>
            </w:pPr>
            <w:r>
              <w:rPr>
                <w:b/>
              </w:rPr>
              <w:t>3</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268"/>
          <w:jc w:val="center"/>
        </w:trPr>
        <w:tc>
          <w:tcPr>
            <w:tcW w:w="737"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67"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00" w:lineRule="exact"/>
              <w:jc w:val="cente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J9.6.0.003</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rPr>
                <w:spacing w:val="-6"/>
              </w:rPr>
            </w:pPr>
            <w:r>
              <w:rPr>
                <w:rFonts w:hint="eastAsia"/>
                <w:spacing w:val="-6"/>
              </w:rPr>
              <w:t>未按规定编制临时用电施工组织设计的，扣</w:t>
            </w:r>
            <w:r>
              <w:rPr>
                <w:rFonts w:hint="eastAsia"/>
                <w:spacing w:val="-6"/>
              </w:rPr>
              <w:t>2</w:t>
            </w:r>
            <w:r>
              <w:rPr>
                <w:rFonts w:hint="eastAsia"/>
                <w:spacing w:val="-6"/>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hd w:val="clear" w:color="000000" w:fill="FFFFFF"/>
              </w:rPr>
            </w:pPr>
            <w:r>
              <w:rPr>
                <w:rFonts w:hint="eastAsia"/>
                <w:shd w:val="clear" w:color="000000" w:fill="FFFFFF"/>
              </w:rPr>
              <w:t>检查临时用电施工组织设计。</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pPr>
            <w:r>
              <w:rPr>
                <w:rFonts w:hint="eastAsia"/>
              </w:rPr>
              <w:t>未能提供按规定需编制的临时用电施工组织设计的，予以扣分。</w:t>
            </w:r>
          </w:p>
          <w:p w:rsidR="003C2668" w:rsidRDefault="0023665D">
            <w:pPr>
              <w:snapToGrid w:val="0"/>
              <w:spacing w:line="300" w:lineRule="exact"/>
              <w:jc w:val="left"/>
              <w:rPr>
                <w:b/>
              </w:rPr>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center"/>
              <w:rPr>
                <w:b/>
              </w:rPr>
            </w:pPr>
            <w:r>
              <w:rPr>
                <w:b/>
              </w:rPr>
              <w:t>2</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strike/>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strike/>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strike/>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strike/>
              </w:rPr>
            </w:pPr>
          </w:p>
        </w:tc>
      </w:tr>
      <w:tr w:rsidR="003C2668">
        <w:trPr>
          <w:trHeight w:val="1316"/>
          <w:jc w:val="center"/>
        </w:trPr>
        <w:tc>
          <w:tcPr>
            <w:tcW w:w="737"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67"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00" w:lineRule="exact"/>
              <w:jc w:val="cente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J9.6.0.004</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rPr>
                <w:spacing w:val="-6"/>
              </w:rPr>
            </w:pPr>
            <w:r>
              <w:rPr>
                <w:rFonts w:hint="eastAsia"/>
                <w:spacing w:val="-6"/>
              </w:rPr>
              <w:t>临时用电施工组织设计未经施工单位技术负责人签字审批，或未盖施工单位公章，或未经总监签字批准的，扣</w:t>
            </w:r>
            <w:r>
              <w:rPr>
                <w:rFonts w:hint="eastAsia"/>
                <w:spacing w:val="-6"/>
              </w:rPr>
              <w:t>2</w:t>
            </w:r>
            <w:r>
              <w:rPr>
                <w:rFonts w:hint="eastAsia"/>
                <w:spacing w:val="-6"/>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hd w:val="clear" w:color="000000" w:fill="FFFFFF"/>
              </w:rPr>
            </w:pPr>
            <w:r>
              <w:rPr>
                <w:rFonts w:hint="eastAsia"/>
                <w:shd w:val="clear" w:color="000000" w:fill="FFFFFF"/>
              </w:rPr>
              <w:t>检查临时用电施工组织设计。</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pPr>
            <w:r>
              <w:rPr>
                <w:rFonts w:hint="eastAsia"/>
              </w:rPr>
              <w:t>有下列情形之一的，予以扣分：（</w:t>
            </w:r>
            <w:r>
              <w:rPr>
                <w:rFonts w:hint="eastAsia"/>
              </w:rPr>
              <w:t>1</w:t>
            </w:r>
            <w:r>
              <w:rPr>
                <w:rFonts w:hint="eastAsia"/>
              </w:rPr>
              <w:t>）无技术负责人签字审批；（</w:t>
            </w:r>
            <w:r>
              <w:rPr>
                <w:rFonts w:hint="eastAsia"/>
              </w:rPr>
              <w:t>2</w:t>
            </w:r>
            <w:r>
              <w:rPr>
                <w:rFonts w:hint="eastAsia"/>
              </w:rPr>
              <w:t>）未盖施工单位公章的；（</w:t>
            </w:r>
            <w:r>
              <w:rPr>
                <w:rFonts w:hint="eastAsia"/>
              </w:rPr>
              <w:t>3</w:t>
            </w:r>
            <w:r>
              <w:rPr>
                <w:rFonts w:hint="eastAsia"/>
              </w:rPr>
              <w:t>）专项施工方案总监未签字批准。</w:t>
            </w:r>
          </w:p>
          <w:p w:rsidR="003C2668" w:rsidRDefault="0023665D">
            <w:pPr>
              <w:snapToGrid w:val="0"/>
              <w:spacing w:line="300" w:lineRule="exact"/>
              <w:jc w:val="left"/>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center"/>
              <w:rPr>
                <w:b/>
              </w:rPr>
            </w:pPr>
            <w:r>
              <w:rPr>
                <w:b/>
              </w:rPr>
              <w:t>2</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strike/>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strike/>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strike/>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strike/>
              </w:rPr>
            </w:pPr>
          </w:p>
        </w:tc>
      </w:tr>
      <w:tr w:rsidR="003C2668">
        <w:trPr>
          <w:trHeight w:val="1406"/>
          <w:jc w:val="center"/>
        </w:trPr>
        <w:tc>
          <w:tcPr>
            <w:tcW w:w="737" w:type="dxa"/>
            <w:vMerge w:val="restart"/>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rFonts w:hint="eastAsia"/>
                <w:b/>
              </w:rPr>
              <w:t>7</w:t>
            </w:r>
          </w:p>
        </w:tc>
        <w:tc>
          <w:tcPr>
            <w:tcW w:w="867" w:type="dxa"/>
            <w:vMerge w:val="restart"/>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pacing w:line="300" w:lineRule="exact"/>
              <w:jc w:val="center"/>
            </w:pPr>
            <w:r>
              <w:rPr>
                <w:rFonts w:hint="eastAsia"/>
              </w:rPr>
              <w:t>起重机械</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J9.7.0.007</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rPr>
                <w:spacing w:val="-6"/>
              </w:rPr>
            </w:pPr>
            <w:r>
              <w:rPr>
                <w:rFonts w:hint="eastAsia"/>
                <w:spacing w:val="-6"/>
              </w:rPr>
              <w:t>安装、拆卸、操作等特种作业人员未取得特种作业资格证的，扣</w:t>
            </w:r>
            <w:r>
              <w:rPr>
                <w:rFonts w:hint="eastAsia"/>
                <w:spacing w:val="-6"/>
              </w:rPr>
              <w:t>2</w:t>
            </w:r>
            <w:r>
              <w:rPr>
                <w:rFonts w:hint="eastAsia"/>
                <w:spacing w:val="-6"/>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hd w:val="clear" w:color="000000" w:fill="FFFFFF"/>
              </w:rPr>
            </w:pPr>
            <w:r>
              <w:rPr>
                <w:rFonts w:hint="eastAsia"/>
                <w:shd w:val="clear" w:color="000000" w:fill="FFFFFF"/>
              </w:rPr>
              <w:t>检查存档资料及现场随机抽查安装拆卸作业人员的持证情况。</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hd w:val="clear" w:color="000000" w:fill="FFFFFF"/>
              </w:rPr>
            </w:pPr>
            <w:r>
              <w:rPr>
                <w:rFonts w:hint="eastAsia"/>
                <w:shd w:val="clear" w:color="000000" w:fill="FFFFFF"/>
              </w:rPr>
              <w:t>安装、拆卸作业人员未取得特种作业资格证的，予以扣分。</w:t>
            </w:r>
          </w:p>
          <w:p w:rsidR="003C2668" w:rsidRDefault="0023665D">
            <w:pPr>
              <w:snapToGrid w:val="0"/>
              <w:spacing w:line="300" w:lineRule="exact"/>
              <w:jc w:val="left"/>
              <w:rPr>
                <w:shd w:val="clear" w:color="000000" w:fill="FFFFFF"/>
              </w:rPr>
            </w:pPr>
            <w:r>
              <w:rPr>
                <w:rFonts w:hint="eastAsia"/>
                <w:highlight w:val="yellow"/>
              </w:rPr>
              <w:t>监理已下发整改通知的，扣分率为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center"/>
              <w:rPr>
                <w:b/>
              </w:rPr>
            </w:pPr>
            <w:r>
              <w:rPr>
                <w:rFonts w:hint="eastAsia"/>
                <w:b/>
              </w:rPr>
              <w:t>2</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406"/>
          <w:jc w:val="center"/>
        </w:trPr>
        <w:tc>
          <w:tcPr>
            <w:tcW w:w="737"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67"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pacing w:line="300" w:lineRule="exact"/>
              <w:jc w:val="cente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J9.7.0.008</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rPr>
                <w:spacing w:val="-6"/>
              </w:rPr>
            </w:pPr>
            <w:r>
              <w:rPr>
                <w:rFonts w:hint="eastAsia"/>
                <w:spacing w:val="-6"/>
              </w:rPr>
              <w:t>未编制专项施工方案的，扣</w:t>
            </w:r>
            <w:r>
              <w:rPr>
                <w:rFonts w:hint="eastAsia"/>
                <w:spacing w:val="-6"/>
              </w:rPr>
              <w:t>2</w:t>
            </w:r>
            <w:r>
              <w:rPr>
                <w:rFonts w:hint="eastAsia"/>
                <w:spacing w:val="-6"/>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hd w:val="clear" w:color="000000" w:fill="FFFFFF"/>
              </w:rPr>
            </w:pPr>
            <w:r>
              <w:rPr>
                <w:rFonts w:hint="eastAsia"/>
                <w:shd w:val="clear" w:color="000000" w:fill="FFFFFF"/>
              </w:rPr>
              <w:t>检查专项施工方案。</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hd w:val="clear" w:color="000000" w:fill="FFFFFF"/>
              </w:rPr>
            </w:pPr>
            <w:r>
              <w:rPr>
                <w:rFonts w:hint="eastAsia"/>
                <w:shd w:val="clear" w:color="000000" w:fill="FFFFFF"/>
              </w:rPr>
              <w:t>未能提供起重机械安装、拆卸专项施工方案的，予以扣分。</w:t>
            </w:r>
          </w:p>
          <w:p w:rsidR="003C2668" w:rsidRDefault="0023665D">
            <w:pPr>
              <w:snapToGrid w:val="0"/>
              <w:spacing w:line="300" w:lineRule="exact"/>
              <w:jc w:val="left"/>
              <w:rPr>
                <w:shd w:val="clear" w:color="000000" w:fill="FFFFFF"/>
              </w:rPr>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center"/>
              <w:rPr>
                <w:b/>
              </w:rPr>
            </w:pPr>
            <w:r>
              <w:rPr>
                <w:rFonts w:hint="eastAsia"/>
                <w:b/>
              </w:rPr>
              <w:t>2</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406"/>
          <w:jc w:val="center"/>
        </w:trPr>
        <w:tc>
          <w:tcPr>
            <w:tcW w:w="737"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867"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pacing w:line="300" w:lineRule="exact"/>
              <w:jc w:val="cente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J9.7.0.009</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rPr>
                <w:spacing w:val="-6"/>
              </w:rPr>
            </w:pPr>
            <w:r>
              <w:rPr>
                <w:rFonts w:hint="eastAsia"/>
                <w:spacing w:val="-6"/>
              </w:rPr>
              <w:t>安装、拆卸专项施工方案未经施工单位技术负责人签字审批，或未盖施工单位公章，或未经总监签字批准的，扣</w:t>
            </w:r>
            <w:r>
              <w:rPr>
                <w:rFonts w:hint="eastAsia"/>
                <w:spacing w:val="-6"/>
              </w:rPr>
              <w:t>2</w:t>
            </w:r>
            <w:r>
              <w:rPr>
                <w:rFonts w:hint="eastAsia"/>
                <w:spacing w:val="-6"/>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hd w:val="clear" w:color="000000" w:fill="FFFFFF"/>
              </w:rPr>
            </w:pPr>
            <w:r>
              <w:rPr>
                <w:rFonts w:hint="eastAsia"/>
                <w:shd w:val="clear" w:color="000000" w:fill="FFFFFF"/>
              </w:rPr>
              <w:t>检查专项施工方案。</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hd w:val="clear" w:color="000000" w:fill="FFFFFF"/>
              </w:rPr>
            </w:pPr>
            <w:r>
              <w:rPr>
                <w:rFonts w:hint="eastAsia"/>
                <w:shd w:val="clear" w:color="000000" w:fill="FFFFFF"/>
              </w:rPr>
              <w:t>有下列情形之一的，予以扣分：（</w:t>
            </w:r>
            <w:r>
              <w:rPr>
                <w:rFonts w:hint="eastAsia"/>
                <w:shd w:val="clear" w:color="000000" w:fill="FFFFFF"/>
              </w:rPr>
              <w:t>1</w:t>
            </w:r>
            <w:r>
              <w:rPr>
                <w:rFonts w:hint="eastAsia"/>
                <w:shd w:val="clear" w:color="000000" w:fill="FFFFFF"/>
              </w:rPr>
              <w:t>）无技术负责人签字审批；（</w:t>
            </w:r>
            <w:r>
              <w:rPr>
                <w:rFonts w:hint="eastAsia"/>
                <w:shd w:val="clear" w:color="000000" w:fill="FFFFFF"/>
              </w:rPr>
              <w:t>2</w:t>
            </w:r>
            <w:r>
              <w:rPr>
                <w:rFonts w:hint="eastAsia"/>
                <w:shd w:val="clear" w:color="000000" w:fill="FFFFFF"/>
              </w:rPr>
              <w:t>）未盖施工单位公章的；（</w:t>
            </w:r>
            <w:r>
              <w:rPr>
                <w:rFonts w:hint="eastAsia"/>
                <w:shd w:val="clear" w:color="000000" w:fill="FFFFFF"/>
              </w:rPr>
              <w:t>3</w:t>
            </w:r>
            <w:r>
              <w:rPr>
                <w:rFonts w:hint="eastAsia"/>
                <w:shd w:val="clear" w:color="000000" w:fill="FFFFFF"/>
              </w:rPr>
              <w:t>）专项施工方案总监未签字批准。</w:t>
            </w:r>
          </w:p>
          <w:p w:rsidR="003C2668" w:rsidRDefault="0023665D">
            <w:pPr>
              <w:snapToGrid w:val="0"/>
              <w:spacing w:line="300" w:lineRule="exact"/>
              <w:jc w:val="left"/>
              <w:rPr>
                <w:shd w:val="clear" w:color="000000" w:fill="FFFFFF"/>
              </w:rPr>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center"/>
              <w:rPr>
                <w:b/>
              </w:rPr>
            </w:pPr>
            <w:r>
              <w:rPr>
                <w:rFonts w:hint="eastAsia"/>
                <w:b/>
              </w:rPr>
              <w:t>2</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2070"/>
          <w:jc w:val="center"/>
        </w:trPr>
        <w:tc>
          <w:tcPr>
            <w:tcW w:w="737"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60" w:lineRule="exact"/>
              <w:jc w:val="center"/>
              <w:rPr>
                <w:b/>
              </w:rPr>
            </w:pPr>
          </w:p>
        </w:tc>
        <w:tc>
          <w:tcPr>
            <w:tcW w:w="867"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60" w:lineRule="exact"/>
              <w:jc w:val="cente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J9.7.2.008</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pPr>
            <w:r>
              <w:rPr>
                <w:rFonts w:hint="eastAsia"/>
                <w:spacing w:val="-6"/>
              </w:rPr>
              <w:t>塔式起重机的主要部件和安全装置检查，少于每月一次的，缺一次扣</w:t>
            </w:r>
            <w:r>
              <w:rPr>
                <w:rFonts w:hint="eastAsia"/>
                <w:spacing w:val="-6"/>
              </w:rPr>
              <w:t>1</w:t>
            </w:r>
            <w:r>
              <w:rPr>
                <w:rFonts w:hint="eastAsia"/>
                <w:spacing w:val="-6"/>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hd w:val="clear" w:color="000000" w:fill="FFFFFF"/>
              </w:rPr>
            </w:pPr>
            <w:r>
              <w:rPr>
                <w:rFonts w:hint="eastAsia"/>
                <w:shd w:val="clear" w:color="000000" w:fill="FFFFFF"/>
              </w:rPr>
              <w:t>抽查检查记录。</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left"/>
              <w:rPr>
                <w:shd w:val="clear" w:color="000000" w:fill="FFFFFF"/>
              </w:rPr>
            </w:pPr>
            <w:r>
              <w:rPr>
                <w:rFonts w:hint="eastAsia"/>
                <w:shd w:val="clear" w:color="000000" w:fill="FFFFFF"/>
              </w:rPr>
              <w:t>使用单位未能提供使用期间每月组织专业技术人员，对塔式起重机的主要部件和安全装置进行检查的记录的，予以扣分。至少抽查</w:t>
            </w:r>
            <w:r>
              <w:rPr>
                <w:rFonts w:hint="eastAsia"/>
                <w:shd w:val="clear" w:color="000000" w:fill="FFFFFF"/>
              </w:rPr>
              <w:t>8</w:t>
            </w:r>
            <w:r>
              <w:rPr>
                <w:rFonts w:hint="eastAsia"/>
                <w:shd w:val="clear" w:color="000000" w:fill="FFFFFF"/>
              </w:rPr>
              <w:t>次，不足</w:t>
            </w:r>
            <w:r>
              <w:rPr>
                <w:rFonts w:hint="eastAsia"/>
                <w:shd w:val="clear" w:color="000000" w:fill="FFFFFF"/>
              </w:rPr>
              <w:t>8</w:t>
            </w:r>
            <w:r>
              <w:rPr>
                <w:rFonts w:hint="eastAsia"/>
                <w:shd w:val="clear" w:color="000000" w:fill="FFFFFF"/>
              </w:rPr>
              <w:t>次时全数检查。</w:t>
            </w:r>
          </w:p>
          <w:p w:rsidR="003C2668" w:rsidRDefault="0023665D">
            <w:pPr>
              <w:snapToGrid w:val="0"/>
              <w:spacing w:line="300" w:lineRule="exact"/>
              <w:jc w:val="left"/>
              <w:rPr>
                <w:shd w:val="clear" w:color="000000" w:fill="FFFFFF"/>
              </w:rPr>
            </w:pPr>
            <w:r>
              <w:rPr>
                <w:rFonts w:hint="eastAsia"/>
                <w:highlight w:val="yellow"/>
              </w:rPr>
              <w:t>监理已下发整改通知的，扣分率为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jc w:val="center"/>
              <w:rPr>
                <w:b/>
              </w:rPr>
            </w:pPr>
            <w:r>
              <w:rPr>
                <w:rFonts w:hint="eastAsia"/>
                <w:b/>
              </w:rPr>
              <w:t>4</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316"/>
          <w:jc w:val="center"/>
        </w:trPr>
        <w:tc>
          <w:tcPr>
            <w:tcW w:w="737"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rFonts w:hint="eastAsia"/>
                <w:b/>
              </w:rPr>
              <w:t>8</w:t>
            </w:r>
          </w:p>
        </w:tc>
        <w:tc>
          <w:tcPr>
            <w:tcW w:w="867"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pacing w:line="360" w:lineRule="exact"/>
              <w:jc w:val="center"/>
            </w:pPr>
            <w:r>
              <w:t>施工</w:t>
            </w:r>
          </w:p>
          <w:p w:rsidR="003C2668" w:rsidRDefault="0023665D">
            <w:pPr>
              <w:spacing w:line="360" w:lineRule="exact"/>
              <w:jc w:val="center"/>
            </w:pPr>
            <w:r>
              <w:t>机具</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J9.8.0.001</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pPr>
            <w:r>
              <w:rPr>
                <w:rFonts w:hint="eastAsia"/>
              </w:rPr>
              <w:t>使用倒顺开关、淘汰</w:t>
            </w:r>
            <w:r>
              <w:rPr>
                <w:rFonts w:hint="eastAsia"/>
              </w:rPr>
              <w:t>HK</w:t>
            </w:r>
            <w:r>
              <w:rPr>
                <w:rFonts w:hint="eastAsia"/>
              </w:rPr>
              <w:t>型开关作为施工机具的控制开关的，扣</w:t>
            </w:r>
            <w:r>
              <w:rPr>
                <w:rFonts w:hint="eastAsia"/>
              </w:rPr>
              <w:t>1</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rPr>
                <w:shd w:val="clear" w:color="000000" w:fill="FFFFFF"/>
              </w:rPr>
            </w:pPr>
            <w:r>
              <w:t>检查现场。</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pPr>
            <w:r>
              <w:rPr>
                <w:rFonts w:hint="eastAsia"/>
              </w:rPr>
              <w:t>现场检查发现施工机具的控制开关为可正反转的倒顺开关的，或采用淘汰</w:t>
            </w:r>
            <w:r>
              <w:rPr>
                <w:rFonts w:hint="eastAsia"/>
              </w:rPr>
              <w:t>HK</w:t>
            </w:r>
            <w:r>
              <w:rPr>
                <w:rFonts w:hint="eastAsia"/>
              </w:rPr>
              <w:t>型开关，予以扣分。至少应抽查</w:t>
            </w:r>
            <w:r>
              <w:rPr>
                <w:rFonts w:hint="eastAsia"/>
              </w:rPr>
              <w:t>6</w:t>
            </w:r>
            <w:r>
              <w:rPr>
                <w:rFonts w:hint="eastAsia"/>
              </w:rPr>
              <w:t>台用电设备，不足</w:t>
            </w:r>
            <w:r>
              <w:rPr>
                <w:rFonts w:hint="eastAsia"/>
              </w:rPr>
              <w:t>6</w:t>
            </w:r>
            <w:r>
              <w:rPr>
                <w:rFonts w:hint="eastAsia"/>
              </w:rPr>
              <w:t>台时全数检查。</w:t>
            </w:r>
          </w:p>
          <w:p w:rsidR="003C2668" w:rsidRDefault="0023665D">
            <w:pPr>
              <w:snapToGrid w:val="0"/>
              <w:spacing w:line="360" w:lineRule="exact"/>
              <w:jc w:val="left"/>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rFonts w:hint="eastAsia"/>
                <w:b/>
              </w:rPr>
              <w:t>3</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181"/>
          <w:jc w:val="center"/>
        </w:trPr>
        <w:tc>
          <w:tcPr>
            <w:tcW w:w="737"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60" w:lineRule="exact"/>
              <w:jc w:val="center"/>
              <w:rPr>
                <w:b/>
              </w:rPr>
            </w:pPr>
          </w:p>
        </w:tc>
        <w:tc>
          <w:tcPr>
            <w:tcW w:w="867"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60" w:lineRule="exact"/>
              <w:jc w:val="cente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J9.8.0.002</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pPr>
            <w:proofErr w:type="gramStart"/>
            <w:r>
              <w:rPr>
                <w:rFonts w:hint="eastAsia"/>
              </w:rPr>
              <w:t>开关箱未安装</w:t>
            </w:r>
            <w:proofErr w:type="gramEnd"/>
            <w:r>
              <w:rPr>
                <w:rFonts w:hint="eastAsia"/>
              </w:rPr>
              <w:t>漏电保护器或用电设备未</w:t>
            </w:r>
            <w:proofErr w:type="gramStart"/>
            <w:r>
              <w:rPr>
                <w:rFonts w:hint="eastAsia"/>
              </w:rPr>
              <w:t>做保护接零</w:t>
            </w:r>
            <w:proofErr w:type="gramEnd"/>
            <w:r>
              <w:rPr>
                <w:rFonts w:hint="eastAsia"/>
              </w:rPr>
              <w:t>的，扣</w:t>
            </w:r>
            <w:r>
              <w:rPr>
                <w:rFonts w:hint="eastAsia"/>
              </w:rPr>
              <w:t>1</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rPr>
                <w:shd w:val="clear" w:color="000000" w:fill="FFFFFF"/>
              </w:rPr>
            </w:pPr>
            <w:r>
              <w:t>检查现场。</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pPr>
            <w:r>
              <w:rPr>
                <w:rFonts w:hint="eastAsia"/>
              </w:rPr>
              <w:t>有下列情形之一的，予以扣分：（</w:t>
            </w:r>
            <w:r>
              <w:rPr>
                <w:rFonts w:hint="eastAsia"/>
              </w:rPr>
              <w:t>1</w:t>
            </w:r>
            <w:r>
              <w:rPr>
                <w:rFonts w:hint="eastAsia"/>
              </w:rPr>
              <w:t>）开关箱内未装设漏电保护器；（</w:t>
            </w:r>
            <w:r>
              <w:rPr>
                <w:rFonts w:hint="eastAsia"/>
              </w:rPr>
              <w:t>2</w:t>
            </w:r>
            <w:r>
              <w:rPr>
                <w:rFonts w:hint="eastAsia"/>
              </w:rPr>
              <w:t>）用电设备未</w:t>
            </w:r>
            <w:proofErr w:type="gramStart"/>
            <w:r>
              <w:rPr>
                <w:rFonts w:hint="eastAsia"/>
              </w:rPr>
              <w:t>做保护接零</w:t>
            </w:r>
            <w:proofErr w:type="gramEnd"/>
            <w:r>
              <w:rPr>
                <w:rFonts w:hint="eastAsia"/>
              </w:rPr>
              <w:t>。至少抽查</w:t>
            </w:r>
            <w:r>
              <w:rPr>
                <w:rFonts w:hint="eastAsia"/>
              </w:rPr>
              <w:t>6</w:t>
            </w:r>
            <w:r>
              <w:rPr>
                <w:rFonts w:hint="eastAsia"/>
              </w:rPr>
              <w:t>台用电设备，不足</w:t>
            </w:r>
            <w:r>
              <w:rPr>
                <w:rFonts w:hint="eastAsia"/>
              </w:rPr>
              <w:t>6</w:t>
            </w:r>
            <w:r>
              <w:rPr>
                <w:rFonts w:hint="eastAsia"/>
              </w:rPr>
              <w:t>台时全数检查。</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rFonts w:hint="eastAsia"/>
                <w:b/>
              </w:rPr>
              <w:t>3</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4946"/>
          <w:jc w:val="center"/>
        </w:trPr>
        <w:tc>
          <w:tcPr>
            <w:tcW w:w="737" w:type="dxa"/>
            <w:vMerge w:val="restart"/>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rFonts w:hint="eastAsia"/>
                <w:b/>
              </w:rPr>
              <w:lastRenderedPageBreak/>
              <w:t>9</w:t>
            </w:r>
          </w:p>
        </w:tc>
        <w:tc>
          <w:tcPr>
            <w:tcW w:w="867" w:type="dxa"/>
            <w:vMerge w:val="restart"/>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pPr>
            <w:r>
              <w:rPr>
                <w:rFonts w:hint="eastAsia"/>
              </w:rPr>
              <w:t>盾构区间</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J9.9.0.002</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pPr>
            <w:r>
              <w:rPr>
                <w:rFonts w:hint="eastAsia"/>
              </w:rPr>
              <w:t>新造盾构机未组织适应性论证及验收，扣</w:t>
            </w:r>
            <w:r>
              <w:rPr>
                <w:rFonts w:hint="eastAsia"/>
              </w:rPr>
              <w:t>3</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pPr>
            <w:r>
              <w:rPr>
                <w:rFonts w:hint="eastAsia"/>
              </w:rPr>
              <w:t>检查盾构机选型验收资料。</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2668" w:rsidRDefault="0023665D">
            <w:pPr>
              <w:snapToGrid w:val="0"/>
              <w:spacing w:line="360" w:lineRule="exact"/>
            </w:pPr>
            <w:r>
              <w:rPr>
                <w:rFonts w:hint="eastAsia"/>
              </w:rPr>
              <w:t>抽查以下文件资料有下列情形之一，予以扣分：（</w:t>
            </w:r>
            <w:r>
              <w:rPr>
                <w:rFonts w:hint="eastAsia"/>
              </w:rPr>
              <w:t>1</w:t>
            </w:r>
            <w:r>
              <w:rPr>
                <w:rFonts w:hint="eastAsia"/>
              </w:rPr>
              <w:t>）无盾构机适应性分析会专家意见；（</w:t>
            </w:r>
            <w:r>
              <w:rPr>
                <w:rFonts w:hint="eastAsia"/>
              </w:rPr>
              <w:t>2</w:t>
            </w:r>
            <w:r>
              <w:rPr>
                <w:rFonts w:hint="eastAsia"/>
              </w:rPr>
              <w:t>）未制定盾构机组装方案及安全作业操作规程，或方案及操作规程未经审批；（</w:t>
            </w:r>
            <w:r>
              <w:rPr>
                <w:rFonts w:hint="eastAsia"/>
              </w:rPr>
              <w:t>3</w:t>
            </w:r>
            <w:r>
              <w:rPr>
                <w:rFonts w:hint="eastAsia"/>
              </w:rPr>
              <w:t>）无设备质量合格证明文件及新造盾构机</w:t>
            </w:r>
            <w:r>
              <w:rPr>
                <w:rFonts w:hint="eastAsia"/>
              </w:rPr>
              <w:t xml:space="preserve">/TBM </w:t>
            </w:r>
            <w:r>
              <w:rPr>
                <w:rFonts w:hint="eastAsia"/>
              </w:rPr>
              <w:t>出厂验收文件，或无盾构机</w:t>
            </w:r>
            <w:r>
              <w:rPr>
                <w:rFonts w:hint="eastAsia"/>
              </w:rPr>
              <w:t xml:space="preserve">/TBM </w:t>
            </w:r>
            <w:r>
              <w:rPr>
                <w:rFonts w:hint="eastAsia"/>
              </w:rPr>
              <w:t>维修后主要系统（液压系统、集中润滑系统、电气系统、</w:t>
            </w:r>
            <w:r>
              <w:rPr>
                <w:rFonts w:hint="eastAsia"/>
              </w:rPr>
              <w:t xml:space="preserve">PLC </w:t>
            </w:r>
            <w:r>
              <w:rPr>
                <w:rFonts w:hint="eastAsia"/>
              </w:rPr>
              <w:t>系统、人闸、密封等）</w:t>
            </w:r>
            <w:r>
              <w:rPr>
                <w:rFonts w:hint="eastAsia"/>
              </w:rPr>
              <w:t xml:space="preserve"> </w:t>
            </w:r>
            <w:r>
              <w:rPr>
                <w:rFonts w:hint="eastAsia"/>
              </w:rPr>
              <w:t>检测报告，或检测报告结论不合格；（</w:t>
            </w:r>
            <w:r>
              <w:rPr>
                <w:rFonts w:hint="eastAsia"/>
              </w:rPr>
              <w:t>4</w:t>
            </w:r>
            <w:r>
              <w:rPr>
                <w:rFonts w:hint="eastAsia"/>
              </w:rPr>
              <w:t>）无盾构机组装完成后各系统空载调试和整机空载调试记录；（</w:t>
            </w:r>
            <w:r>
              <w:rPr>
                <w:rFonts w:hint="eastAsia"/>
              </w:rPr>
              <w:t>5</w:t>
            </w:r>
            <w:r>
              <w:rPr>
                <w:rFonts w:hint="eastAsia"/>
              </w:rPr>
              <w:t>）无盾构</w:t>
            </w:r>
            <w:proofErr w:type="gramStart"/>
            <w:r>
              <w:rPr>
                <w:rFonts w:hint="eastAsia"/>
              </w:rPr>
              <w:t>机现场</w:t>
            </w:r>
            <w:proofErr w:type="gramEnd"/>
            <w:r>
              <w:rPr>
                <w:rFonts w:hint="eastAsia"/>
              </w:rPr>
              <w:t>验收的运转状况和掘进情况评估文件；（</w:t>
            </w:r>
            <w:r>
              <w:rPr>
                <w:rFonts w:hint="eastAsia"/>
              </w:rPr>
              <w:t>6</w:t>
            </w:r>
            <w:r>
              <w:rPr>
                <w:rFonts w:hint="eastAsia"/>
              </w:rPr>
              <w:t>）现场无防火设备配备。</w:t>
            </w:r>
          </w:p>
          <w:p w:rsidR="003C2668" w:rsidRDefault="0023665D">
            <w:pPr>
              <w:snapToGrid w:val="0"/>
              <w:spacing w:line="360" w:lineRule="exact"/>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rFonts w:hint="eastAsia"/>
                <w:b/>
              </w:rPr>
              <w:t>3</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807"/>
          <w:jc w:val="center"/>
        </w:trPr>
        <w:tc>
          <w:tcPr>
            <w:tcW w:w="737"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exact"/>
              <w:jc w:val="center"/>
              <w:rPr>
                <w:b/>
              </w:rPr>
            </w:pPr>
          </w:p>
        </w:tc>
        <w:tc>
          <w:tcPr>
            <w:tcW w:w="867"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exact"/>
              <w:jc w:val="cente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J9.9.0.003</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pPr>
            <w:r>
              <w:rPr>
                <w:rFonts w:hint="eastAsia"/>
              </w:rPr>
              <w:t>改造盾构机未组织适应性论证及验收，扣</w:t>
            </w:r>
            <w:r>
              <w:rPr>
                <w:rFonts w:hint="eastAsia"/>
              </w:rPr>
              <w:t>3</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pPr>
            <w:r>
              <w:rPr>
                <w:rFonts w:hint="eastAsia"/>
              </w:rPr>
              <w:t>检查盾构机选型验收资料。</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pPr>
            <w:r>
              <w:rPr>
                <w:rFonts w:hint="eastAsia"/>
              </w:rPr>
              <w:t>抽查以下文件资料有下列情形之一，予以扣分：（</w:t>
            </w:r>
            <w:r>
              <w:rPr>
                <w:rFonts w:hint="eastAsia"/>
              </w:rPr>
              <w:t>1</w:t>
            </w:r>
            <w:r>
              <w:rPr>
                <w:rFonts w:hint="eastAsia"/>
              </w:rPr>
              <w:t>）无盾构机适应性分析会专家意见；（</w:t>
            </w:r>
            <w:r>
              <w:rPr>
                <w:rFonts w:hint="eastAsia"/>
              </w:rPr>
              <w:t>2</w:t>
            </w:r>
            <w:r>
              <w:rPr>
                <w:rFonts w:hint="eastAsia"/>
              </w:rPr>
              <w:t>）未制定盾构机组装方案及安全作业操作规程，或方案及操作规程未经审批；（</w:t>
            </w:r>
            <w:r>
              <w:rPr>
                <w:rFonts w:hint="eastAsia"/>
              </w:rPr>
              <w:t>3</w:t>
            </w:r>
            <w:r>
              <w:rPr>
                <w:rFonts w:hint="eastAsia"/>
              </w:rPr>
              <w:t>）无设备质量合格证明文件及新造盾构机</w:t>
            </w:r>
            <w:r>
              <w:rPr>
                <w:rFonts w:hint="eastAsia"/>
              </w:rPr>
              <w:t xml:space="preserve">/TBM </w:t>
            </w:r>
            <w:r>
              <w:rPr>
                <w:rFonts w:hint="eastAsia"/>
              </w:rPr>
              <w:t>出厂验收文件，或无盾构机</w:t>
            </w:r>
            <w:r>
              <w:rPr>
                <w:rFonts w:hint="eastAsia"/>
              </w:rPr>
              <w:t xml:space="preserve">/TBM </w:t>
            </w:r>
            <w:r>
              <w:rPr>
                <w:rFonts w:hint="eastAsia"/>
              </w:rPr>
              <w:t>维修后主要系统（液压系统、集中润滑系统、电气系统、</w:t>
            </w:r>
            <w:r>
              <w:rPr>
                <w:rFonts w:hint="eastAsia"/>
              </w:rPr>
              <w:t xml:space="preserve">PLC </w:t>
            </w:r>
            <w:r>
              <w:rPr>
                <w:rFonts w:hint="eastAsia"/>
              </w:rPr>
              <w:t>系统、人闸、密封等）</w:t>
            </w:r>
            <w:r>
              <w:rPr>
                <w:rFonts w:hint="eastAsia"/>
              </w:rPr>
              <w:t xml:space="preserve"> </w:t>
            </w:r>
            <w:r>
              <w:rPr>
                <w:rFonts w:hint="eastAsia"/>
              </w:rPr>
              <w:t>检测报告，或检测报告结论不合格；（</w:t>
            </w:r>
            <w:r>
              <w:rPr>
                <w:rFonts w:hint="eastAsia"/>
              </w:rPr>
              <w:t>4</w:t>
            </w:r>
            <w:r>
              <w:rPr>
                <w:rFonts w:hint="eastAsia"/>
              </w:rPr>
              <w:t>）无盾构机组装完成后各系统空载调试和整机空载调试记录；（</w:t>
            </w:r>
            <w:r>
              <w:rPr>
                <w:rFonts w:hint="eastAsia"/>
              </w:rPr>
              <w:t>5</w:t>
            </w:r>
            <w:r>
              <w:rPr>
                <w:rFonts w:hint="eastAsia"/>
              </w:rPr>
              <w:t>）无盾构</w:t>
            </w:r>
            <w:proofErr w:type="gramStart"/>
            <w:r>
              <w:rPr>
                <w:rFonts w:hint="eastAsia"/>
              </w:rPr>
              <w:t>机现场</w:t>
            </w:r>
            <w:proofErr w:type="gramEnd"/>
            <w:r>
              <w:rPr>
                <w:rFonts w:hint="eastAsia"/>
              </w:rPr>
              <w:t>验收的运转状况和掘进情况评估文件；（</w:t>
            </w:r>
            <w:r>
              <w:rPr>
                <w:rFonts w:hint="eastAsia"/>
              </w:rPr>
              <w:t>6</w:t>
            </w:r>
            <w:r>
              <w:rPr>
                <w:rFonts w:hint="eastAsia"/>
              </w:rPr>
              <w:t>）现场无防火设备配备。予以扣分</w:t>
            </w:r>
          </w:p>
          <w:p w:rsidR="003C2668" w:rsidRDefault="0023665D">
            <w:pPr>
              <w:snapToGrid w:val="0"/>
              <w:spacing w:line="360" w:lineRule="exact"/>
              <w:jc w:val="left"/>
            </w:pPr>
            <w:r>
              <w:rPr>
                <w:rFonts w:hint="eastAsia"/>
                <w:highlight w:val="yellow"/>
              </w:rPr>
              <w:lastRenderedPageBreak/>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rFonts w:hint="eastAsia"/>
                <w:b/>
              </w:rPr>
              <w:lastRenderedPageBreak/>
              <w:t>3</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181"/>
          <w:jc w:val="center"/>
        </w:trPr>
        <w:tc>
          <w:tcPr>
            <w:tcW w:w="737"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exact"/>
              <w:jc w:val="center"/>
              <w:rPr>
                <w:b/>
              </w:rPr>
            </w:pPr>
          </w:p>
        </w:tc>
        <w:tc>
          <w:tcPr>
            <w:tcW w:w="867"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exact"/>
              <w:jc w:val="cente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J9.9.0.004</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pPr>
            <w:r>
              <w:rPr>
                <w:rFonts w:hint="eastAsia"/>
              </w:rPr>
              <w:t>始发或接收未严格按方案及设计、规范要求执行，每项扣</w:t>
            </w:r>
            <w:r>
              <w:rPr>
                <w:rFonts w:hint="eastAsia"/>
              </w:rPr>
              <w:t>2</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pPr>
            <w:r>
              <w:rPr>
                <w:rFonts w:hint="eastAsia"/>
              </w:rPr>
              <w:t>检查现场及资料。</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pPr>
            <w:r>
              <w:rPr>
                <w:rFonts w:hint="eastAsia"/>
              </w:rPr>
              <w:t>有下列情形之一的，予以扣分：（</w:t>
            </w:r>
            <w:r>
              <w:rPr>
                <w:rFonts w:hint="eastAsia"/>
              </w:rPr>
              <w:t>1</w:t>
            </w:r>
            <w:r>
              <w:rPr>
                <w:rFonts w:hint="eastAsia"/>
              </w:rPr>
              <w:t>）未按设计要求进行</w:t>
            </w:r>
            <w:proofErr w:type="gramStart"/>
            <w:r>
              <w:rPr>
                <w:rFonts w:hint="eastAsia"/>
              </w:rPr>
              <w:t>洞口段土体</w:t>
            </w:r>
            <w:proofErr w:type="gramEnd"/>
            <w:r>
              <w:rPr>
                <w:rFonts w:hint="eastAsia"/>
              </w:rPr>
              <w:t>加固；（</w:t>
            </w:r>
            <w:r>
              <w:rPr>
                <w:rFonts w:hint="eastAsia"/>
              </w:rPr>
              <w:t>2</w:t>
            </w:r>
            <w:r>
              <w:rPr>
                <w:rFonts w:hint="eastAsia"/>
              </w:rPr>
              <w:t>）未按设计进行降水或降水效果达不到设计要求；（</w:t>
            </w:r>
            <w:r>
              <w:rPr>
                <w:rFonts w:hint="eastAsia"/>
              </w:rPr>
              <w:t>3</w:t>
            </w:r>
            <w:r>
              <w:rPr>
                <w:rFonts w:hint="eastAsia"/>
              </w:rPr>
              <w:t>）洞门凿除前未对端头加固改良后进行</w:t>
            </w:r>
            <w:proofErr w:type="gramStart"/>
            <w:r>
              <w:rPr>
                <w:rFonts w:hint="eastAsia"/>
              </w:rPr>
              <w:t>土体抽芯</w:t>
            </w:r>
            <w:proofErr w:type="gramEnd"/>
            <w:r>
              <w:rPr>
                <w:rFonts w:hint="eastAsia"/>
              </w:rPr>
              <w:t>检测；（</w:t>
            </w:r>
            <w:r>
              <w:rPr>
                <w:rFonts w:hint="eastAsia"/>
              </w:rPr>
              <w:t>4</w:t>
            </w:r>
            <w:r>
              <w:rPr>
                <w:rFonts w:hint="eastAsia"/>
              </w:rPr>
              <w:t>）未在洞门掌子面钻孔探测地质情况或探孔深度不满足设计要求；（</w:t>
            </w:r>
            <w:r>
              <w:rPr>
                <w:rFonts w:hint="eastAsia"/>
              </w:rPr>
              <w:t>5</w:t>
            </w:r>
            <w:r>
              <w:rPr>
                <w:rFonts w:hint="eastAsia"/>
              </w:rPr>
              <w:t>）始发前未对反力架或托架受力进行验算，或未对反力架、托架进行安装质量及焊缝检测并确认合格；（</w:t>
            </w:r>
            <w:r>
              <w:rPr>
                <w:rFonts w:hint="eastAsia"/>
              </w:rPr>
              <w:t>6</w:t>
            </w:r>
            <w:r>
              <w:rPr>
                <w:rFonts w:hint="eastAsia"/>
              </w:rPr>
              <w:t>）接收未对托架受力进行验算，或</w:t>
            </w:r>
            <w:proofErr w:type="gramStart"/>
            <w:r>
              <w:rPr>
                <w:rFonts w:hint="eastAsia"/>
              </w:rPr>
              <w:t>托架未</w:t>
            </w:r>
            <w:proofErr w:type="gramEnd"/>
            <w:r>
              <w:rPr>
                <w:rFonts w:hint="eastAsia"/>
              </w:rPr>
              <w:t>进行安装质量及焊缝未检测并确认合格。至少抽查</w:t>
            </w:r>
            <w:r>
              <w:rPr>
                <w:rFonts w:hint="eastAsia"/>
              </w:rPr>
              <w:t>6</w:t>
            </w:r>
            <w:r>
              <w:rPr>
                <w:rFonts w:hint="eastAsia"/>
              </w:rPr>
              <w:t>处，不足</w:t>
            </w:r>
            <w:r>
              <w:rPr>
                <w:rFonts w:hint="eastAsia"/>
              </w:rPr>
              <w:t>6</w:t>
            </w:r>
            <w:r>
              <w:rPr>
                <w:rFonts w:hint="eastAsia"/>
              </w:rPr>
              <w:t>处时全数检查。</w:t>
            </w:r>
          </w:p>
          <w:p w:rsidR="003C2668" w:rsidRDefault="0023665D">
            <w:pPr>
              <w:snapToGrid w:val="0"/>
              <w:spacing w:line="360" w:lineRule="exact"/>
              <w:jc w:val="left"/>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rFonts w:hint="eastAsia"/>
                <w:b/>
              </w:rPr>
              <w:t>6</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181"/>
          <w:jc w:val="center"/>
        </w:trPr>
        <w:tc>
          <w:tcPr>
            <w:tcW w:w="737"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exact"/>
              <w:jc w:val="center"/>
              <w:rPr>
                <w:b/>
              </w:rPr>
            </w:pPr>
          </w:p>
        </w:tc>
        <w:tc>
          <w:tcPr>
            <w:tcW w:w="867"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exact"/>
              <w:jc w:val="cente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J9.9.0.005</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FF0000"/>
                <w:szCs w:val="22"/>
              </w:rPr>
            </w:pPr>
            <w:r>
              <w:rPr>
                <w:rFonts w:ascii="Calibri" w:hAnsi="Calibri" w:hint="eastAsia"/>
                <w:color w:val="FF0000"/>
              </w:rPr>
              <w:t>施工监测不符合设计及规范要求，扣</w:t>
            </w:r>
            <w:r>
              <w:rPr>
                <w:rFonts w:ascii="Calibri" w:hAnsi="Calibri" w:hint="eastAsia"/>
                <w:color w:val="FF0000"/>
              </w:rPr>
              <w:t>5</w:t>
            </w:r>
            <w:r>
              <w:rPr>
                <w:rFonts w:ascii="Calibri" w:hAnsi="Calibri" w:hint="eastAsia"/>
                <w:color w:val="FF0000"/>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FF0000"/>
                <w:szCs w:val="22"/>
              </w:rPr>
            </w:pPr>
            <w:r>
              <w:rPr>
                <w:rFonts w:ascii="Calibri" w:hAnsi="Calibri" w:hint="eastAsia"/>
                <w:color w:val="FF0000"/>
              </w:rPr>
              <w:t>检查监测资料。</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FF0000"/>
                <w:szCs w:val="22"/>
              </w:rPr>
            </w:pPr>
            <w:r>
              <w:rPr>
                <w:rFonts w:ascii="Calibri" w:hAnsi="Calibri" w:hint="eastAsia"/>
                <w:color w:val="FF0000"/>
              </w:rPr>
              <w:t>有下列情形之一的，予以扣分：（</w:t>
            </w:r>
            <w:r>
              <w:rPr>
                <w:rFonts w:ascii="Calibri" w:hAnsi="Calibri" w:hint="eastAsia"/>
                <w:color w:val="FF0000"/>
              </w:rPr>
              <w:t>1</w:t>
            </w:r>
            <w:r>
              <w:rPr>
                <w:rFonts w:ascii="Calibri" w:hAnsi="Calibri" w:hint="eastAsia"/>
                <w:color w:val="FF0000"/>
              </w:rPr>
              <w:t>）未按设计编制施工监测方案或施工监测方案未经审批；（</w:t>
            </w:r>
            <w:r>
              <w:rPr>
                <w:rFonts w:ascii="Calibri" w:hAnsi="Calibri" w:hint="eastAsia"/>
                <w:color w:val="FF0000"/>
              </w:rPr>
              <w:t>2</w:t>
            </w:r>
            <w:r>
              <w:rPr>
                <w:rFonts w:ascii="Calibri" w:hAnsi="Calibri" w:hint="eastAsia"/>
                <w:color w:val="FF0000"/>
              </w:rPr>
              <w:t>）对施工影响范围内（构）筑物、地铁线路、重要管线和道路等进行沉降观测；（</w:t>
            </w:r>
            <w:r>
              <w:rPr>
                <w:rFonts w:ascii="Calibri" w:hAnsi="Calibri" w:hint="eastAsia"/>
                <w:color w:val="FF0000"/>
              </w:rPr>
              <w:t>3</w:t>
            </w:r>
            <w:r>
              <w:rPr>
                <w:rFonts w:ascii="Calibri" w:hAnsi="Calibri" w:hint="eastAsia"/>
                <w:color w:val="FF0000"/>
              </w:rPr>
              <w:t>）监测点设置或监测频率不符合监测方案要求；（</w:t>
            </w:r>
            <w:r>
              <w:rPr>
                <w:rFonts w:ascii="Calibri" w:hAnsi="Calibri" w:hint="eastAsia"/>
                <w:color w:val="FF0000"/>
              </w:rPr>
              <w:t>4</w:t>
            </w:r>
            <w:r>
              <w:rPr>
                <w:rFonts w:ascii="Calibri" w:hAnsi="Calibri" w:hint="eastAsia"/>
                <w:color w:val="FF0000"/>
              </w:rPr>
              <w:t>）未根据工程特点监测项目控制值及当地施工经验等确定监测预警标准和预警等级；（</w:t>
            </w:r>
            <w:r>
              <w:rPr>
                <w:rFonts w:ascii="Calibri" w:hAnsi="Calibri" w:hint="eastAsia"/>
                <w:color w:val="FF0000"/>
              </w:rPr>
              <w:t>5</w:t>
            </w:r>
            <w:r>
              <w:rPr>
                <w:rFonts w:ascii="Calibri" w:hAnsi="Calibri" w:hint="eastAsia"/>
                <w:color w:val="FF0000"/>
              </w:rPr>
              <w:t>）未按设计及工程情况及时处理监测数据并反馈；（</w:t>
            </w:r>
            <w:r>
              <w:rPr>
                <w:rFonts w:ascii="Calibri" w:hAnsi="Calibri" w:hint="eastAsia"/>
                <w:color w:val="FF0000"/>
              </w:rPr>
              <w:t>6</w:t>
            </w:r>
            <w:r>
              <w:rPr>
                <w:rFonts w:ascii="Calibri" w:hAnsi="Calibri" w:hint="eastAsia"/>
                <w:color w:val="FF0000"/>
              </w:rPr>
              <w:t>）监测数据达到预警或报警值未按规定程序有效处理。</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Calibri" w:hAnsi="Calibri"/>
                <w:b/>
                <w:bCs/>
                <w:szCs w:val="22"/>
              </w:rPr>
            </w:pPr>
            <w:r>
              <w:rPr>
                <w:rFonts w:ascii="Calibri" w:hAnsi="Calibri"/>
                <w:b/>
                <w:bCs/>
              </w:rPr>
              <w:t>5</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181"/>
          <w:jc w:val="center"/>
        </w:trPr>
        <w:tc>
          <w:tcPr>
            <w:tcW w:w="737"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60" w:lineRule="exact"/>
              <w:jc w:val="center"/>
              <w:rPr>
                <w:b/>
              </w:rPr>
            </w:pPr>
          </w:p>
        </w:tc>
        <w:tc>
          <w:tcPr>
            <w:tcW w:w="867"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60" w:lineRule="exact"/>
              <w:jc w:val="center"/>
            </w:pPr>
          </w:p>
        </w:tc>
        <w:tc>
          <w:tcPr>
            <w:tcW w:w="14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J9.9.0.007</w:t>
            </w:r>
          </w:p>
        </w:tc>
        <w:tc>
          <w:tcPr>
            <w:tcW w:w="275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300" w:lineRule="exact"/>
            </w:pPr>
            <w:r>
              <w:rPr>
                <w:rFonts w:hint="eastAsia"/>
              </w:rPr>
              <w:t>掘进施工未严格按方案及设计、规范要求执行，每项扣</w:t>
            </w:r>
            <w:r>
              <w:rPr>
                <w:rFonts w:hint="eastAsia"/>
              </w:rPr>
              <w:t>2</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pPr>
            <w:r>
              <w:rPr>
                <w:rFonts w:hint="eastAsia"/>
              </w:rPr>
              <w:t>检查现场盾构机电脑数据及掘进资料。</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pPr>
            <w:r>
              <w:rPr>
                <w:rFonts w:hint="eastAsia"/>
              </w:rPr>
              <w:t>有下列情形之一的，予以扣分：（</w:t>
            </w:r>
            <w:r>
              <w:rPr>
                <w:rFonts w:hint="eastAsia"/>
              </w:rPr>
              <w:t>1</w:t>
            </w:r>
            <w:r>
              <w:rPr>
                <w:rFonts w:hint="eastAsia"/>
              </w:rPr>
              <w:t>）掘进参数异常、姿态异常、地面沉降超限，未采取有效纠正措施；（</w:t>
            </w:r>
            <w:r>
              <w:rPr>
                <w:rFonts w:hint="eastAsia"/>
              </w:rPr>
              <w:t>2</w:t>
            </w:r>
            <w:r>
              <w:rPr>
                <w:rFonts w:hint="eastAsia"/>
              </w:rPr>
              <w:t>）施工过程未详细记录掘进参数、注浆量、出土量；（</w:t>
            </w:r>
            <w:r>
              <w:rPr>
                <w:rFonts w:hint="eastAsia"/>
              </w:rPr>
              <w:t>3</w:t>
            </w:r>
            <w:r>
              <w:rPr>
                <w:rFonts w:hint="eastAsia"/>
              </w:rPr>
              <w:t>）</w:t>
            </w:r>
            <w:r>
              <w:rPr>
                <w:rFonts w:hint="eastAsia"/>
              </w:rPr>
              <w:t xml:space="preserve"> </w:t>
            </w:r>
            <w:r>
              <w:rPr>
                <w:rFonts w:hint="eastAsia"/>
              </w:rPr>
              <w:t>预加固</w:t>
            </w:r>
            <w:r>
              <w:rPr>
                <w:rFonts w:hint="eastAsia"/>
              </w:rPr>
              <w:t xml:space="preserve"> </w:t>
            </w:r>
            <w:r>
              <w:rPr>
                <w:rFonts w:hint="eastAsia"/>
              </w:rPr>
              <w:t>、同步注浆、二次注浆</w:t>
            </w:r>
            <w:proofErr w:type="gramStart"/>
            <w:r>
              <w:rPr>
                <w:rFonts w:hint="eastAsia"/>
              </w:rPr>
              <w:t>配比未</w:t>
            </w:r>
            <w:proofErr w:type="gramEnd"/>
            <w:r>
              <w:rPr>
                <w:rFonts w:hint="eastAsia"/>
              </w:rPr>
              <w:t>按设计方案实施、注浆量不足、注浆不及时、注浆压力达不到要求，注浆计量与搅拌站来料计量单据不对应；（</w:t>
            </w:r>
            <w:r>
              <w:rPr>
                <w:rFonts w:hint="eastAsia"/>
              </w:rPr>
              <w:t>4</w:t>
            </w:r>
            <w:r>
              <w:rPr>
                <w:rFonts w:hint="eastAsia"/>
              </w:rPr>
              <w:t>）照明光线不足，有限空间照明及作业用电未使用安全电压（≤</w:t>
            </w:r>
            <w:r>
              <w:rPr>
                <w:rFonts w:hint="eastAsia"/>
              </w:rPr>
              <w:t>24V</w:t>
            </w:r>
            <w:r>
              <w:rPr>
                <w:rFonts w:hint="eastAsia"/>
              </w:rPr>
              <w:t>，特别潮湿环境≤</w:t>
            </w:r>
            <w:r>
              <w:rPr>
                <w:rFonts w:hint="eastAsia"/>
              </w:rPr>
              <w:t>12V</w:t>
            </w:r>
            <w:r>
              <w:rPr>
                <w:rFonts w:hint="eastAsia"/>
              </w:rPr>
              <w:t>）；（</w:t>
            </w:r>
            <w:r>
              <w:rPr>
                <w:rFonts w:hint="eastAsia"/>
              </w:rPr>
              <w:t>5</w:t>
            </w:r>
            <w:r>
              <w:rPr>
                <w:rFonts w:hint="eastAsia"/>
              </w:rPr>
              <w:t>）未按规定进行机械通风或（风管破损、漏风，吊挂</w:t>
            </w:r>
            <w:proofErr w:type="gramStart"/>
            <w:r>
              <w:rPr>
                <w:rFonts w:hint="eastAsia"/>
              </w:rPr>
              <w:t>不</w:t>
            </w:r>
            <w:proofErr w:type="gramEnd"/>
            <w:r>
              <w:rPr>
                <w:rFonts w:hint="eastAsia"/>
              </w:rPr>
              <w:t>平直）</w:t>
            </w:r>
            <w:r>
              <w:rPr>
                <w:rFonts w:hint="eastAsia"/>
              </w:rPr>
              <w:t xml:space="preserve"> </w:t>
            </w:r>
            <w:r>
              <w:rPr>
                <w:rFonts w:hint="eastAsia"/>
              </w:rPr>
              <w:t>新鲜风量不足；（</w:t>
            </w:r>
            <w:r>
              <w:rPr>
                <w:rFonts w:hint="eastAsia"/>
              </w:rPr>
              <w:t>6</w:t>
            </w:r>
            <w:r>
              <w:rPr>
                <w:rFonts w:hint="eastAsia"/>
              </w:rPr>
              <w:t>）无有害气体检测装置或未定期进行气体检测；（</w:t>
            </w:r>
            <w:r>
              <w:rPr>
                <w:rFonts w:hint="eastAsia"/>
              </w:rPr>
              <w:t>7</w:t>
            </w:r>
            <w:r>
              <w:rPr>
                <w:rFonts w:hint="eastAsia"/>
              </w:rPr>
              <w:t>）车辆停驶时未采取防溜车措施，平板车搭载人，轨道端头无车挡；（</w:t>
            </w:r>
            <w:r>
              <w:rPr>
                <w:rFonts w:hint="eastAsia"/>
              </w:rPr>
              <w:t>8</w:t>
            </w:r>
            <w:r>
              <w:rPr>
                <w:rFonts w:hint="eastAsia"/>
              </w:rPr>
              <w:t>）未对盾构操作及掘进施工人员进行安全技术交底和培训。至少抽查</w:t>
            </w:r>
            <w:r>
              <w:rPr>
                <w:rFonts w:hint="eastAsia"/>
              </w:rPr>
              <w:t>6</w:t>
            </w:r>
            <w:r>
              <w:rPr>
                <w:rFonts w:hint="eastAsia"/>
              </w:rPr>
              <w:t>处，不足</w:t>
            </w:r>
            <w:r>
              <w:rPr>
                <w:rFonts w:hint="eastAsia"/>
              </w:rPr>
              <w:t>6</w:t>
            </w:r>
            <w:r>
              <w:rPr>
                <w:rFonts w:hint="eastAsia"/>
              </w:rPr>
              <w:t>处时全数检查。</w:t>
            </w:r>
          </w:p>
          <w:p w:rsidR="003C2668" w:rsidRDefault="0023665D">
            <w:pPr>
              <w:snapToGrid w:val="0"/>
              <w:spacing w:line="360" w:lineRule="exact"/>
              <w:jc w:val="left"/>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rFonts w:hint="eastAsia"/>
                <w:b/>
              </w:rPr>
              <w:t>6</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4383"/>
          <w:jc w:val="center"/>
        </w:trPr>
        <w:tc>
          <w:tcPr>
            <w:tcW w:w="73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snapToGrid w:val="0"/>
              <w:spacing w:line="360" w:lineRule="exact"/>
              <w:jc w:val="center"/>
              <w:rPr>
                <w:b/>
              </w:rPr>
            </w:pPr>
            <w:r>
              <w:rPr>
                <w:rFonts w:hint="eastAsia"/>
                <w:b/>
              </w:rPr>
              <w:lastRenderedPageBreak/>
              <w:t>10</w:t>
            </w:r>
          </w:p>
        </w:tc>
        <w:tc>
          <w:tcPr>
            <w:tcW w:w="86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snapToGrid w:val="0"/>
              <w:spacing w:line="360" w:lineRule="exact"/>
              <w:jc w:val="center"/>
            </w:pPr>
            <w:r>
              <w:rPr>
                <w:rFonts w:hint="eastAsia"/>
              </w:rPr>
              <w:t>矿山法隧道</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J9.10.0.001</w:t>
            </w:r>
          </w:p>
        </w:tc>
        <w:tc>
          <w:tcPr>
            <w:tcW w:w="2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snapToGrid w:val="0"/>
              <w:spacing w:line="300" w:lineRule="exact"/>
            </w:pPr>
            <w:r>
              <w:rPr>
                <w:rFonts w:hint="eastAsia"/>
              </w:rPr>
              <w:t>未按设计及规范要求编制、审批专项施工方案或专项施工方案无针对性，每项扣</w:t>
            </w:r>
            <w:r>
              <w:rPr>
                <w:rFonts w:hint="eastAsia"/>
              </w:rPr>
              <w:t>1</w:t>
            </w:r>
            <w:r>
              <w:rPr>
                <w:rFonts w:hint="eastAsia"/>
              </w:rPr>
              <w:t>分。</w:t>
            </w:r>
          </w:p>
        </w:tc>
        <w:tc>
          <w:tcPr>
            <w:tcW w:w="1874"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pPr>
            <w:r>
              <w:rPr>
                <w:rFonts w:hint="eastAsia"/>
              </w:rPr>
              <w:t>检查现场及资料。</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rPr>
                <w:rFonts w:hint="eastAsia"/>
              </w:rPr>
              <w:t>有下列情形之一的，予以扣分：（</w:t>
            </w:r>
            <w:r>
              <w:rPr>
                <w:rFonts w:hint="eastAsia"/>
              </w:rPr>
              <w:t>1</w:t>
            </w:r>
            <w:r>
              <w:rPr>
                <w:rFonts w:hint="eastAsia"/>
              </w:rPr>
              <w:t>）无专项施工方案；（</w:t>
            </w:r>
            <w:r>
              <w:rPr>
                <w:rFonts w:hint="eastAsia"/>
              </w:rPr>
              <w:t>2</w:t>
            </w:r>
            <w:r>
              <w:rPr>
                <w:rFonts w:hint="eastAsia"/>
              </w:rPr>
              <w:t>）未对重大风险源（爆破作业、涌水涌泥、有毒气体地层，穿越（构）筑物或既有地铁线等</w:t>
            </w:r>
            <w:r>
              <w:rPr>
                <w:rFonts w:hint="eastAsia"/>
              </w:rPr>
              <w:t>)</w:t>
            </w:r>
            <w:r>
              <w:rPr>
                <w:rFonts w:hint="eastAsia"/>
              </w:rPr>
              <w:t>制定专项方案；（</w:t>
            </w:r>
            <w:r>
              <w:rPr>
                <w:rFonts w:hint="eastAsia"/>
              </w:rPr>
              <w:t>3</w:t>
            </w:r>
            <w:r>
              <w:rPr>
                <w:rFonts w:hint="eastAsia"/>
              </w:rPr>
              <w:t>）方案可操作性不强；（</w:t>
            </w:r>
            <w:r>
              <w:rPr>
                <w:rFonts w:hint="eastAsia"/>
              </w:rPr>
              <w:t>4</w:t>
            </w:r>
            <w:r>
              <w:rPr>
                <w:rFonts w:hint="eastAsia"/>
              </w:rPr>
              <w:t>）方案未按规定程序经过审批；（</w:t>
            </w:r>
            <w:r>
              <w:rPr>
                <w:rFonts w:hint="eastAsia"/>
              </w:rPr>
              <w:t>5</w:t>
            </w:r>
            <w:r>
              <w:rPr>
                <w:rFonts w:hint="eastAsia"/>
              </w:rPr>
              <w:t>）隧道专项施工方案、爆破专项方案未经专家评审，或未按专家意见修改完善；（</w:t>
            </w:r>
            <w:r>
              <w:rPr>
                <w:rFonts w:hint="eastAsia"/>
              </w:rPr>
              <w:t>6</w:t>
            </w:r>
            <w:r>
              <w:rPr>
                <w:rFonts w:hint="eastAsia"/>
              </w:rPr>
              <w:t>）开挖前未核实</w:t>
            </w:r>
            <w:proofErr w:type="gramStart"/>
            <w:r>
              <w:rPr>
                <w:rFonts w:hint="eastAsia"/>
              </w:rPr>
              <w:t>施工施工</w:t>
            </w:r>
            <w:proofErr w:type="gramEnd"/>
            <w:r>
              <w:rPr>
                <w:rFonts w:hint="eastAsia"/>
              </w:rPr>
              <w:t>现场及毗邻区域内的建（构）筑物、地下管线并制定相应的保护措施；（</w:t>
            </w:r>
            <w:r>
              <w:rPr>
                <w:rFonts w:hint="eastAsia"/>
              </w:rPr>
              <w:t>7</w:t>
            </w:r>
            <w:r>
              <w:rPr>
                <w:rFonts w:hint="eastAsia"/>
              </w:rPr>
              <w:t>）方案中安全措施不全面、无针对性；（</w:t>
            </w:r>
            <w:r>
              <w:rPr>
                <w:rFonts w:hint="eastAsia"/>
              </w:rPr>
              <w:t>8</w:t>
            </w:r>
            <w:r>
              <w:rPr>
                <w:rFonts w:hint="eastAsia"/>
              </w:rPr>
              <w:t>）对采用降水施工的，专项方案中没有专篇论述。至少抽查</w:t>
            </w:r>
            <w:r>
              <w:rPr>
                <w:rFonts w:hint="eastAsia"/>
              </w:rPr>
              <w:t>8</w:t>
            </w:r>
            <w:r>
              <w:rPr>
                <w:rFonts w:hint="eastAsia"/>
              </w:rPr>
              <w:t>项，不足</w:t>
            </w:r>
            <w:r>
              <w:rPr>
                <w:rFonts w:hint="eastAsia"/>
              </w:rPr>
              <w:t>8</w:t>
            </w:r>
            <w:r>
              <w:rPr>
                <w:rFonts w:hint="eastAsia"/>
              </w:rPr>
              <w:t>项时全数检查。</w:t>
            </w:r>
          </w:p>
          <w:p w:rsidR="003C2668" w:rsidRDefault="0023665D">
            <w:pPr>
              <w:snapToGrid w:val="0"/>
              <w:spacing w:line="320" w:lineRule="exact"/>
              <w:jc w:val="left"/>
            </w:pPr>
            <w:r>
              <w:rPr>
                <w:rFonts w:hint="eastAsia"/>
                <w:highlight w:val="yellow"/>
              </w:rPr>
              <w:t>施工单位未报审，监理已下整改通知并报告建设单位的，扣分率为</w:t>
            </w:r>
            <w:r>
              <w:rPr>
                <w:rFonts w:hint="eastAsia"/>
                <w:highlight w:val="yellow"/>
              </w:rPr>
              <w:t>0</w:t>
            </w:r>
            <w:r>
              <w:rPr>
                <w:rFonts w:hint="eastAsia"/>
                <w:highlight w:val="yellow"/>
              </w:rPr>
              <w:t>，否则为</w:t>
            </w:r>
            <w:r>
              <w:rPr>
                <w:rFonts w:hint="eastAsia"/>
                <w:highlight w:val="yellow"/>
              </w:rPr>
              <w:t>1</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rFonts w:hint="eastAsia"/>
                <w:b/>
              </w:rPr>
              <w:t>4</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4453"/>
          <w:jc w:val="center"/>
        </w:trPr>
        <w:tc>
          <w:tcPr>
            <w:tcW w:w="737"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60" w:lineRule="exact"/>
              <w:jc w:val="center"/>
              <w:rPr>
                <w:b/>
              </w:rPr>
            </w:pPr>
          </w:p>
        </w:tc>
        <w:tc>
          <w:tcPr>
            <w:tcW w:w="867"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60" w:lineRule="exact"/>
              <w:jc w:val="cente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J9.10.0.004</w:t>
            </w:r>
          </w:p>
        </w:tc>
        <w:tc>
          <w:tcPr>
            <w:tcW w:w="2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snapToGrid w:val="0"/>
              <w:spacing w:line="300" w:lineRule="exact"/>
            </w:pPr>
            <w:r>
              <w:rPr>
                <w:rFonts w:hint="eastAsia"/>
              </w:rPr>
              <w:t>开挖施工不符合设计和规范要求的，每项扣</w:t>
            </w:r>
            <w:r>
              <w:rPr>
                <w:rFonts w:hint="eastAsia"/>
              </w:rPr>
              <w:t>2</w:t>
            </w:r>
            <w:r>
              <w:rPr>
                <w:rFonts w:hint="eastAsia"/>
              </w:rPr>
              <w:t>分。</w:t>
            </w:r>
          </w:p>
        </w:tc>
        <w:tc>
          <w:tcPr>
            <w:tcW w:w="1874"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pPr>
            <w:r>
              <w:rPr>
                <w:rFonts w:hint="eastAsia"/>
              </w:rPr>
              <w:t>检查现场及资料。</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20" w:lineRule="exact"/>
              <w:jc w:val="left"/>
            </w:pPr>
            <w:r>
              <w:rPr>
                <w:rFonts w:hint="eastAsia"/>
              </w:rPr>
              <w:t>有下列情形之一的，予以扣分：（</w:t>
            </w:r>
            <w:r>
              <w:rPr>
                <w:rFonts w:hint="eastAsia"/>
              </w:rPr>
              <w:t>1</w:t>
            </w:r>
            <w:r>
              <w:rPr>
                <w:rFonts w:hint="eastAsia"/>
              </w:rPr>
              <w:t>）开挖工法不符合设计及方案要求；（</w:t>
            </w:r>
            <w:r>
              <w:rPr>
                <w:rFonts w:hint="eastAsia"/>
              </w:rPr>
              <w:t>2</w:t>
            </w:r>
            <w:r>
              <w:rPr>
                <w:rFonts w:hint="eastAsia"/>
              </w:rPr>
              <w:t>）开挖循环进尺不符合设计、施工方案；（</w:t>
            </w:r>
            <w:r>
              <w:rPr>
                <w:rFonts w:hint="eastAsia"/>
              </w:rPr>
              <w:t>3</w:t>
            </w:r>
            <w:r>
              <w:rPr>
                <w:rFonts w:hint="eastAsia"/>
              </w:rPr>
              <w:t>）相邻隧道</w:t>
            </w:r>
            <w:proofErr w:type="gramStart"/>
            <w:r>
              <w:rPr>
                <w:rFonts w:hint="eastAsia"/>
              </w:rPr>
              <w:t>作业面纵间距</w:t>
            </w:r>
            <w:proofErr w:type="gramEnd"/>
            <w:r>
              <w:rPr>
                <w:rFonts w:hint="eastAsia"/>
              </w:rPr>
              <w:t>不符合设计、方案；（</w:t>
            </w:r>
            <w:r>
              <w:rPr>
                <w:rFonts w:hint="eastAsia"/>
              </w:rPr>
              <w:t>4</w:t>
            </w:r>
            <w:r>
              <w:rPr>
                <w:rFonts w:hint="eastAsia"/>
              </w:rPr>
              <w:t>）作业面周围支护不牢固，或松动石块未清除；（</w:t>
            </w:r>
            <w:r>
              <w:rPr>
                <w:rFonts w:hint="eastAsia"/>
              </w:rPr>
              <w:t>5</w:t>
            </w:r>
            <w:r>
              <w:rPr>
                <w:rFonts w:hint="eastAsia"/>
              </w:rPr>
              <w:t>）核心土留置，或台阶长度、导洞间距不符合要求；（</w:t>
            </w:r>
            <w:r>
              <w:rPr>
                <w:rFonts w:hint="eastAsia"/>
              </w:rPr>
              <w:t>6</w:t>
            </w:r>
            <w:r>
              <w:rPr>
                <w:rFonts w:hint="eastAsia"/>
              </w:rPr>
              <w:t>）掌子面未及时支护，或掌子面与二次衬砌距离不满足相关要求的安全距离，或支护参数未根据地质变</w:t>
            </w:r>
            <w:proofErr w:type="gramStart"/>
            <w:r>
              <w:rPr>
                <w:rFonts w:hint="eastAsia"/>
              </w:rPr>
              <w:t>化及时</w:t>
            </w:r>
            <w:proofErr w:type="gramEnd"/>
            <w:r>
              <w:rPr>
                <w:rFonts w:hint="eastAsia"/>
              </w:rPr>
              <w:t>进行调整，或未进行开挖面地质描述和地质超前预报。抽查不少于</w:t>
            </w:r>
            <w:r>
              <w:rPr>
                <w:rFonts w:hint="eastAsia"/>
              </w:rPr>
              <w:t>6</w:t>
            </w:r>
            <w:r>
              <w:rPr>
                <w:rFonts w:hint="eastAsia"/>
              </w:rPr>
              <w:t>处，不足</w:t>
            </w:r>
            <w:r>
              <w:rPr>
                <w:rFonts w:hint="eastAsia"/>
              </w:rPr>
              <w:t>6</w:t>
            </w:r>
            <w:r>
              <w:rPr>
                <w:rFonts w:hint="eastAsia"/>
              </w:rPr>
              <w:t>处全数检查。</w:t>
            </w:r>
          </w:p>
          <w:p w:rsidR="003C2668" w:rsidRDefault="0023665D">
            <w:pPr>
              <w:snapToGrid w:val="0"/>
              <w:spacing w:line="320" w:lineRule="exact"/>
              <w:jc w:val="left"/>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rFonts w:hint="eastAsia"/>
                <w:b/>
              </w:rPr>
              <w:t>6</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4453"/>
          <w:jc w:val="center"/>
        </w:trPr>
        <w:tc>
          <w:tcPr>
            <w:tcW w:w="737"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60" w:lineRule="exact"/>
              <w:jc w:val="center"/>
              <w:rPr>
                <w:b/>
              </w:rPr>
            </w:pPr>
          </w:p>
        </w:tc>
        <w:tc>
          <w:tcPr>
            <w:tcW w:w="867"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3C2668">
            <w:pPr>
              <w:snapToGrid w:val="0"/>
              <w:spacing w:line="360" w:lineRule="exact"/>
              <w:jc w:val="cente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J9.10.0.006</w:t>
            </w:r>
          </w:p>
        </w:tc>
        <w:tc>
          <w:tcPr>
            <w:tcW w:w="2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2668" w:rsidRDefault="0023665D">
            <w:pPr>
              <w:widowControl/>
              <w:spacing w:line="360" w:lineRule="exact"/>
              <w:rPr>
                <w:rFonts w:ascii="Calibri" w:hAnsi="Calibri"/>
                <w:color w:val="FF0000"/>
                <w:szCs w:val="22"/>
              </w:rPr>
            </w:pPr>
            <w:r>
              <w:rPr>
                <w:rFonts w:ascii="Calibri" w:hAnsi="Calibri" w:hint="eastAsia"/>
                <w:color w:val="FF0000"/>
              </w:rPr>
              <w:t>监测不符合设计和规范要求的，每项扣</w:t>
            </w:r>
            <w:r>
              <w:rPr>
                <w:rFonts w:ascii="Calibri" w:hAnsi="Calibri" w:hint="eastAsia"/>
                <w:color w:val="FF0000"/>
              </w:rPr>
              <w:t>2</w:t>
            </w:r>
            <w:r>
              <w:rPr>
                <w:rFonts w:ascii="Calibri" w:hAnsi="Calibri" w:hint="eastAsia"/>
                <w:color w:val="FF0000"/>
              </w:rPr>
              <w:t>分。</w:t>
            </w:r>
          </w:p>
        </w:tc>
        <w:tc>
          <w:tcPr>
            <w:tcW w:w="1874"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FF0000"/>
                <w:szCs w:val="22"/>
              </w:rPr>
            </w:pPr>
            <w:r>
              <w:rPr>
                <w:rFonts w:ascii="Calibri" w:hAnsi="Calibri" w:hint="eastAsia"/>
                <w:color w:val="FF0000"/>
              </w:rPr>
              <w:t>检查现场及资料。</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rPr>
                <w:rFonts w:ascii="Calibri" w:hAnsi="Calibri"/>
                <w:color w:val="FF0000"/>
                <w:szCs w:val="22"/>
              </w:rPr>
            </w:pPr>
            <w:r>
              <w:rPr>
                <w:rFonts w:ascii="Calibri" w:hAnsi="Calibri" w:hint="eastAsia"/>
                <w:color w:val="FF0000"/>
              </w:rPr>
              <w:t>有下列情形之一的，予以扣分：（</w:t>
            </w:r>
            <w:r>
              <w:rPr>
                <w:rFonts w:ascii="Calibri" w:hAnsi="Calibri" w:hint="eastAsia"/>
                <w:color w:val="FF0000"/>
              </w:rPr>
              <w:t>1</w:t>
            </w:r>
            <w:r>
              <w:rPr>
                <w:rFonts w:ascii="Calibri" w:hAnsi="Calibri" w:hint="eastAsia"/>
                <w:color w:val="FF0000"/>
              </w:rPr>
              <w:t>）未按监测方案确定的项目进行监测对拱顶下沉、隧道收</w:t>
            </w:r>
            <w:r>
              <w:rPr>
                <w:rFonts w:ascii="Calibri" w:hAnsi="Calibri" w:hint="eastAsia"/>
                <w:color w:val="FF0000"/>
              </w:rPr>
              <w:t xml:space="preserve"> </w:t>
            </w:r>
            <w:proofErr w:type="gramStart"/>
            <w:r>
              <w:rPr>
                <w:rFonts w:ascii="Calibri" w:hAnsi="Calibri" w:hint="eastAsia"/>
                <w:color w:val="FF0000"/>
              </w:rPr>
              <w:t>敛</w:t>
            </w:r>
            <w:proofErr w:type="gramEnd"/>
            <w:r>
              <w:rPr>
                <w:rFonts w:ascii="Calibri" w:hAnsi="Calibri" w:hint="eastAsia"/>
                <w:color w:val="FF0000"/>
              </w:rPr>
              <w:t>、爆破振动影响等监测项目进行监测；（</w:t>
            </w:r>
            <w:r>
              <w:rPr>
                <w:rFonts w:ascii="Calibri" w:hAnsi="Calibri" w:hint="eastAsia"/>
                <w:color w:val="FF0000"/>
              </w:rPr>
              <w:t>2</w:t>
            </w:r>
            <w:r>
              <w:rPr>
                <w:rFonts w:ascii="Calibri" w:hAnsi="Calibri" w:hint="eastAsia"/>
                <w:color w:val="FF0000"/>
              </w:rPr>
              <w:t>）未按规定对受施工影响范围内建（构）筑物、既有地铁线</w:t>
            </w:r>
            <w:r>
              <w:rPr>
                <w:rFonts w:ascii="Calibri" w:hAnsi="Calibri" w:hint="eastAsia"/>
                <w:color w:val="FF0000"/>
              </w:rPr>
              <w:t xml:space="preserve"> </w:t>
            </w:r>
            <w:r>
              <w:rPr>
                <w:rFonts w:ascii="Calibri" w:hAnsi="Calibri" w:hint="eastAsia"/>
                <w:color w:val="FF0000"/>
              </w:rPr>
              <w:t>路、重要管线和道路等进行监测（观测）；（</w:t>
            </w:r>
            <w:r>
              <w:rPr>
                <w:rFonts w:ascii="Calibri" w:hAnsi="Calibri" w:hint="eastAsia"/>
                <w:color w:val="FF0000"/>
              </w:rPr>
              <w:t>3</w:t>
            </w:r>
            <w:r>
              <w:rPr>
                <w:rFonts w:ascii="Calibri" w:hAnsi="Calibri" w:hint="eastAsia"/>
                <w:color w:val="FF0000"/>
              </w:rPr>
              <w:t>）未按监测方案对其他项目进行监测；（</w:t>
            </w:r>
            <w:r>
              <w:rPr>
                <w:rFonts w:ascii="Calibri" w:hAnsi="Calibri" w:hint="eastAsia"/>
                <w:color w:val="FF0000"/>
              </w:rPr>
              <w:t>4</w:t>
            </w:r>
            <w:r>
              <w:rPr>
                <w:rFonts w:ascii="Calibri" w:hAnsi="Calibri" w:hint="eastAsia"/>
                <w:color w:val="FF0000"/>
              </w:rPr>
              <w:t>）监测数据达到预警或报警值时未按规定程序及时、有效处理。至少抽查</w:t>
            </w:r>
            <w:r>
              <w:rPr>
                <w:rFonts w:ascii="Calibri" w:hAnsi="Calibri" w:hint="eastAsia"/>
                <w:color w:val="FF0000"/>
              </w:rPr>
              <w:t>6</w:t>
            </w:r>
            <w:r>
              <w:rPr>
                <w:rFonts w:ascii="Calibri" w:hAnsi="Calibri" w:hint="eastAsia"/>
                <w:color w:val="FF0000"/>
              </w:rPr>
              <w:t>处，不足</w:t>
            </w:r>
            <w:r>
              <w:rPr>
                <w:rFonts w:ascii="Calibri" w:hAnsi="Calibri" w:hint="eastAsia"/>
                <w:color w:val="FF0000"/>
              </w:rPr>
              <w:t>6</w:t>
            </w:r>
            <w:r>
              <w:rPr>
                <w:rFonts w:ascii="Calibri" w:hAnsi="Calibri" w:hint="eastAsia"/>
                <w:color w:val="FF0000"/>
              </w:rPr>
              <w:t>处时全数检查。</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Calibri" w:hAnsi="Calibri"/>
                <w:b/>
                <w:bCs/>
                <w:szCs w:val="22"/>
              </w:rPr>
            </w:pPr>
            <w:r>
              <w:rPr>
                <w:rFonts w:ascii="Calibri" w:hAnsi="Calibri"/>
                <w:b/>
                <w:bCs/>
              </w:rPr>
              <w:t>6</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jc w:val="center"/>
              <w:rPr>
                <w:highlight w:val="yellow"/>
              </w:rPr>
            </w:pPr>
            <w:r>
              <w:rPr>
                <w:rFonts w:hint="eastAsia"/>
                <w:highlight w:val="yellow"/>
              </w:rPr>
              <w:t>□</w:t>
            </w:r>
            <w:r>
              <w:rPr>
                <w:rFonts w:hint="eastAsia"/>
                <w:highlight w:val="yellow"/>
              </w:rPr>
              <w:t>C</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181"/>
          <w:jc w:val="center"/>
        </w:trPr>
        <w:tc>
          <w:tcPr>
            <w:tcW w:w="737" w:type="dxa"/>
            <w:vMerge w:val="restart"/>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rFonts w:hint="eastAsia"/>
                <w:b/>
              </w:rPr>
              <w:t>11</w:t>
            </w:r>
          </w:p>
        </w:tc>
        <w:tc>
          <w:tcPr>
            <w:tcW w:w="867" w:type="dxa"/>
            <w:vMerge w:val="restart"/>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pPr>
            <w:r>
              <w:rPr>
                <w:rFonts w:hint="eastAsia"/>
              </w:rPr>
              <w:t>市政排水管道</w:t>
            </w:r>
          </w:p>
        </w:tc>
        <w:tc>
          <w:tcPr>
            <w:tcW w:w="141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J9.11.0.001</w:t>
            </w:r>
          </w:p>
        </w:tc>
        <w:tc>
          <w:tcPr>
            <w:tcW w:w="275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pPr>
            <w:r>
              <w:rPr>
                <w:rFonts w:hint="eastAsia"/>
              </w:rPr>
              <w:t>管道沟槽开挖不符合设计和规范要求的，每项扣</w:t>
            </w:r>
            <w:r>
              <w:rPr>
                <w:rFonts w:hint="eastAsia"/>
              </w:rPr>
              <w:t>2</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pPr>
            <w:r>
              <w:rPr>
                <w:rFonts w:hint="eastAsia"/>
              </w:rPr>
              <w:t>检查现场。</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pPr>
            <w:r>
              <w:rPr>
                <w:rFonts w:hint="eastAsia"/>
              </w:rPr>
              <w:t>有下列情形之一的，予以扣分：（</w:t>
            </w:r>
            <w:r>
              <w:rPr>
                <w:rFonts w:hint="eastAsia"/>
              </w:rPr>
              <w:t>1</w:t>
            </w:r>
            <w:r>
              <w:rPr>
                <w:rFonts w:hint="eastAsia"/>
              </w:rPr>
              <w:t>）开挖工法、临时支护措施、沟槽</w:t>
            </w:r>
            <w:proofErr w:type="gramStart"/>
            <w:r>
              <w:rPr>
                <w:rFonts w:hint="eastAsia"/>
              </w:rPr>
              <w:t>边坡放坡</w:t>
            </w:r>
            <w:proofErr w:type="gramEnd"/>
            <w:r>
              <w:rPr>
                <w:rFonts w:hint="eastAsia"/>
              </w:rPr>
              <w:t>坡度、台阶数量不符合设计及方案要求；（</w:t>
            </w:r>
            <w:r>
              <w:rPr>
                <w:rFonts w:hint="eastAsia"/>
              </w:rPr>
              <w:t>2</w:t>
            </w:r>
            <w:r>
              <w:rPr>
                <w:rFonts w:hint="eastAsia"/>
              </w:rPr>
              <w:t>）沟槽顶堆放重物、土方等不符合规范要求；（</w:t>
            </w:r>
            <w:r>
              <w:rPr>
                <w:rFonts w:hint="eastAsia"/>
              </w:rPr>
              <w:t>3</w:t>
            </w:r>
            <w:r>
              <w:rPr>
                <w:rFonts w:hint="eastAsia"/>
              </w:rPr>
              <w:t>）重型机械距离沟槽边坡过近；（</w:t>
            </w:r>
            <w:r>
              <w:rPr>
                <w:rFonts w:hint="eastAsia"/>
              </w:rPr>
              <w:t>4</w:t>
            </w:r>
            <w:r>
              <w:rPr>
                <w:rFonts w:hint="eastAsia"/>
              </w:rPr>
              <w:t>）土方边坡存在反坡、失稳、滑坡、坍塌等不良现象；（</w:t>
            </w:r>
            <w:r>
              <w:rPr>
                <w:rFonts w:hint="eastAsia"/>
              </w:rPr>
              <w:t>5</w:t>
            </w:r>
            <w:r>
              <w:rPr>
                <w:rFonts w:hint="eastAsia"/>
              </w:rPr>
              <w:t>）沟槽顶临边未设安全防护栏杆、警示标志等，或安全防护措施局部存在缺失、安全防护性能不足。抽查不少于</w:t>
            </w:r>
            <w:r>
              <w:rPr>
                <w:rFonts w:hint="eastAsia"/>
              </w:rPr>
              <w:t>6</w:t>
            </w:r>
            <w:r>
              <w:rPr>
                <w:rFonts w:hint="eastAsia"/>
              </w:rPr>
              <w:t>处，不足</w:t>
            </w:r>
            <w:r>
              <w:rPr>
                <w:rFonts w:hint="eastAsia"/>
              </w:rPr>
              <w:t>6</w:t>
            </w:r>
            <w:r>
              <w:rPr>
                <w:rFonts w:hint="eastAsia"/>
              </w:rPr>
              <w:t>处全数检查。</w:t>
            </w:r>
          </w:p>
          <w:p w:rsidR="003C2668" w:rsidRDefault="0023665D">
            <w:pPr>
              <w:snapToGrid w:val="0"/>
              <w:spacing w:line="360" w:lineRule="exact"/>
              <w:jc w:val="left"/>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rFonts w:hint="eastAsia"/>
                <w:b/>
              </w:rPr>
              <w:t>6</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181"/>
          <w:jc w:val="center"/>
        </w:trPr>
        <w:tc>
          <w:tcPr>
            <w:tcW w:w="737"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exact"/>
              <w:jc w:val="center"/>
              <w:rPr>
                <w:b/>
              </w:rPr>
            </w:pPr>
          </w:p>
        </w:tc>
        <w:tc>
          <w:tcPr>
            <w:tcW w:w="867" w:type="dxa"/>
            <w:vMerge/>
            <w:tcBorders>
              <w:left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60" w:lineRule="exact"/>
              <w:jc w:val="cente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J9.11.0.002</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pPr>
            <w:r>
              <w:rPr>
                <w:rFonts w:hint="eastAsia"/>
              </w:rPr>
              <w:t>工作井开挖不符合设计和规范要求的，每项扣</w:t>
            </w:r>
            <w:r>
              <w:rPr>
                <w:rFonts w:hint="eastAsia"/>
              </w:rPr>
              <w:t>1</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pPr>
            <w:r>
              <w:rPr>
                <w:rFonts w:hint="eastAsia"/>
              </w:rPr>
              <w:t>检查现场。</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pPr>
            <w:r>
              <w:rPr>
                <w:rFonts w:hint="eastAsia"/>
              </w:rPr>
              <w:t>有下列情形之一的，予以扣分：（</w:t>
            </w:r>
            <w:r>
              <w:rPr>
                <w:rFonts w:hint="eastAsia"/>
              </w:rPr>
              <w:t>1</w:t>
            </w:r>
            <w:r>
              <w:rPr>
                <w:rFonts w:hint="eastAsia"/>
              </w:rPr>
              <w:t>）临时支护措施设置不及时，开挖工法不符合设计及规范要求；（</w:t>
            </w:r>
            <w:r>
              <w:rPr>
                <w:rFonts w:hint="eastAsia"/>
              </w:rPr>
              <w:t>2</w:t>
            </w:r>
            <w:r>
              <w:rPr>
                <w:rFonts w:hint="eastAsia"/>
              </w:rPr>
              <w:t>）工作井临边未设安全防护措施、警示标志等，或安全防护措施局部存在缺失、安全防护性能不足；（</w:t>
            </w:r>
            <w:r>
              <w:rPr>
                <w:rFonts w:hint="eastAsia"/>
              </w:rPr>
              <w:t>3</w:t>
            </w:r>
            <w:r>
              <w:rPr>
                <w:rFonts w:hint="eastAsia"/>
              </w:rPr>
              <w:t>）人员上下通道不稳固、安全，未使用成品或标准化人员便梯；（</w:t>
            </w:r>
            <w:r>
              <w:rPr>
                <w:rFonts w:hint="eastAsia"/>
              </w:rPr>
              <w:t>4</w:t>
            </w:r>
            <w:r>
              <w:rPr>
                <w:rFonts w:hint="eastAsia"/>
              </w:rPr>
              <w:t>）未设应急逃生通道；（</w:t>
            </w:r>
            <w:r>
              <w:rPr>
                <w:rFonts w:hint="eastAsia"/>
              </w:rPr>
              <w:t>5</w:t>
            </w:r>
            <w:r>
              <w:rPr>
                <w:rFonts w:hint="eastAsia"/>
              </w:rPr>
              <w:t>）施工前未对工作井内进行通风，施工过程中通风效果不佳；（</w:t>
            </w:r>
            <w:r>
              <w:rPr>
                <w:rFonts w:hint="eastAsia"/>
              </w:rPr>
              <w:t>6</w:t>
            </w:r>
            <w:r>
              <w:rPr>
                <w:rFonts w:hint="eastAsia"/>
              </w:rPr>
              <w:t>）工作井内未设集水坑，无抽水设备。抽查不少于</w:t>
            </w:r>
            <w:r>
              <w:rPr>
                <w:rFonts w:hint="eastAsia"/>
              </w:rPr>
              <w:t>6</w:t>
            </w:r>
            <w:r>
              <w:rPr>
                <w:rFonts w:hint="eastAsia"/>
              </w:rPr>
              <w:t>处，不足</w:t>
            </w:r>
            <w:r>
              <w:rPr>
                <w:rFonts w:hint="eastAsia"/>
              </w:rPr>
              <w:t>6</w:t>
            </w:r>
            <w:r>
              <w:rPr>
                <w:rFonts w:hint="eastAsia"/>
              </w:rPr>
              <w:t>处全数检查。</w:t>
            </w:r>
          </w:p>
          <w:p w:rsidR="003C2668" w:rsidRDefault="0023665D">
            <w:pPr>
              <w:snapToGrid w:val="0"/>
              <w:spacing w:line="360" w:lineRule="exact"/>
              <w:jc w:val="left"/>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rFonts w:hint="eastAsia"/>
                <w:b/>
              </w:rPr>
              <w:t>3</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4515"/>
          <w:jc w:val="center"/>
        </w:trPr>
        <w:tc>
          <w:tcPr>
            <w:tcW w:w="737"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60" w:lineRule="exact"/>
              <w:jc w:val="center"/>
              <w:rPr>
                <w:b/>
              </w:rPr>
            </w:pPr>
          </w:p>
        </w:tc>
        <w:tc>
          <w:tcPr>
            <w:tcW w:w="867"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3C2668">
            <w:pPr>
              <w:snapToGrid w:val="0"/>
              <w:spacing w:line="360" w:lineRule="exact"/>
              <w:jc w:val="cente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J9.11.0.003</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pPr>
            <w:r>
              <w:rPr>
                <w:rFonts w:hint="eastAsia"/>
              </w:rPr>
              <w:t>管道安装及顶管施工不符合设计和规范要求的，每项扣</w:t>
            </w:r>
            <w:r>
              <w:rPr>
                <w:rFonts w:hint="eastAsia"/>
              </w:rPr>
              <w:t>2</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pPr>
            <w:r>
              <w:rPr>
                <w:rFonts w:hint="eastAsia"/>
              </w:rPr>
              <w:t>检查现场。</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pPr>
            <w:r>
              <w:rPr>
                <w:rFonts w:hint="eastAsia"/>
              </w:rPr>
              <w:t>有下列情形之一的，予以扣分：（</w:t>
            </w:r>
            <w:r>
              <w:rPr>
                <w:rFonts w:hint="eastAsia"/>
              </w:rPr>
              <w:t>1</w:t>
            </w:r>
            <w:r>
              <w:rPr>
                <w:rFonts w:hint="eastAsia"/>
              </w:rPr>
              <w:t>）管节安装时未对管道采取固定措施防止管道滚动；（</w:t>
            </w:r>
            <w:r>
              <w:rPr>
                <w:rFonts w:hint="eastAsia"/>
              </w:rPr>
              <w:t>2</w:t>
            </w:r>
            <w:r>
              <w:rPr>
                <w:rFonts w:hint="eastAsia"/>
              </w:rPr>
              <w:t>）顶管施工时存在超挖的情况；（</w:t>
            </w:r>
            <w:r>
              <w:rPr>
                <w:rFonts w:hint="eastAsia"/>
              </w:rPr>
              <w:t>3</w:t>
            </w:r>
            <w:r>
              <w:rPr>
                <w:rFonts w:hint="eastAsia"/>
              </w:rPr>
              <w:t>）人工顶管每日顶管施工前未对管道内进行活体试验；（</w:t>
            </w:r>
            <w:r>
              <w:rPr>
                <w:rFonts w:hint="eastAsia"/>
              </w:rPr>
              <w:t>4</w:t>
            </w:r>
            <w:r>
              <w:rPr>
                <w:rFonts w:hint="eastAsia"/>
              </w:rPr>
              <w:t>）顶管施工时未对管道内、工作井内进行有效的通风，或风机进风口处空气质量不佳；（</w:t>
            </w:r>
            <w:r>
              <w:rPr>
                <w:rFonts w:hint="eastAsia"/>
              </w:rPr>
              <w:t>5</w:t>
            </w:r>
            <w:r>
              <w:rPr>
                <w:rFonts w:hint="eastAsia"/>
              </w:rPr>
              <w:t>）管道、工作井内无良好的照明条件；（</w:t>
            </w:r>
            <w:r>
              <w:rPr>
                <w:rFonts w:hint="eastAsia"/>
              </w:rPr>
              <w:t>6</w:t>
            </w:r>
            <w:r>
              <w:rPr>
                <w:rFonts w:hint="eastAsia"/>
              </w:rPr>
              <w:t>）管道、工作井内杂物、土方未及时清理，机械、材料堆放杂乱，无良好的通行条件。抽查不少于</w:t>
            </w:r>
            <w:r>
              <w:rPr>
                <w:rFonts w:hint="eastAsia"/>
              </w:rPr>
              <w:t>6</w:t>
            </w:r>
            <w:r>
              <w:rPr>
                <w:rFonts w:hint="eastAsia"/>
              </w:rPr>
              <w:t>处，不足</w:t>
            </w:r>
            <w:r>
              <w:rPr>
                <w:rFonts w:hint="eastAsia"/>
              </w:rPr>
              <w:t>6</w:t>
            </w:r>
            <w:r>
              <w:rPr>
                <w:rFonts w:hint="eastAsia"/>
              </w:rPr>
              <w:t>处全数检查。</w:t>
            </w:r>
          </w:p>
          <w:p w:rsidR="003C2668" w:rsidRDefault="0023665D">
            <w:pPr>
              <w:snapToGrid w:val="0"/>
              <w:spacing w:line="360" w:lineRule="exact"/>
              <w:jc w:val="left"/>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rFonts w:hint="eastAsia"/>
                <w:b/>
              </w:rPr>
              <w:t>6</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1181"/>
          <w:jc w:val="center"/>
        </w:trPr>
        <w:tc>
          <w:tcPr>
            <w:tcW w:w="737" w:type="dxa"/>
            <w:tcBorders>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rFonts w:hint="eastAsia"/>
                <w:b/>
              </w:rPr>
              <w:lastRenderedPageBreak/>
              <w:t>12</w:t>
            </w:r>
          </w:p>
        </w:tc>
        <w:tc>
          <w:tcPr>
            <w:tcW w:w="867" w:type="dxa"/>
            <w:tcBorders>
              <w:left w:val="single" w:sz="4" w:space="0" w:color="000000"/>
              <w:bottom w:val="single" w:sz="4" w:space="0" w:color="auto"/>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pPr>
            <w:r>
              <w:rPr>
                <w:rFonts w:hint="eastAsia"/>
              </w:rPr>
              <w:t>管线保护</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widowControl/>
              <w:spacing w:line="360" w:lineRule="exact"/>
              <w:jc w:val="center"/>
              <w:rPr>
                <w:rFonts w:ascii="宋体" w:hAnsi="宋体" w:cs="宋体"/>
                <w:color w:val="000000"/>
                <w:sz w:val="22"/>
                <w:szCs w:val="22"/>
              </w:rPr>
            </w:pPr>
            <w:r>
              <w:rPr>
                <w:rFonts w:ascii="Calibri" w:hAnsi="Calibri" w:hint="eastAsia"/>
                <w:color w:val="000000"/>
                <w:sz w:val="22"/>
              </w:rPr>
              <w:t>J9.12.0.001</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00" w:lineRule="exact"/>
            </w:pPr>
            <w:r>
              <w:rPr>
                <w:rFonts w:hint="eastAsia"/>
              </w:rPr>
              <w:t>轨道交通工程未按规定做好地下管线、地下构筑物标识和保护的，扣</w:t>
            </w:r>
            <w:r>
              <w:rPr>
                <w:rFonts w:hint="eastAsia"/>
              </w:rPr>
              <w:t>5</w:t>
            </w:r>
            <w:r>
              <w:rPr>
                <w:rFonts w:hint="eastAsia"/>
              </w:rPr>
              <w:t>分。</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pPr>
            <w:r>
              <w:rPr>
                <w:rFonts w:hint="eastAsia"/>
              </w:rPr>
              <w:t>检查施工前交底记录和现场标识。</w:t>
            </w:r>
          </w:p>
        </w:tc>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left"/>
            </w:pPr>
            <w:r>
              <w:rPr>
                <w:rFonts w:hint="eastAsia"/>
              </w:rPr>
              <w:t>轨道交通工程未按规定做好地下管线、地下构筑物标识和保护的，予以扣分。</w:t>
            </w:r>
          </w:p>
          <w:p w:rsidR="003C2668" w:rsidRDefault="0023665D">
            <w:pPr>
              <w:snapToGrid w:val="0"/>
              <w:spacing w:line="360" w:lineRule="exact"/>
              <w:jc w:val="left"/>
            </w:pPr>
            <w:r>
              <w:rPr>
                <w:rFonts w:hint="eastAsia"/>
                <w:highlight w:val="yellow"/>
              </w:rPr>
              <w:t>监理单位未下发整改通知的扣分率为</w:t>
            </w:r>
            <w:r>
              <w:rPr>
                <w:rFonts w:hint="eastAsia"/>
                <w:highlight w:val="yellow"/>
              </w:rPr>
              <w:t>1</w:t>
            </w:r>
            <w:r>
              <w:rPr>
                <w:rFonts w:hint="eastAsia"/>
                <w:highlight w:val="yellow"/>
              </w:rPr>
              <w:t>；下发通知后施工单位不整改，未报告建设单位的扣分率为</w:t>
            </w:r>
            <w:r>
              <w:rPr>
                <w:rFonts w:hint="eastAsia"/>
                <w:highlight w:val="yellow"/>
              </w:rPr>
              <w:t>0.5</w:t>
            </w:r>
            <w:r>
              <w:rPr>
                <w:rFonts w:hint="eastAsia"/>
                <w:highlight w:val="yellow"/>
              </w:rPr>
              <w:t>，已报告建设单位的扣分率为</w:t>
            </w:r>
            <w:r>
              <w:rPr>
                <w:rFonts w:hint="eastAsia"/>
                <w:highlight w:val="yellow"/>
              </w:rPr>
              <w:t>0</w:t>
            </w:r>
            <w:r>
              <w:rPr>
                <w:rFonts w:hint="eastAsia"/>
                <w:highlight w:val="yellow"/>
              </w:rPr>
              <w:t>。</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spacing w:line="360" w:lineRule="exact"/>
              <w:jc w:val="center"/>
              <w:rPr>
                <w:b/>
              </w:rPr>
            </w:pPr>
            <w:r>
              <w:rPr>
                <w:rFonts w:hint="eastAsia"/>
                <w:b/>
              </w:rPr>
              <w:t>5</w:t>
            </w: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23665D">
            <w:pPr>
              <w:snapToGrid w:val="0"/>
              <w:jc w:val="center"/>
              <w:rPr>
                <w:highlight w:val="yellow"/>
              </w:rPr>
            </w:pPr>
            <w:r>
              <w:rPr>
                <w:rFonts w:hint="eastAsia"/>
                <w:highlight w:val="yellow"/>
              </w:rPr>
              <w:t>□</w:t>
            </w:r>
            <w:r>
              <w:rPr>
                <w:rFonts w:hint="eastAsia"/>
                <w:highlight w:val="yellow"/>
              </w:rPr>
              <w:t>A</w:t>
            </w:r>
          </w:p>
          <w:p w:rsidR="003C2668" w:rsidRDefault="0023665D">
            <w:pPr>
              <w:snapToGrid w:val="0"/>
              <w:jc w:val="center"/>
              <w:rPr>
                <w:highlight w:val="yellow"/>
              </w:rPr>
            </w:pPr>
            <w:r>
              <w:rPr>
                <w:rFonts w:hint="eastAsia"/>
                <w:highlight w:val="yellow"/>
              </w:rPr>
              <w:t>□</w:t>
            </w:r>
            <w:r>
              <w:rPr>
                <w:rFonts w:hint="eastAsia"/>
                <w:highlight w:val="yellow"/>
              </w:rPr>
              <w:t>B</w:t>
            </w:r>
          </w:p>
          <w:p w:rsidR="003C2668" w:rsidRDefault="0023665D">
            <w:pPr>
              <w:snapToGrid w:val="0"/>
              <w:spacing w:line="320" w:lineRule="exact"/>
              <w:jc w:val="center"/>
              <w:rPr>
                <w:b/>
              </w:rPr>
            </w:pPr>
            <w:r>
              <w:rPr>
                <w:rFonts w:hint="eastAsia"/>
                <w:highlight w:val="yellow"/>
              </w:rPr>
              <w:t>□</w:t>
            </w:r>
            <w:r>
              <w:rPr>
                <w:rFonts w:hint="eastAsia"/>
                <w:highlight w:val="yellow"/>
              </w:rPr>
              <w:t>D</w:t>
            </w: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487"/>
          <w:jc w:val="center"/>
        </w:trPr>
        <w:tc>
          <w:tcPr>
            <w:tcW w:w="12814" w:type="dxa"/>
            <w:gridSpan w:val="6"/>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3C2668" w:rsidRDefault="0023665D">
            <w:pPr>
              <w:snapToGrid w:val="0"/>
              <w:spacing w:line="320" w:lineRule="exact"/>
              <w:jc w:val="center"/>
              <w:rPr>
                <w:b/>
              </w:rPr>
            </w:pPr>
            <w:r>
              <w:rPr>
                <w:spacing w:val="-6"/>
              </w:rPr>
              <w:t>合</w:t>
            </w:r>
            <w:r>
              <w:rPr>
                <w:spacing w:val="-6"/>
              </w:rPr>
              <w:t xml:space="preserve"> </w:t>
            </w:r>
            <w:r>
              <w:rPr>
                <w:spacing w:val="-6"/>
              </w:rPr>
              <w:t>计</w:t>
            </w:r>
          </w:p>
        </w:tc>
        <w:tc>
          <w:tcPr>
            <w:tcW w:w="482"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rsidR="003C2668" w:rsidRDefault="003C2668">
            <w:pPr>
              <w:widowControl/>
              <w:spacing w:line="360" w:lineRule="exact"/>
              <w:jc w:val="center"/>
              <w:rPr>
                <w:rFonts w:ascii="宋体" w:hAnsi="宋体" w:cs="宋体"/>
                <w:color w:val="000000"/>
                <w:sz w:val="22"/>
                <w:szCs w:val="22"/>
              </w:rPr>
            </w:pPr>
          </w:p>
        </w:tc>
        <w:tc>
          <w:tcPr>
            <w:tcW w:w="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pPr>
          </w:p>
        </w:tc>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b/>
              </w:rPr>
            </w:pPr>
          </w:p>
        </w:tc>
        <w:tc>
          <w:tcPr>
            <w:tcW w:w="49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C2668" w:rsidRDefault="003C2668">
            <w:pPr>
              <w:snapToGrid w:val="0"/>
              <w:spacing w:line="320" w:lineRule="exact"/>
              <w:jc w:val="center"/>
              <w:rPr>
                <w:b/>
              </w:rPr>
            </w:pPr>
          </w:p>
        </w:tc>
      </w:tr>
      <w:tr w:rsidR="003C2668">
        <w:trPr>
          <w:trHeight w:val="460"/>
          <w:jc w:val="center"/>
        </w:trPr>
        <w:tc>
          <w:tcPr>
            <w:tcW w:w="12814" w:type="dxa"/>
            <w:gridSpan w:val="6"/>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3C2668" w:rsidRDefault="0023665D">
            <w:pPr>
              <w:snapToGrid w:val="0"/>
              <w:spacing w:line="320" w:lineRule="exact"/>
              <w:jc w:val="center"/>
              <w:rPr>
                <w:b/>
              </w:rPr>
            </w:pPr>
            <w:r>
              <w:rPr>
                <w:spacing w:val="-6"/>
              </w:rPr>
              <w:t>该项</w:t>
            </w:r>
            <w:r>
              <w:t>得分</w:t>
            </w:r>
            <w:r>
              <w:t xml:space="preserve"> =</w:t>
            </w:r>
            <w:r>
              <w:t>（实得分</w:t>
            </w:r>
            <w:r>
              <w:t xml:space="preserve"> / </w:t>
            </w:r>
            <w:r>
              <w:t>应得分）</w:t>
            </w:r>
            <w:r>
              <w:t>× 100</w:t>
            </w:r>
          </w:p>
        </w:tc>
        <w:tc>
          <w:tcPr>
            <w:tcW w:w="2682" w:type="dxa"/>
            <w:gridSpan w:val="5"/>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rsidR="003C2668" w:rsidRDefault="003C2668">
            <w:pPr>
              <w:snapToGrid w:val="0"/>
              <w:spacing w:line="320" w:lineRule="exact"/>
              <w:jc w:val="center"/>
              <w:rPr>
                <w:spacing w:val="-6"/>
              </w:rPr>
            </w:pPr>
          </w:p>
        </w:tc>
      </w:tr>
    </w:tbl>
    <w:p w:rsidR="003C2668" w:rsidRDefault="0023665D">
      <w:pPr>
        <w:spacing w:line="276" w:lineRule="auto"/>
        <w:ind w:left="9" w:firstLineChars="300" w:firstLine="632"/>
        <w:rPr>
          <w:b/>
          <w:bCs/>
          <w:color w:val="000000" w:themeColor="text1"/>
          <w:shd w:val="clear" w:color="000000" w:fill="FFFFFF"/>
        </w:rPr>
      </w:pPr>
      <w:r>
        <w:rPr>
          <w:b/>
        </w:rPr>
        <w:t>备注：</w:t>
      </w:r>
      <w:r>
        <w:rPr>
          <w:rFonts w:hint="eastAsia"/>
          <w:b/>
          <w:bCs/>
          <w:color w:val="000000" w:themeColor="text1"/>
          <w:shd w:val="clear" w:color="000000" w:fill="FFFFFF"/>
        </w:rPr>
        <w:t>1.</w:t>
      </w:r>
      <w:r>
        <w:rPr>
          <w:rFonts w:hint="eastAsia"/>
          <w:b/>
          <w:bCs/>
          <w:color w:val="000000" w:themeColor="text1"/>
          <w:shd w:val="clear" w:color="000000" w:fill="FFFFFF"/>
        </w:rPr>
        <w:t>按监理企业施工现场质量安全管理</w:t>
      </w:r>
      <w:proofErr w:type="gramStart"/>
      <w:r>
        <w:rPr>
          <w:rFonts w:hint="eastAsia"/>
          <w:b/>
          <w:bCs/>
          <w:color w:val="000000" w:themeColor="text1"/>
          <w:shd w:val="clear" w:color="000000" w:fill="FFFFFF"/>
        </w:rPr>
        <w:t>评价表总说明</w:t>
      </w:r>
      <w:proofErr w:type="gramEnd"/>
      <w:r>
        <w:rPr>
          <w:rFonts w:hint="eastAsia"/>
          <w:b/>
          <w:bCs/>
          <w:color w:val="000000" w:themeColor="text1"/>
          <w:shd w:val="clear" w:color="000000" w:fill="FFFFFF"/>
        </w:rPr>
        <w:t>实施。</w:t>
      </w:r>
    </w:p>
    <w:p w:rsidR="003C2668" w:rsidRDefault="0023665D">
      <w:pPr>
        <w:spacing w:line="276" w:lineRule="auto"/>
        <w:ind w:left="9" w:firstLineChars="600" w:firstLine="1265"/>
        <w:rPr>
          <w:b/>
          <w:color w:val="000000" w:themeColor="text1"/>
        </w:rPr>
      </w:pPr>
      <w:r>
        <w:rPr>
          <w:rFonts w:hint="eastAsia"/>
          <w:b/>
          <w:bCs/>
          <w:color w:val="000000" w:themeColor="text1"/>
          <w:shd w:val="clear" w:color="000000" w:fill="FFFFFF"/>
        </w:rPr>
        <w:t>2.</w:t>
      </w:r>
      <w:r>
        <w:rPr>
          <w:b/>
          <w:bCs/>
          <w:color w:val="000000" w:themeColor="text1"/>
          <w:shd w:val="clear" w:color="000000" w:fill="FFFFFF"/>
        </w:rPr>
        <w:t>本表所称重大</w:t>
      </w:r>
      <w:proofErr w:type="gramStart"/>
      <w:r>
        <w:rPr>
          <w:b/>
          <w:bCs/>
          <w:color w:val="000000" w:themeColor="text1"/>
          <w:shd w:val="clear" w:color="000000" w:fill="FFFFFF"/>
        </w:rPr>
        <w:t>危险源指超过</w:t>
      </w:r>
      <w:proofErr w:type="gramEnd"/>
      <w:r>
        <w:rPr>
          <w:b/>
          <w:bCs/>
          <w:color w:val="000000" w:themeColor="text1"/>
          <w:shd w:val="clear" w:color="000000" w:fill="FFFFFF"/>
        </w:rPr>
        <w:t>一定规模的危险性较大分部分项工程、人货两用电梯和临时活动板房。</w:t>
      </w:r>
    </w:p>
    <w:p w:rsidR="003C2668" w:rsidRDefault="003C2668">
      <w:pPr>
        <w:spacing w:line="276" w:lineRule="auto"/>
        <w:ind w:left="638"/>
        <w:rPr>
          <w:sz w:val="24"/>
        </w:rPr>
      </w:pPr>
    </w:p>
    <w:p w:rsidR="003C2668" w:rsidRDefault="0023665D">
      <w:pPr>
        <w:spacing w:line="276" w:lineRule="auto"/>
        <w:ind w:left="638"/>
      </w:pPr>
      <w:r>
        <w:rPr>
          <w:sz w:val="24"/>
        </w:rPr>
        <w:t>评价人员签名：</w:t>
      </w:r>
      <w:r>
        <w:rPr>
          <w:sz w:val="24"/>
        </w:rPr>
        <w:t xml:space="preserve">                  </w:t>
      </w:r>
      <w:r>
        <w:rPr>
          <w:rFonts w:hint="eastAsia"/>
          <w:color w:val="FF0000"/>
          <w:sz w:val="24"/>
        </w:rPr>
        <w:t>总监理工程师</w:t>
      </w:r>
      <w:r>
        <w:rPr>
          <w:sz w:val="24"/>
        </w:rPr>
        <w:t>签名：</w:t>
      </w:r>
      <w:r>
        <w:rPr>
          <w:sz w:val="24"/>
        </w:rPr>
        <w:t xml:space="preserve">                  </w:t>
      </w:r>
      <w:r>
        <w:rPr>
          <w:sz w:val="24"/>
        </w:rPr>
        <w:t>评价日期：</w:t>
      </w:r>
    </w:p>
    <w:p w:rsidR="003C2668" w:rsidRDefault="003C2668">
      <w:pPr>
        <w:spacing w:line="276" w:lineRule="auto"/>
        <w:rPr>
          <w:color w:val="000000" w:themeColor="text1"/>
          <w:sz w:val="24"/>
        </w:rPr>
      </w:pPr>
    </w:p>
    <w:p w:rsidR="003C2668" w:rsidRDefault="003C2668">
      <w:pPr>
        <w:pStyle w:val="2"/>
      </w:pPr>
    </w:p>
    <w:p w:rsidR="003C2668" w:rsidRDefault="003C2668">
      <w:pPr>
        <w:pStyle w:val="a8"/>
        <w:spacing w:beforeAutospacing="0" w:afterAutospacing="0" w:line="590" w:lineRule="exact"/>
        <w:ind w:firstLineChars="620" w:firstLine="1984"/>
        <w:jc w:val="both"/>
        <w:rPr>
          <w:rFonts w:ascii="Times New Roman" w:eastAsia="方正仿宋_GBK" w:hAnsi="Times New Roman" w:hint="default"/>
          <w:color w:val="000000"/>
          <w:sz w:val="32"/>
          <w:szCs w:val="32"/>
        </w:rPr>
      </w:pPr>
    </w:p>
    <w:p w:rsidR="003C2668" w:rsidRDefault="003C2668">
      <w:pPr>
        <w:spacing w:line="590" w:lineRule="exact"/>
        <w:rPr>
          <w:rFonts w:ascii="Times New Roman" w:eastAsia="方正仿宋_GBK" w:hAnsi="Times New Roman" w:cs="Times New Roman"/>
          <w:color w:val="000000"/>
          <w:sz w:val="32"/>
          <w:szCs w:val="32"/>
        </w:rPr>
      </w:pPr>
    </w:p>
    <w:sectPr w:rsidR="003C2668">
      <w:footerReference w:type="default" r:id="rId10"/>
      <w:pgSz w:w="16838" w:h="11906" w:orient="landscape"/>
      <w:pgMar w:top="720" w:right="720" w:bottom="720" w:left="720" w:header="851" w:footer="992" w:gutter="0"/>
      <w:cols w:space="0"/>
      <w:docGrid w:type="lines" w:linePitch="31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5B8" w:rsidRDefault="008F65B8">
      <w:r>
        <w:separator/>
      </w:r>
    </w:p>
  </w:endnote>
  <w:endnote w:type="continuationSeparator" w:id="0">
    <w:p w:rsidR="008F65B8" w:rsidRDefault="008F6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1" w:fontKey="{D22A3457-56D8-449C-A87E-141E8D64C775}"/>
    <w:embedBold r:id="rId2" w:fontKey="{36317BDC-9B9C-4C63-8EBF-8BEC004C3BC6}"/>
  </w:font>
  <w:font w:name="方正仿宋_GBK">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FCB05B3E-3C41-4710-AA44-A07A79059B12}"/>
  </w:font>
  <w:font w:name="方正小标宋_GBK">
    <w:panose1 w:val="03000509000000000000"/>
    <w:charset w:val="86"/>
    <w:family w:val="script"/>
    <w:pitch w:val="fixed"/>
    <w:sig w:usb0="00000001" w:usb1="080E0000" w:usb2="00000010" w:usb3="00000000" w:csb0="00040000" w:csb1="00000000"/>
    <w:embedBold r:id="rId4" w:subsetted="1" w:fontKey="{822986CF-018F-40A6-866B-45D6B1E4E2F9}"/>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668" w:rsidRDefault="0023665D">
    <w:pPr>
      <w:pStyle w:val="a6"/>
      <w:framePr w:wrap="around" w:vAnchor="text" w:hAnchor="margin" w:xAlign="outside" w:y="1"/>
      <w:rPr>
        <w:rStyle w:val="ab"/>
        <w:sz w:val="28"/>
        <w:szCs w:val="28"/>
      </w:rPr>
    </w:pPr>
    <w:r>
      <w:rPr>
        <w:sz w:val="28"/>
        <w:szCs w:val="28"/>
      </w:rPr>
      <w:fldChar w:fldCharType="begin"/>
    </w:r>
    <w:r>
      <w:rPr>
        <w:rStyle w:val="ab"/>
        <w:sz w:val="28"/>
        <w:szCs w:val="28"/>
      </w:rPr>
      <w:instrText xml:space="preserve">PAGE  </w:instrText>
    </w:r>
    <w:r>
      <w:rPr>
        <w:sz w:val="28"/>
        <w:szCs w:val="28"/>
      </w:rPr>
      <w:fldChar w:fldCharType="separate"/>
    </w:r>
    <w:r w:rsidR="000534E3">
      <w:rPr>
        <w:rStyle w:val="ab"/>
        <w:noProof/>
        <w:sz w:val="28"/>
        <w:szCs w:val="28"/>
      </w:rPr>
      <w:t>66</w:t>
    </w:r>
    <w:r>
      <w:rPr>
        <w:sz w:val="28"/>
        <w:szCs w:val="28"/>
      </w:rPr>
      <w:fldChar w:fldCharType="end"/>
    </w:r>
  </w:p>
  <w:p w:rsidR="003C2668" w:rsidRDefault="003C2668">
    <w:pPr>
      <w:pStyle w:val="a6"/>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5B8" w:rsidRDefault="008F65B8">
      <w:r>
        <w:separator/>
      </w:r>
    </w:p>
  </w:footnote>
  <w:footnote w:type="continuationSeparator" w:id="0">
    <w:p w:rsidR="008F65B8" w:rsidRDefault="008F65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174579"/>
    <w:multiLevelType w:val="singleLevel"/>
    <w:tmpl w:val="9B174579"/>
    <w:lvl w:ilvl="0">
      <w:start w:val="1"/>
      <w:numFmt w:val="decimal"/>
      <w:suff w:val="nothing"/>
      <w:lvlText w:val="（%1）"/>
      <w:lvlJc w:val="left"/>
    </w:lvl>
  </w:abstractNum>
  <w:abstractNum w:abstractNumId="1">
    <w:nsid w:val="C8EC7563"/>
    <w:multiLevelType w:val="singleLevel"/>
    <w:tmpl w:val="C8EC7563"/>
    <w:lvl w:ilvl="0">
      <w:start w:val="1"/>
      <w:numFmt w:val="decimal"/>
      <w:suff w:val="nothing"/>
      <w:lvlText w:val="（%1）"/>
      <w:lvlJc w:val="left"/>
    </w:lvl>
  </w:abstractNum>
  <w:abstractNum w:abstractNumId="2">
    <w:nsid w:val="CAF65A09"/>
    <w:multiLevelType w:val="singleLevel"/>
    <w:tmpl w:val="CAF65A09"/>
    <w:lvl w:ilvl="0">
      <w:start w:val="1"/>
      <w:numFmt w:val="decimal"/>
      <w:suff w:val="nothing"/>
      <w:lvlText w:val="（%1）"/>
      <w:lvlJc w:val="left"/>
    </w:lvl>
  </w:abstractNum>
  <w:abstractNum w:abstractNumId="3">
    <w:nsid w:val="EBEAFB3C"/>
    <w:multiLevelType w:val="singleLevel"/>
    <w:tmpl w:val="EBEAFB3C"/>
    <w:lvl w:ilvl="0">
      <w:start w:val="1"/>
      <w:numFmt w:val="decimal"/>
      <w:suff w:val="nothing"/>
      <w:lvlText w:val="（%1）"/>
      <w:lvlJc w:val="left"/>
    </w:lvl>
  </w:abstractNum>
  <w:abstractNum w:abstractNumId="4">
    <w:nsid w:val="2ACDA806"/>
    <w:multiLevelType w:val="singleLevel"/>
    <w:tmpl w:val="2ACDA806"/>
    <w:lvl w:ilvl="0">
      <w:start w:val="1"/>
      <w:numFmt w:val="decimal"/>
      <w:suff w:val="nothing"/>
      <w:lvlText w:val="（%1）"/>
      <w:lvlJc w:val="left"/>
    </w:lvl>
  </w:abstractNum>
  <w:num w:numId="1">
    <w:abstractNumId w:val="3"/>
  </w:num>
  <w:num w:numId="2">
    <w:abstractNumId w:val="0"/>
  </w:num>
  <w:num w:numId="3">
    <w:abstractNumId w:val="4"/>
  </w:num>
  <w:num w:numId="4">
    <w:abstractNumId w:val="2"/>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Theseus">
    <w15:presenceInfo w15:providerId="WPS Office" w15:userId="23488254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hideSpellingErrors/>
  <w:proofState w:grammar="clean"/>
  <w:defaultTabStop w:val="420"/>
  <w:drawingGridVerticalSpacing w:val="159"/>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694"/>
    <w:rsid w:val="000534E3"/>
    <w:rsid w:val="0009783B"/>
    <w:rsid w:val="000A119D"/>
    <w:rsid w:val="001620EB"/>
    <w:rsid w:val="001D23D7"/>
    <w:rsid w:val="0023665D"/>
    <w:rsid w:val="002F7E2E"/>
    <w:rsid w:val="00307230"/>
    <w:rsid w:val="003349C0"/>
    <w:rsid w:val="003C2668"/>
    <w:rsid w:val="003C6DE0"/>
    <w:rsid w:val="003D7218"/>
    <w:rsid w:val="00403DE5"/>
    <w:rsid w:val="004363CA"/>
    <w:rsid w:val="00462AFE"/>
    <w:rsid w:val="004752DE"/>
    <w:rsid w:val="004B125E"/>
    <w:rsid w:val="004C7CEA"/>
    <w:rsid w:val="00502D14"/>
    <w:rsid w:val="0051043D"/>
    <w:rsid w:val="005B33A0"/>
    <w:rsid w:val="00673030"/>
    <w:rsid w:val="006F7021"/>
    <w:rsid w:val="008308CF"/>
    <w:rsid w:val="008B50B2"/>
    <w:rsid w:val="008C2255"/>
    <w:rsid w:val="008F65B8"/>
    <w:rsid w:val="00951D63"/>
    <w:rsid w:val="0098628D"/>
    <w:rsid w:val="00A017AA"/>
    <w:rsid w:val="00A02A5F"/>
    <w:rsid w:val="00A428C0"/>
    <w:rsid w:val="00BB4E83"/>
    <w:rsid w:val="00BE04BE"/>
    <w:rsid w:val="00C17B70"/>
    <w:rsid w:val="00CD3039"/>
    <w:rsid w:val="00D02899"/>
    <w:rsid w:val="00D43B06"/>
    <w:rsid w:val="00D74E7F"/>
    <w:rsid w:val="00DA45AA"/>
    <w:rsid w:val="00E97B1A"/>
    <w:rsid w:val="00EC7694"/>
    <w:rsid w:val="02770FD7"/>
    <w:rsid w:val="02C70D63"/>
    <w:rsid w:val="0564365A"/>
    <w:rsid w:val="05BE62BB"/>
    <w:rsid w:val="06325285"/>
    <w:rsid w:val="09343798"/>
    <w:rsid w:val="0C3A094C"/>
    <w:rsid w:val="0C3C1686"/>
    <w:rsid w:val="0E03212F"/>
    <w:rsid w:val="0E740060"/>
    <w:rsid w:val="109423A6"/>
    <w:rsid w:val="12084FA5"/>
    <w:rsid w:val="133E086B"/>
    <w:rsid w:val="13D617D8"/>
    <w:rsid w:val="14BC0A2D"/>
    <w:rsid w:val="18A52FCF"/>
    <w:rsid w:val="1A0F798F"/>
    <w:rsid w:val="1C872CBE"/>
    <w:rsid w:val="1D1A4066"/>
    <w:rsid w:val="22ED6469"/>
    <w:rsid w:val="23DA1CAA"/>
    <w:rsid w:val="2C795CBD"/>
    <w:rsid w:val="2CAF2374"/>
    <w:rsid w:val="2E3E2B02"/>
    <w:rsid w:val="2F5D1B17"/>
    <w:rsid w:val="32DD150D"/>
    <w:rsid w:val="363A35AC"/>
    <w:rsid w:val="38E137D3"/>
    <w:rsid w:val="3A610149"/>
    <w:rsid w:val="3E201FCF"/>
    <w:rsid w:val="3EC212D4"/>
    <w:rsid w:val="42973B1E"/>
    <w:rsid w:val="47136E37"/>
    <w:rsid w:val="4B6427E1"/>
    <w:rsid w:val="4C1A198C"/>
    <w:rsid w:val="4D6D6FAE"/>
    <w:rsid w:val="4F7B43ED"/>
    <w:rsid w:val="50B5473A"/>
    <w:rsid w:val="515C667E"/>
    <w:rsid w:val="52936F5E"/>
    <w:rsid w:val="54351275"/>
    <w:rsid w:val="57AB5027"/>
    <w:rsid w:val="57B66FBE"/>
    <w:rsid w:val="59D30F1B"/>
    <w:rsid w:val="6085708F"/>
    <w:rsid w:val="6286749F"/>
    <w:rsid w:val="646A7813"/>
    <w:rsid w:val="656A2D64"/>
    <w:rsid w:val="658E23D4"/>
    <w:rsid w:val="667D4CE6"/>
    <w:rsid w:val="66FD66BA"/>
    <w:rsid w:val="67195D27"/>
    <w:rsid w:val="77DE6743"/>
    <w:rsid w:val="7ADA30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page number"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Body Text Indent"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First Indent 2" w:semiHidden="0" w:unhideWhenUsed="0" w:qFormat="1"/>
    <w:lsdException w:name="Hyperlink" w:semiHidden="0" w:unhideWhenUsed="0" w:qFormat="1"/>
    <w:lsdException w:name="Followed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HTML Cite" w:semiHidden="0" w:unhideWhenUsed="0" w:qFormat="1"/>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left="0" w:firstLine="420"/>
    </w:pPr>
    <w:rPr>
      <w:rFonts w:ascii="方正仿宋_GBK" w:eastAsia="方正仿宋_GBK" w:hAnsi="Times New Roman" w:cs="方正仿宋_GBK"/>
      <w:sz w:val="32"/>
      <w:szCs w:val="32"/>
    </w:rPr>
  </w:style>
  <w:style w:type="paragraph" w:styleId="a3">
    <w:name w:val="Body Text Indent"/>
    <w:basedOn w:val="a"/>
    <w:qFormat/>
    <w:pPr>
      <w:spacing w:after="120"/>
      <w:ind w:left="420"/>
    </w:pPr>
  </w:style>
  <w:style w:type="paragraph" w:styleId="a4">
    <w:name w:val="annotation text"/>
    <w:basedOn w:val="a"/>
    <w:link w:val="Char"/>
    <w:qFormat/>
    <w:pPr>
      <w:jc w:val="left"/>
    </w:pPr>
  </w:style>
  <w:style w:type="paragraph" w:styleId="a5">
    <w:name w:val="Balloon Text"/>
    <w:basedOn w:val="a"/>
    <w:link w:val="Char0"/>
    <w:qFormat/>
    <w:rPr>
      <w:sz w:val="18"/>
      <w:szCs w:val="18"/>
    </w:rPr>
  </w:style>
  <w:style w:type="paragraph" w:styleId="a6">
    <w:name w:val="footer"/>
    <w:basedOn w:val="a"/>
    <w:uiPriority w:val="99"/>
    <w:qFormat/>
    <w:pPr>
      <w:tabs>
        <w:tab w:val="center" w:pos="4153"/>
        <w:tab w:val="right" w:pos="8306"/>
      </w:tabs>
      <w:snapToGrid w:val="0"/>
      <w:jc w:val="left"/>
    </w:pPr>
    <w:rPr>
      <w:sz w:val="18"/>
      <w:szCs w:val="18"/>
    </w:rPr>
  </w:style>
  <w:style w:type="paragraph" w:styleId="a7">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pPr>
      <w:widowControl/>
      <w:spacing w:beforeAutospacing="1" w:afterAutospacing="1" w:line="400" w:lineRule="exact"/>
      <w:jc w:val="left"/>
    </w:pPr>
    <w:rPr>
      <w:rFonts w:ascii="宋体" w:eastAsia="宋体" w:hAnsi="宋体" w:cs="Times New Roman" w:hint="eastAsia"/>
      <w:kern w:val="0"/>
      <w:sz w:val="24"/>
    </w:rPr>
  </w:style>
  <w:style w:type="paragraph" w:styleId="a9">
    <w:name w:val="annotation subject"/>
    <w:basedOn w:val="a4"/>
    <w:next w:val="a4"/>
    <w:link w:val="Char2"/>
    <w:qFormat/>
    <w:rPr>
      <w:b/>
      <w:bCs/>
    </w:rPr>
  </w:style>
  <w:style w:type="character" w:styleId="aa">
    <w:name w:val="Strong"/>
    <w:basedOn w:val="a0"/>
    <w:qFormat/>
    <w:rPr>
      <w:b/>
    </w:rPr>
  </w:style>
  <w:style w:type="character" w:styleId="ab">
    <w:name w:val="page number"/>
    <w:basedOn w:val="a0"/>
    <w:qFormat/>
  </w:style>
  <w:style w:type="character" w:styleId="ac">
    <w:name w:val="FollowedHyperlink"/>
    <w:basedOn w:val="a0"/>
    <w:qFormat/>
    <w:rPr>
      <w:color w:val="000000"/>
      <w:u w:val="none"/>
    </w:rPr>
  </w:style>
  <w:style w:type="character" w:styleId="ad">
    <w:name w:val="Emphasis"/>
    <w:basedOn w:val="a0"/>
    <w:qFormat/>
  </w:style>
  <w:style w:type="character" w:styleId="ae">
    <w:name w:val="Hyperlink"/>
    <w:basedOn w:val="a0"/>
    <w:qFormat/>
    <w:rPr>
      <w:color w:val="000000"/>
      <w:u w:val="none"/>
    </w:rPr>
  </w:style>
  <w:style w:type="character" w:styleId="af">
    <w:name w:val="annotation reference"/>
    <w:basedOn w:val="a0"/>
    <w:qFormat/>
    <w:rPr>
      <w:sz w:val="21"/>
      <w:szCs w:val="21"/>
    </w:rPr>
  </w:style>
  <w:style w:type="character" w:styleId="HTML">
    <w:name w:val="HTML Cite"/>
    <w:basedOn w:val="a0"/>
    <w:qFormat/>
  </w:style>
  <w:style w:type="character" w:customStyle="1" w:styleId="bsharetext">
    <w:name w:val="bsharetext"/>
    <w:basedOn w:val="a0"/>
    <w:qFormat/>
  </w:style>
  <w:style w:type="character" w:customStyle="1" w:styleId="last">
    <w:name w:val="last"/>
    <w:basedOn w:val="a0"/>
    <w:qFormat/>
  </w:style>
  <w:style w:type="character" w:customStyle="1" w:styleId="first">
    <w:name w:val="first"/>
    <w:basedOn w:val="a0"/>
    <w:qFormat/>
    <w:rPr>
      <w:shd w:val="clear" w:color="auto" w:fill="3DD11B"/>
    </w:rPr>
  </w:style>
  <w:style w:type="paragraph" w:customStyle="1" w:styleId="Style12">
    <w:name w:val="_Style 12"/>
    <w:basedOn w:val="a"/>
    <w:next w:val="a"/>
    <w:qFormat/>
    <w:pPr>
      <w:pBdr>
        <w:bottom w:val="single" w:sz="6" w:space="1" w:color="auto"/>
      </w:pBdr>
      <w:jc w:val="center"/>
    </w:pPr>
    <w:rPr>
      <w:rFonts w:ascii="Arial" w:eastAsia="宋体"/>
      <w:vanish/>
      <w:sz w:val="16"/>
    </w:rPr>
  </w:style>
  <w:style w:type="paragraph" w:customStyle="1" w:styleId="Style13">
    <w:name w:val="_Style 13"/>
    <w:basedOn w:val="a"/>
    <w:next w:val="a"/>
    <w:qFormat/>
    <w:pPr>
      <w:pBdr>
        <w:top w:val="single" w:sz="6" w:space="1" w:color="auto"/>
      </w:pBdr>
      <w:jc w:val="center"/>
    </w:pPr>
    <w:rPr>
      <w:rFonts w:ascii="Arial" w:eastAsia="宋体"/>
      <w:vanish/>
      <w:sz w:val="16"/>
    </w:rPr>
  </w:style>
  <w:style w:type="character" w:customStyle="1" w:styleId="Char1">
    <w:name w:val="页眉 Char"/>
    <w:basedOn w:val="a0"/>
    <w:link w:val="a7"/>
    <w:qFormat/>
    <w:rPr>
      <w:rFonts w:asciiTheme="minorHAnsi" w:eastAsiaTheme="minorEastAsia" w:hAnsiTheme="minorHAnsi" w:cstheme="minorBidi"/>
      <w:kern w:val="2"/>
      <w:sz w:val="18"/>
      <w:szCs w:val="18"/>
    </w:rPr>
  </w:style>
  <w:style w:type="character" w:customStyle="1" w:styleId="Char">
    <w:name w:val="批注文字 Char"/>
    <w:basedOn w:val="a0"/>
    <w:link w:val="a4"/>
    <w:qFormat/>
    <w:rPr>
      <w:rFonts w:asciiTheme="minorHAnsi" w:eastAsiaTheme="minorEastAsia" w:hAnsiTheme="minorHAnsi" w:cstheme="minorBidi"/>
      <w:kern w:val="2"/>
      <w:sz w:val="21"/>
      <w:szCs w:val="24"/>
    </w:rPr>
  </w:style>
  <w:style w:type="character" w:customStyle="1" w:styleId="Char2">
    <w:name w:val="批注主题 Char"/>
    <w:basedOn w:val="Char"/>
    <w:link w:val="a9"/>
    <w:qFormat/>
    <w:rPr>
      <w:rFonts w:asciiTheme="minorHAnsi" w:eastAsiaTheme="minorEastAsia" w:hAnsiTheme="minorHAnsi" w:cstheme="minorBidi"/>
      <w:b/>
      <w:bCs/>
      <w:kern w:val="2"/>
      <w:sz w:val="21"/>
      <w:szCs w:val="24"/>
    </w:rPr>
  </w:style>
  <w:style w:type="character" w:customStyle="1" w:styleId="Char0">
    <w:name w:val="批注框文本 Char"/>
    <w:basedOn w:val="a0"/>
    <w:link w:val="a5"/>
    <w:qFormat/>
    <w:rPr>
      <w:rFonts w:asciiTheme="minorHAnsi" w:eastAsiaTheme="minorEastAsia" w:hAnsiTheme="minorHAnsi" w:cstheme="minorBidi"/>
      <w:kern w:val="2"/>
      <w:sz w:val="18"/>
      <w:szCs w:val="18"/>
    </w:rPr>
  </w:style>
  <w:style w:type="paragraph" w:customStyle="1" w:styleId="1">
    <w:name w:val="修订1"/>
    <w:hidden/>
    <w:uiPriority w:val="99"/>
    <w:unhideWhenUsed/>
    <w:qFormat/>
    <w:rPr>
      <w:rFonts w:asciiTheme="minorHAnsi" w:eastAsiaTheme="minorEastAsia" w:hAnsiTheme="minorHAnsi" w:cstheme="minorBid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page number"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Body Text Indent"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First Indent 2" w:semiHidden="0" w:unhideWhenUsed="0" w:qFormat="1"/>
    <w:lsdException w:name="Hyperlink" w:semiHidden="0" w:unhideWhenUsed="0" w:qFormat="1"/>
    <w:lsdException w:name="Followed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HTML Cite" w:semiHidden="0" w:unhideWhenUsed="0" w:qFormat="1"/>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left="0" w:firstLine="420"/>
    </w:pPr>
    <w:rPr>
      <w:rFonts w:ascii="方正仿宋_GBK" w:eastAsia="方正仿宋_GBK" w:hAnsi="Times New Roman" w:cs="方正仿宋_GBK"/>
      <w:sz w:val="32"/>
      <w:szCs w:val="32"/>
    </w:rPr>
  </w:style>
  <w:style w:type="paragraph" w:styleId="a3">
    <w:name w:val="Body Text Indent"/>
    <w:basedOn w:val="a"/>
    <w:qFormat/>
    <w:pPr>
      <w:spacing w:after="120"/>
      <w:ind w:left="420"/>
    </w:pPr>
  </w:style>
  <w:style w:type="paragraph" w:styleId="a4">
    <w:name w:val="annotation text"/>
    <w:basedOn w:val="a"/>
    <w:link w:val="Char"/>
    <w:qFormat/>
    <w:pPr>
      <w:jc w:val="left"/>
    </w:pPr>
  </w:style>
  <w:style w:type="paragraph" w:styleId="a5">
    <w:name w:val="Balloon Text"/>
    <w:basedOn w:val="a"/>
    <w:link w:val="Char0"/>
    <w:qFormat/>
    <w:rPr>
      <w:sz w:val="18"/>
      <w:szCs w:val="18"/>
    </w:rPr>
  </w:style>
  <w:style w:type="paragraph" w:styleId="a6">
    <w:name w:val="footer"/>
    <w:basedOn w:val="a"/>
    <w:uiPriority w:val="99"/>
    <w:qFormat/>
    <w:pPr>
      <w:tabs>
        <w:tab w:val="center" w:pos="4153"/>
        <w:tab w:val="right" w:pos="8306"/>
      </w:tabs>
      <w:snapToGrid w:val="0"/>
      <w:jc w:val="left"/>
    </w:pPr>
    <w:rPr>
      <w:sz w:val="18"/>
      <w:szCs w:val="18"/>
    </w:rPr>
  </w:style>
  <w:style w:type="paragraph" w:styleId="a7">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pPr>
      <w:widowControl/>
      <w:spacing w:beforeAutospacing="1" w:afterAutospacing="1" w:line="400" w:lineRule="exact"/>
      <w:jc w:val="left"/>
    </w:pPr>
    <w:rPr>
      <w:rFonts w:ascii="宋体" w:eastAsia="宋体" w:hAnsi="宋体" w:cs="Times New Roman" w:hint="eastAsia"/>
      <w:kern w:val="0"/>
      <w:sz w:val="24"/>
    </w:rPr>
  </w:style>
  <w:style w:type="paragraph" w:styleId="a9">
    <w:name w:val="annotation subject"/>
    <w:basedOn w:val="a4"/>
    <w:next w:val="a4"/>
    <w:link w:val="Char2"/>
    <w:qFormat/>
    <w:rPr>
      <w:b/>
      <w:bCs/>
    </w:rPr>
  </w:style>
  <w:style w:type="character" w:styleId="aa">
    <w:name w:val="Strong"/>
    <w:basedOn w:val="a0"/>
    <w:qFormat/>
    <w:rPr>
      <w:b/>
    </w:rPr>
  </w:style>
  <w:style w:type="character" w:styleId="ab">
    <w:name w:val="page number"/>
    <w:basedOn w:val="a0"/>
    <w:qFormat/>
  </w:style>
  <w:style w:type="character" w:styleId="ac">
    <w:name w:val="FollowedHyperlink"/>
    <w:basedOn w:val="a0"/>
    <w:qFormat/>
    <w:rPr>
      <w:color w:val="000000"/>
      <w:u w:val="none"/>
    </w:rPr>
  </w:style>
  <w:style w:type="character" w:styleId="ad">
    <w:name w:val="Emphasis"/>
    <w:basedOn w:val="a0"/>
    <w:qFormat/>
  </w:style>
  <w:style w:type="character" w:styleId="ae">
    <w:name w:val="Hyperlink"/>
    <w:basedOn w:val="a0"/>
    <w:qFormat/>
    <w:rPr>
      <w:color w:val="000000"/>
      <w:u w:val="none"/>
    </w:rPr>
  </w:style>
  <w:style w:type="character" w:styleId="af">
    <w:name w:val="annotation reference"/>
    <w:basedOn w:val="a0"/>
    <w:qFormat/>
    <w:rPr>
      <w:sz w:val="21"/>
      <w:szCs w:val="21"/>
    </w:rPr>
  </w:style>
  <w:style w:type="character" w:styleId="HTML">
    <w:name w:val="HTML Cite"/>
    <w:basedOn w:val="a0"/>
    <w:qFormat/>
  </w:style>
  <w:style w:type="character" w:customStyle="1" w:styleId="bsharetext">
    <w:name w:val="bsharetext"/>
    <w:basedOn w:val="a0"/>
    <w:qFormat/>
  </w:style>
  <w:style w:type="character" w:customStyle="1" w:styleId="last">
    <w:name w:val="last"/>
    <w:basedOn w:val="a0"/>
    <w:qFormat/>
  </w:style>
  <w:style w:type="character" w:customStyle="1" w:styleId="first">
    <w:name w:val="first"/>
    <w:basedOn w:val="a0"/>
    <w:qFormat/>
    <w:rPr>
      <w:shd w:val="clear" w:color="auto" w:fill="3DD11B"/>
    </w:rPr>
  </w:style>
  <w:style w:type="paragraph" w:customStyle="1" w:styleId="Style12">
    <w:name w:val="_Style 12"/>
    <w:basedOn w:val="a"/>
    <w:next w:val="a"/>
    <w:qFormat/>
    <w:pPr>
      <w:pBdr>
        <w:bottom w:val="single" w:sz="6" w:space="1" w:color="auto"/>
      </w:pBdr>
      <w:jc w:val="center"/>
    </w:pPr>
    <w:rPr>
      <w:rFonts w:ascii="Arial" w:eastAsia="宋体"/>
      <w:vanish/>
      <w:sz w:val="16"/>
    </w:rPr>
  </w:style>
  <w:style w:type="paragraph" w:customStyle="1" w:styleId="Style13">
    <w:name w:val="_Style 13"/>
    <w:basedOn w:val="a"/>
    <w:next w:val="a"/>
    <w:qFormat/>
    <w:pPr>
      <w:pBdr>
        <w:top w:val="single" w:sz="6" w:space="1" w:color="auto"/>
      </w:pBdr>
      <w:jc w:val="center"/>
    </w:pPr>
    <w:rPr>
      <w:rFonts w:ascii="Arial" w:eastAsia="宋体"/>
      <w:vanish/>
      <w:sz w:val="16"/>
    </w:rPr>
  </w:style>
  <w:style w:type="character" w:customStyle="1" w:styleId="Char1">
    <w:name w:val="页眉 Char"/>
    <w:basedOn w:val="a0"/>
    <w:link w:val="a7"/>
    <w:qFormat/>
    <w:rPr>
      <w:rFonts w:asciiTheme="minorHAnsi" w:eastAsiaTheme="minorEastAsia" w:hAnsiTheme="minorHAnsi" w:cstheme="minorBidi"/>
      <w:kern w:val="2"/>
      <w:sz w:val="18"/>
      <w:szCs w:val="18"/>
    </w:rPr>
  </w:style>
  <w:style w:type="character" w:customStyle="1" w:styleId="Char">
    <w:name w:val="批注文字 Char"/>
    <w:basedOn w:val="a0"/>
    <w:link w:val="a4"/>
    <w:qFormat/>
    <w:rPr>
      <w:rFonts w:asciiTheme="minorHAnsi" w:eastAsiaTheme="minorEastAsia" w:hAnsiTheme="minorHAnsi" w:cstheme="minorBidi"/>
      <w:kern w:val="2"/>
      <w:sz w:val="21"/>
      <w:szCs w:val="24"/>
    </w:rPr>
  </w:style>
  <w:style w:type="character" w:customStyle="1" w:styleId="Char2">
    <w:name w:val="批注主题 Char"/>
    <w:basedOn w:val="Char"/>
    <w:link w:val="a9"/>
    <w:qFormat/>
    <w:rPr>
      <w:rFonts w:asciiTheme="minorHAnsi" w:eastAsiaTheme="minorEastAsia" w:hAnsiTheme="minorHAnsi" w:cstheme="minorBidi"/>
      <w:b/>
      <w:bCs/>
      <w:kern w:val="2"/>
      <w:sz w:val="21"/>
      <w:szCs w:val="24"/>
    </w:rPr>
  </w:style>
  <w:style w:type="character" w:customStyle="1" w:styleId="Char0">
    <w:name w:val="批注框文本 Char"/>
    <w:basedOn w:val="a0"/>
    <w:link w:val="a5"/>
    <w:qFormat/>
    <w:rPr>
      <w:rFonts w:asciiTheme="minorHAnsi" w:eastAsiaTheme="minorEastAsia" w:hAnsiTheme="minorHAnsi" w:cstheme="minorBidi"/>
      <w:kern w:val="2"/>
      <w:sz w:val="18"/>
      <w:szCs w:val="18"/>
    </w:rPr>
  </w:style>
  <w:style w:type="paragraph" w:customStyle="1" w:styleId="1">
    <w:name w:val="修订1"/>
    <w:hidden/>
    <w:uiPriority w:val="99"/>
    <w:unhideWhenUsed/>
    <w:qFormat/>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9BFBF7-286A-4B8B-AF5C-8FC893F7D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66</Pages>
  <Words>8236</Words>
  <Characters>46950</Characters>
  <Application>Microsoft Office Word</Application>
  <DocSecurity>0</DocSecurity>
  <Lines>391</Lines>
  <Paragraphs>110</Paragraphs>
  <ScaleCrop>false</ScaleCrop>
  <Company>Microsoft</Company>
  <LinksUpToDate>false</LinksUpToDate>
  <CharactersWithSpaces>55076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c:creator>
  <cp:lastModifiedBy>王劲宏</cp:lastModifiedBy>
  <cp:revision>23</cp:revision>
  <dcterms:created xsi:type="dcterms:W3CDTF">2019-11-03T12:27:00Z</dcterms:created>
  <dcterms:modified xsi:type="dcterms:W3CDTF">2019-12-02T02:58:00Z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